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BD72FD" w14:textId="0FCCA0D5" w:rsidR="006E7EA4" w:rsidRPr="0041488A" w:rsidRDefault="00D55264" w:rsidP="00C62B27">
      <w:pPr>
        <w:pStyle w:val="Heading1"/>
        <w:spacing w:before="0" w:after="120"/>
        <w:rPr>
          <w:rFonts w:cs="Times New Roman"/>
          <w:sz w:val="24"/>
          <w:szCs w:val="24"/>
          <w:lang w:val="sr-Cyrl-CS"/>
        </w:rPr>
      </w:pPr>
      <w:bookmarkStart w:id="0" w:name="_Toc99920922"/>
      <w:r>
        <w:rPr>
          <w:rFonts w:cs="Times New Roman"/>
          <w:sz w:val="24"/>
          <w:szCs w:val="24"/>
          <w:lang w:val="sr-Cyrl-CS"/>
        </w:rPr>
        <w:t xml:space="preserve">12. </w:t>
      </w:r>
      <w:r w:rsidR="006E7EA4" w:rsidRPr="0041488A">
        <w:rPr>
          <w:rFonts w:cs="Times New Roman"/>
          <w:sz w:val="24"/>
          <w:szCs w:val="24"/>
          <w:lang w:val="sr-Cyrl-CS"/>
        </w:rPr>
        <w:t>АКЦИОНИ ПЛАН</w:t>
      </w:r>
      <w:bookmarkEnd w:id="0"/>
    </w:p>
    <w:p w14:paraId="2A4BEC33" w14:textId="77777777" w:rsidR="00106072" w:rsidRPr="0041488A" w:rsidRDefault="00106072" w:rsidP="00C62B27">
      <w:pPr>
        <w:jc w:val="both"/>
        <w:rPr>
          <w:rFonts w:cs="Times New Roman"/>
          <w:szCs w:val="24"/>
          <w:lang w:val="sr-Cyrl-CS"/>
        </w:rPr>
      </w:pPr>
    </w:p>
    <w:p w14:paraId="556FB336" w14:textId="196A3CD4" w:rsidR="00760423" w:rsidRPr="0041488A" w:rsidRDefault="00760423" w:rsidP="007D2626">
      <w:pPr>
        <w:spacing w:after="0"/>
        <w:ind w:firstLine="720"/>
        <w:jc w:val="both"/>
        <w:rPr>
          <w:rFonts w:cs="Times New Roman"/>
          <w:szCs w:val="24"/>
          <w:lang w:val="sr-Cyrl-CS"/>
        </w:rPr>
      </w:pPr>
      <w:r w:rsidRPr="0041488A">
        <w:rPr>
          <w:rFonts w:cs="Times New Roman"/>
          <w:szCs w:val="24"/>
          <w:lang w:val="sr-Cyrl-CS"/>
        </w:rPr>
        <w:t xml:space="preserve">Акциони план за период од </w:t>
      </w:r>
      <w:r w:rsidR="004F0424" w:rsidRPr="0041488A">
        <w:rPr>
          <w:rFonts w:cs="Times New Roman"/>
          <w:szCs w:val="24"/>
          <w:lang w:val="sr-Cyrl-CS"/>
        </w:rPr>
        <w:t>202</w:t>
      </w:r>
      <w:r w:rsidR="000A5048" w:rsidRPr="00F234AD">
        <w:rPr>
          <w:rFonts w:cs="Times New Roman"/>
          <w:szCs w:val="24"/>
          <w:lang w:val="ru-RU"/>
        </w:rPr>
        <w:t>6</w:t>
      </w:r>
      <w:r w:rsidRPr="0041488A">
        <w:rPr>
          <w:rFonts w:cs="Times New Roman"/>
          <w:szCs w:val="24"/>
          <w:lang w:val="sr-Cyrl-CS"/>
        </w:rPr>
        <w:t>. до 20</w:t>
      </w:r>
      <w:r w:rsidR="000A5048" w:rsidRPr="00F234AD">
        <w:rPr>
          <w:rFonts w:cs="Times New Roman"/>
          <w:szCs w:val="24"/>
          <w:lang w:val="ru-RU"/>
        </w:rPr>
        <w:t>30</w:t>
      </w:r>
      <w:r w:rsidR="00B26D8D" w:rsidRPr="0041488A">
        <w:rPr>
          <w:rFonts w:cs="Times New Roman"/>
          <w:szCs w:val="24"/>
          <w:lang w:val="sr-Cyrl-CS"/>
        </w:rPr>
        <w:t>.</w:t>
      </w:r>
      <w:r w:rsidRPr="0041488A">
        <w:rPr>
          <w:rFonts w:cs="Times New Roman"/>
          <w:szCs w:val="24"/>
          <w:lang w:val="sr-Cyrl-CS"/>
        </w:rPr>
        <w:t xml:space="preserve"> године за спровођење </w:t>
      </w:r>
      <w:r w:rsidR="000A5048" w:rsidRPr="0041488A">
        <w:rPr>
          <w:rFonts w:cs="Times New Roman"/>
          <w:szCs w:val="24"/>
          <w:lang w:val="sr-Cyrl-RS"/>
        </w:rPr>
        <w:t xml:space="preserve">Програма за индустријску безбедност </w:t>
      </w:r>
      <w:r w:rsidR="000F3FDA" w:rsidRPr="0041488A">
        <w:rPr>
          <w:rFonts w:cs="Times New Roman"/>
          <w:szCs w:val="24"/>
          <w:lang w:val="sr-Cyrl-CS"/>
        </w:rPr>
        <w:t>Републик</w:t>
      </w:r>
      <w:r w:rsidR="000A5048" w:rsidRPr="0041488A">
        <w:rPr>
          <w:rFonts w:cs="Times New Roman"/>
          <w:szCs w:val="24"/>
          <w:lang w:val="sr-Cyrl-CS"/>
        </w:rPr>
        <w:t>е</w:t>
      </w:r>
      <w:r w:rsidR="000F3FDA" w:rsidRPr="0041488A">
        <w:rPr>
          <w:rFonts w:cs="Times New Roman"/>
          <w:szCs w:val="24"/>
          <w:lang w:val="sr-Cyrl-CS"/>
        </w:rPr>
        <w:t xml:space="preserve"> Србиј</w:t>
      </w:r>
      <w:r w:rsidR="000A5048" w:rsidRPr="0041488A">
        <w:rPr>
          <w:rFonts w:cs="Times New Roman"/>
          <w:szCs w:val="24"/>
          <w:lang w:val="sr-Cyrl-CS"/>
        </w:rPr>
        <w:t>е</w:t>
      </w:r>
      <w:r w:rsidR="000F3FDA" w:rsidRPr="0041488A">
        <w:rPr>
          <w:rFonts w:cs="Times New Roman"/>
          <w:szCs w:val="24"/>
          <w:lang w:val="sr-Cyrl-CS"/>
        </w:rPr>
        <w:t xml:space="preserve"> за период од </w:t>
      </w:r>
      <w:r w:rsidR="004F0424" w:rsidRPr="0041488A">
        <w:rPr>
          <w:rFonts w:cs="Times New Roman"/>
          <w:szCs w:val="24"/>
          <w:lang w:val="sr-Cyrl-CS"/>
        </w:rPr>
        <w:t>202</w:t>
      </w:r>
      <w:r w:rsidR="000A5048" w:rsidRPr="0041488A">
        <w:rPr>
          <w:rFonts w:cs="Times New Roman"/>
          <w:szCs w:val="24"/>
          <w:lang w:val="sr-Cyrl-CS"/>
        </w:rPr>
        <w:t>6</w:t>
      </w:r>
      <w:r w:rsidR="000F3FDA" w:rsidRPr="0041488A">
        <w:rPr>
          <w:rFonts w:cs="Times New Roman"/>
          <w:szCs w:val="24"/>
          <w:lang w:val="sr-Cyrl-CS"/>
        </w:rPr>
        <w:t>. до 203</w:t>
      </w:r>
      <w:r w:rsidR="000A5048" w:rsidRPr="0041488A">
        <w:rPr>
          <w:rFonts w:cs="Times New Roman"/>
          <w:szCs w:val="24"/>
          <w:lang w:val="sr-Cyrl-CS"/>
        </w:rPr>
        <w:t>5</w:t>
      </w:r>
      <w:r w:rsidR="000F3FDA" w:rsidRPr="0041488A">
        <w:rPr>
          <w:rFonts w:cs="Times New Roman"/>
          <w:szCs w:val="24"/>
          <w:lang w:val="sr-Cyrl-CS"/>
        </w:rPr>
        <w:t xml:space="preserve">. године, </w:t>
      </w:r>
      <w:r w:rsidRPr="0041488A">
        <w:rPr>
          <w:rFonts w:cs="Times New Roman"/>
          <w:szCs w:val="24"/>
          <w:lang w:val="sr-Cyrl-CS"/>
        </w:rPr>
        <w:t>припрем</w:t>
      </w:r>
      <w:r w:rsidR="008603D1" w:rsidRPr="0041488A">
        <w:rPr>
          <w:rFonts w:cs="Times New Roman"/>
          <w:szCs w:val="24"/>
          <w:lang w:val="sr-Cyrl-CS"/>
        </w:rPr>
        <w:t>љ</w:t>
      </w:r>
      <w:r w:rsidRPr="0041488A">
        <w:rPr>
          <w:rFonts w:cs="Times New Roman"/>
          <w:szCs w:val="24"/>
          <w:lang w:val="sr-Cyrl-CS"/>
        </w:rPr>
        <w:t xml:space="preserve">ен </w:t>
      </w:r>
      <w:r w:rsidR="004A50FF" w:rsidRPr="0041488A">
        <w:rPr>
          <w:rFonts w:cs="Times New Roman"/>
          <w:szCs w:val="24"/>
          <w:lang w:val="sr-Cyrl-CS"/>
        </w:rPr>
        <w:t xml:space="preserve">је </w:t>
      </w:r>
      <w:r w:rsidRPr="0041488A">
        <w:rPr>
          <w:rFonts w:cs="Times New Roman"/>
          <w:szCs w:val="24"/>
          <w:lang w:val="sr-Cyrl-CS"/>
        </w:rPr>
        <w:t xml:space="preserve">као </w:t>
      </w:r>
      <w:r w:rsidR="000A5048" w:rsidRPr="0041488A">
        <w:rPr>
          <w:rFonts w:cs="Times New Roman"/>
          <w:szCs w:val="24"/>
          <w:lang w:val="sr-Cyrl-CS"/>
        </w:rPr>
        <w:t>његов</w:t>
      </w:r>
      <w:r w:rsidR="004A50FF" w:rsidRPr="0041488A">
        <w:rPr>
          <w:rFonts w:cs="Times New Roman"/>
          <w:szCs w:val="24"/>
          <w:lang w:val="sr-Cyrl-CS"/>
        </w:rPr>
        <w:t xml:space="preserve"> </w:t>
      </w:r>
      <w:r w:rsidRPr="0041488A">
        <w:rPr>
          <w:rFonts w:cs="Times New Roman"/>
          <w:szCs w:val="24"/>
          <w:lang w:val="sr-Cyrl-CS"/>
        </w:rPr>
        <w:t>саставни део.</w:t>
      </w:r>
    </w:p>
    <w:p w14:paraId="393AF41C" w14:textId="1C87C509" w:rsidR="006E7EA4" w:rsidRPr="0041488A" w:rsidRDefault="00760423" w:rsidP="007D2626">
      <w:pPr>
        <w:pStyle w:val="basic-paragraph"/>
        <w:shd w:val="clear" w:color="auto" w:fill="FFFFFF"/>
        <w:spacing w:before="0" w:beforeAutospacing="0" w:after="0" w:afterAutospacing="0"/>
        <w:ind w:firstLine="720"/>
        <w:jc w:val="both"/>
        <w:rPr>
          <w:color w:val="333333"/>
          <w:lang w:val="sr-Cyrl-CS"/>
        </w:rPr>
      </w:pPr>
      <w:bookmarkStart w:id="1" w:name="_Hlk199534113"/>
      <w:r w:rsidRPr="0041488A">
        <w:rPr>
          <w:lang w:val="sr-Cyrl-CS"/>
        </w:rPr>
        <w:t xml:space="preserve">Акционим планом су утврђене </w:t>
      </w:r>
      <w:r w:rsidRPr="0041488A">
        <w:rPr>
          <w:color w:val="333333"/>
          <w:lang w:val="ru-RU"/>
        </w:rPr>
        <w:t>активности</w:t>
      </w:r>
      <w:r w:rsidRPr="0041488A">
        <w:rPr>
          <w:color w:val="333333"/>
          <w:lang w:val="sr-Cyrl-CS"/>
        </w:rPr>
        <w:t xml:space="preserve"> за спровођење мера за остваривање циљева </w:t>
      </w:r>
      <w:r w:rsidR="000A5048" w:rsidRPr="0041488A">
        <w:rPr>
          <w:color w:val="333333"/>
          <w:lang w:val="sr-Cyrl-CS"/>
        </w:rPr>
        <w:t>Програма</w:t>
      </w:r>
      <w:r w:rsidRPr="0041488A">
        <w:rPr>
          <w:color w:val="333333"/>
          <w:lang w:val="sr-Cyrl-CS"/>
        </w:rPr>
        <w:t>, одређени су рокови, носиоци и партнери, као и финансијска средства и извори финансирања за спровођење утврђених активности</w:t>
      </w:r>
      <w:r w:rsidR="006E7EA4" w:rsidRPr="0041488A">
        <w:rPr>
          <w:color w:val="333333"/>
          <w:lang w:val="sr-Cyrl-CS"/>
        </w:rPr>
        <w:t>.</w:t>
      </w:r>
    </w:p>
    <w:bookmarkEnd w:id="1"/>
    <w:p w14:paraId="7A686130" w14:textId="4BE1C9B9" w:rsidR="007F7E6B" w:rsidRPr="0041488A" w:rsidRDefault="00106072" w:rsidP="007D2626">
      <w:pPr>
        <w:shd w:val="clear" w:color="auto" w:fill="FFFFFF"/>
        <w:spacing w:after="0"/>
        <w:ind w:firstLine="720"/>
        <w:jc w:val="both"/>
        <w:rPr>
          <w:rFonts w:eastAsia="Times New Roman" w:cs="Times New Roman"/>
          <w:color w:val="333333"/>
          <w:szCs w:val="24"/>
          <w:lang w:val="sr-Cyrl-RS"/>
        </w:rPr>
        <w:sectPr w:rsidR="007F7E6B" w:rsidRPr="0041488A" w:rsidSect="00940D3B">
          <w:footerReference w:type="default" r:id="rId11"/>
          <w:pgSz w:w="11909" w:h="16834" w:code="9"/>
          <w:pgMar w:top="2534" w:right="1440" w:bottom="2534" w:left="144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pPr>
      <w:r w:rsidRPr="0041488A">
        <w:rPr>
          <w:rFonts w:eastAsia="Times New Roman" w:cs="Times New Roman"/>
          <w:color w:val="333333"/>
          <w:szCs w:val="24"/>
          <w:lang w:val="sr-Cyrl-RS"/>
        </w:rPr>
        <w:t xml:space="preserve">На основу резултата спроведених активности, а пре истека </w:t>
      </w:r>
      <w:r w:rsidR="00886B26" w:rsidRPr="0041488A">
        <w:rPr>
          <w:rFonts w:eastAsia="Times New Roman" w:cs="Times New Roman"/>
          <w:color w:val="333333"/>
          <w:szCs w:val="24"/>
          <w:lang w:val="sr-Cyrl-RS"/>
        </w:rPr>
        <w:t xml:space="preserve">овог </w:t>
      </w:r>
      <w:r w:rsidRPr="0041488A">
        <w:rPr>
          <w:rFonts w:eastAsia="Times New Roman" w:cs="Times New Roman"/>
          <w:color w:val="333333"/>
          <w:szCs w:val="24"/>
          <w:lang w:val="sr-Cyrl-RS"/>
        </w:rPr>
        <w:t xml:space="preserve">Акционог плана, започеће се са процесом израде наредног </w:t>
      </w:r>
      <w:r w:rsidR="00886B26" w:rsidRPr="0041488A">
        <w:rPr>
          <w:rFonts w:eastAsia="Times New Roman" w:cs="Times New Roman"/>
          <w:color w:val="333333"/>
          <w:szCs w:val="24"/>
          <w:lang w:val="sr-Cyrl-RS"/>
        </w:rPr>
        <w:t>А</w:t>
      </w:r>
      <w:r w:rsidRPr="0041488A">
        <w:rPr>
          <w:rFonts w:eastAsia="Times New Roman" w:cs="Times New Roman"/>
          <w:color w:val="333333"/>
          <w:szCs w:val="24"/>
          <w:lang w:val="sr-Cyrl-RS"/>
        </w:rPr>
        <w:t xml:space="preserve">кционог плана који ће </w:t>
      </w:r>
      <w:r w:rsidR="00886B26" w:rsidRPr="0041488A">
        <w:rPr>
          <w:rFonts w:eastAsia="Times New Roman" w:cs="Times New Roman"/>
          <w:color w:val="333333"/>
          <w:szCs w:val="24"/>
          <w:lang w:val="sr-Cyrl-RS"/>
        </w:rPr>
        <w:t xml:space="preserve">наставити даље активности </w:t>
      </w:r>
      <w:r w:rsidRPr="0041488A">
        <w:rPr>
          <w:rFonts w:eastAsia="Times New Roman" w:cs="Times New Roman"/>
          <w:color w:val="333333"/>
          <w:szCs w:val="24"/>
          <w:lang w:val="sr-Cyrl-RS"/>
        </w:rPr>
        <w:t>за реализацију општ</w:t>
      </w:r>
      <w:r w:rsidR="0083030D" w:rsidRPr="0041488A">
        <w:rPr>
          <w:rFonts w:eastAsia="Times New Roman" w:cs="Times New Roman"/>
          <w:color w:val="333333"/>
          <w:szCs w:val="24"/>
          <w:lang w:val="sr-Cyrl-RS"/>
        </w:rPr>
        <w:t>их</w:t>
      </w:r>
      <w:r w:rsidRPr="0041488A">
        <w:rPr>
          <w:rFonts w:eastAsia="Times New Roman" w:cs="Times New Roman"/>
          <w:color w:val="333333"/>
          <w:szCs w:val="24"/>
          <w:lang w:val="sr-Cyrl-RS"/>
        </w:rPr>
        <w:t xml:space="preserve"> и посебних циљева на нивоу </w:t>
      </w:r>
      <w:r w:rsidR="000A5048" w:rsidRPr="0041488A">
        <w:rPr>
          <w:rFonts w:eastAsia="Times New Roman" w:cs="Times New Roman"/>
          <w:color w:val="333333"/>
          <w:szCs w:val="24"/>
          <w:lang w:val="sr-Cyrl-RS"/>
        </w:rPr>
        <w:t>Програма</w:t>
      </w:r>
      <w:r w:rsidRPr="0041488A">
        <w:rPr>
          <w:rFonts w:eastAsia="Times New Roman" w:cs="Times New Roman"/>
          <w:color w:val="333333"/>
          <w:szCs w:val="24"/>
          <w:lang w:val="sr-Cyrl-RS"/>
        </w:rPr>
        <w:t>.</w:t>
      </w:r>
    </w:p>
    <w:p w14:paraId="08A183A3" w14:textId="77777777" w:rsidR="007F7E6B" w:rsidRPr="00F234AD" w:rsidRDefault="007F7E6B" w:rsidP="007D2626">
      <w:pPr>
        <w:shd w:val="clear" w:color="auto" w:fill="FFFFFF"/>
        <w:spacing w:after="0"/>
        <w:ind w:firstLine="720"/>
        <w:jc w:val="both"/>
        <w:rPr>
          <w:rFonts w:eastAsia="Times New Roman" w:cs="Times New Roman"/>
          <w:color w:val="333333"/>
          <w:sz w:val="20"/>
          <w:szCs w:val="20"/>
          <w:lang w:val="ru-RU"/>
        </w:rPr>
      </w:pPr>
      <w:bookmarkStart w:id="2" w:name="_Hlk199534209"/>
    </w:p>
    <w:tbl>
      <w:tblPr>
        <w:tblStyle w:val="TableGrid"/>
        <w:tblW w:w="13665" w:type="dxa"/>
        <w:tblLook w:val="04A0" w:firstRow="1" w:lastRow="0" w:firstColumn="1" w:lastColumn="0" w:noHBand="0" w:noVBand="1"/>
      </w:tblPr>
      <w:tblGrid>
        <w:gridCol w:w="3529"/>
        <w:gridCol w:w="10136"/>
      </w:tblGrid>
      <w:tr w:rsidR="00A67B3D" w:rsidRPr="00BB765C" w14:paraId="54CA7C7D" w14:textId="77777777" w:rsidTr="00207664">
        <w:trPr>
          <w:trHeight w:val="377"/>
        </w:trPr>
        <w:tc>
          <w:tcPr>
            <w:tcW w:w="3529" w:type="dxa"/>
            <w:tcBorders>
              <w:left w:val="double" w:sz="4" w:space="0" w:color="auto"/>
            </w:tcBorders>
          </w:tcPr>
          <w:p w14:paraId="0B945221" w14:textId="77777777" w:rsidR="00A67B3D" w:rsidRPr="0041488A" w:rsidRDefault="00A67B3D" w:rsidP="00C62B27">
            <w:pPr>
              <w:rPr>
                <w:rFonts w:cs="Times New Roman"/>
                <w:sz w:val="20"/>
                <w:szCs w:val="20"/>
              </w:rPr>
            </w:pPr>
            <w:proofErr w:type="spellStart"/>
            <w:r w:rsidRPr="0041488A">
              <w:rPr>
                <w:rFonts w:cs="Times New Roman"/>
                <w:sz w:val="20"/>
                <w:szCs w:val="20"/>
              </w:rPr>
              <w:t>Акциони</w:t>
            </w:r>
            <w:proofErr w:type="spellEnd"/>
            <w:r w:rsidRPr="0041488A">
              <w:rPr>
                <w:rFonts w:cs="Times New Roman"/>
                <w:sz w:val="20"/>
                <w:szCs w:val="20"/>
              </w:rPr>
              <w:t xml:space="preserve"> </w:t>
            </w:r>
            <w:proofErr w:type="spellStart"/>
            <w:r w:rsidRPr="0041488A">
              <w:rPr>
                <w:rFonts w:cs="Times New Roman"/>
                <w:sz w:val="20"/>
                <w:szCs w:val="20"/>
              </w:rPr>
              <w:t>план</w:t>
            </w:r>
            <w:proofErr w:type="spellEnd"/>
            <w:r w:rsidRPr="0041488A">
              <w:rPr>
                <w:rFonts w:cs="Times New Roman"/>
                <w:sz w:val="20"/>
                <w:szCs w:val="20"/>
              </w:rPr>
              <w:t>:</w:t>
            </w:r>
          </w:p>
        </w:tc>
        <w:tc>
          <w:tcPr>
            <w:tcW w:w="10136" w:type="dxa"/>
            <w:tcBorders>
              <w:right w:val="double" w:sz="4" w:space="0" w:color="auto"/>
            </w:tcBorders>
          </w:tcPr>
          <w:p w14:paraId="541F6DF7" w14:textId="1DEA928F" w:rsidR="00A67B3D" w:rsidRPr="00C41215" w:rsidRDefault="00A67B3D" w:rsidP="00C62B27">
            <w:pPr>
              <w:rPr>
                <w:rFonts w:cs="Times New Roman"/>
                <w:b/>
                <w:bCs/>
                <w:sz w:val="20"/>
                <w:szCs w:val="20"/>
                <w:lang w:val="en-GB"/>
              </w:rPr>
            </w:pPr>
            <w:r w:rsidRPr="0041488A">
              <w:rPr>
                <w:rFonts w:cs="Times New Roman"/>
                <w:b/>
                <w:bCs/>
                <w:sz w:val="20"/>
                <w:szCs w:val="20"/>
              </w:rPr>
              <w:t>A</w:t>
            </w:r>
            <w:r w:rsidRPr="0041488A">
              <w:rPr>
                <w:rFonts w:cs="Times New Roman"/>
                <w:b/>
                <w:bCs/>
                <w:sz w:val="20"/>
                <w:szCs w:val="20"/>
                <w:lang w:val="ru-RU"/>
              </w:rPr>
              <w:t>кцион</w:t>
            </w:r>
            <w:r w:rsidRPr="00F234AD">
              <w:rPr>
                <w:rFonts w:cs="Times New Roman"/>
                <w:b/>
                <w:bCs/>
                <w:sz w:val="20"/>
                <w:szCs w:val="20"/>
                <w:lang w:val="ru-RU"/>
              </w:rPr>
              <w:t>и</w:t>
            </w:r>
            <w:r w:rsidRPr="0041488A">
              <w:rPr>
                <w:rFonts w:cs="Times New Roman"/>
                <w:b/>
                <w:bCs/>
                <w:sz w:val="20"/>
                <w:szCs w:val="20"/>
                <w:lang w:val="ru-RU"/>
              </w:rPr>
              <w:t xml:space="preserve"> план </w:t>
            </w:r>
            <w:r w:rsidRPr="0041488A">
              <w:rPr>
                <w:rFonts w:cs="Times New Roman"/>
                <w:b/>
                <w:bCs/>
                <w:color w:val="333333"/>
                <w:sz w:val="20"/>
                <w:szCs w:val="20"/>
                <w:lang w:val="sr-Cyrl-CS"/>
              </w:rPr>
              <w:t xml:space="preserve">за период од </w:t>
            </w:r>
            <w:r w:rsidR="004F0424" w:rsidRPr="0041488A">
              <w:rPr>
                <w:rFonts w:cs="Times New Roman"/>
                <w:b/>
                <w:bCs/>
                <w:color w:val="333333"/>
                <w:sz w:val="20"/>
                <w:szCs w:val="20"/>
                <w:lang w:val="sr-Cyrl-CS"/>
              </w:rPr>
              <w:t>202</w:t>
            </w:r>
            <w:r w:rsidR="000A5048" w:rsidRPr="0041488A">
              <w:rPr>
                <w:rFonts w:cs="Times New Roman"/>
                <w:b/>
                <w:bCs/>
                <w:color w:val="333333"/>
                <w:sz w:val="20"/>
                <w:szCs w:val="20"/>
                <w:lang w:val="sr-Cyrl-CS"/>
              </w:rPr>
              <w:t>6</w:t>
            </w:r>
            <w:r w:rsidRPr="0041488A">
              <w:rPr>
                <w:rFonts w:cs="Times New Roman"/>
                <w:b/>
                <w:bCs/>
                <w:color w:val="333333"/>
                <w:sz w:val="20"/>
                <w:szCs w:val="20"/>
                <w:lang w:val="sr-Cyrl-CS"/>
              </w:rPr>
              <w:t>. до 20</w:t>
            </w:r>
            <w:r w:rsidR="000A5048" w:rsidRPr="0041488A">
              <w:rPr>
                <w:rFonts w:cs="Times New Roman"/>
                <w:b/>
                <w:bCs/>
                <w:color w:val="333333"/>
                <w:sz w:val="20"/>
                <w:szCs w:val="20"/>
                <w:lang w:val="sr-Cyrl-CS"/>
              </w:rPr>
              <w:t>30</w:t>
            </w:r>
            <w:r w:rsidR="00E50B01" w:rsidRPr="0041488A">
              <w:rPr>
                <w:rFonts w:cs="Times New Roman"/>
                <w:b/>
                <w:bCs/>
                <w:color w:val="333333"/>
                <w:sz w:val="20"/>
                <w:szCs w:val="20"/>
                <w:lang w:val="ru-RU"/>
              </w:rPr>
              <w:t>.</w:t>
            </w:r>
            <w:r w:rsidRPr="0041488A">
              <w:rPr>
                <w:rFonts w:cs="Times New Roman"/>
                <w:b/>
                <w:bCs/>
                <w:color w:val="333333"/>
                <w:sz w:val="20"/>
                <w:szCs w:val="20"/>
                <w:lang w:val="sr-Cyrl-CS"/>
              </w:rPr>
              <w:t xml:space="preserve"> године, за спровођење </w:t>
            </w:r>
            <w:r w:rsidR="000A5048" w:rsidRPr="0041488A">
              <w:rPr>
                <w:rFonts w:cs="Times New Roman"/>
                <w:b/>
                <w:bCs/>
                <w:color w:val="333333"/>
                <w:sz w:val="20"/>
                <w:szCs w:val="20"/>
                <w:lang w:val="sr-Cyrl-CS"/>
              </w:rPr>
              <w:t>Програма за индустријску безбедност</w:t>
            </w:r>
            <w:r w:rsidR="004A50FF" w:rsidRPr="0041488A">
              <w:rPr>
                <w:rFonts w:cs="Times New Roman"/>
                <w:b/>
                <w:bCs/>
                <w:color w:val="333333"/>
                <w:sz w:val="20"/>
                <w:szCs w:val="20"/>
                <w:lang w:val="sr-Cyrl-CS"/>
              </w:rPr>
              <w:t xml:space="preserve"> </w:t>
            </w:r>
            <w:r w:rsidR="000A5048" w:rsidRPr="0041488A">
              <w:rPr>
                <w:rFonts w:cs="Times New Roman"/>
                <w:b/>
                <w:bCs/>
                <w:color w:val="333333"/>
                <w:sz w:val="20"/>
                <w:szCs w:val="20"/>
                <w:lang w:val="sr-Cyrl-CS"/>
              </w:rPr>
              <w:t>Р</w:t>
            </w:r>
            <w:r w:rsidR="00B27612" w:rsidRPr="0041488A">
              <w:rPr>
                <w:rFonts w:cs="Times New Roman"/>
                <w:b/>
                <w:bCs/>
                <w:color w:val="333333"/>
                <w:sz w:val="20"/>
                <w:szCs w:val="20"/>
                <w:lang w:val="sr-Cyrl-CS"/>
              </w:rPr>
              <w:t>епублик</w:t>
            </w:r>
            <w:r w:rsidR="000A5048" w:rsidRPr="0041488A">
              <w:rPr>
                <w:rFonts w:cs="Times New Roman"/>
                <w:b/>
                <w:bCs/>
                <w:color w:val="333333"/>
                <w:sz w:val="20"/>
                <w:szCs w:val="20"/>
                <w:lang w:val="sr-Cyrl-CS"/>
              </w:rPr>
              <w:t>е</w:t>
            </w:r>
            <w:r w:rsidR="00B27612" w:rsidRPr="0041488A">
              <w:rPr>
                <w:rFonts w:cs="Times New Roman"/>
                <w:b/>
                <w:bCs/>
                <w:color w:val="333333"/>
                <w:sz w:val="20"/>
                <w:szCs w:val="20"/>
                <w:lang w:val="sr-Cyrl-CS"/>
              </w:rPr>
              <w:t xml:space="preserve"> </w:t>
            </w:r>
            <w:r w:rsidR="004A50FF" w:rsidRPr="0041488A">
              <w:rPr>
                <w:rFonts w:cs="Times New Roman"/>
                <w:b/>
                <w:bCs/>
                <w:color w:val="333333"/>
                <w:sz w:val="20"/>
                <w:szCs w:val="20"/>
                <w:lang w:val="sr-Cyrl-CS"/>
              </w:rPr>
              <w:t>Србиј</w:t>
            </w:r>
            <w:r w:rsidR="000A5048" w:rsidRPr="0041488A">
              <w:rPr>
                <w:rFonts w:cs="Times New Roman"/>
                <w:b/>
                <w:bCs/>
                <w:color w:val="333333"/>
                <w:sz w:val="20"/>
                <w:szCs w:val="20"/>
                <w:lang w:val="sr-Cyrl-CS"/>
              </w:rPr>
              <w:t>е</w:t>
            </w:r>
          </w:p>
        </w:tc>
      </w:tr>
      <w:tr w:rsidR="00A67B3D" w:rsidRPr="0041488A" w14:paraId="41A65C78" w14:textId="77777777" w:rsidTr="00207664">
        <w:trPr>
          <w:trHeight w:val="286"/>
        </w:trPr>
        <w:tc>
          <w:tcPr>
            <w:tcW w:w="3529" w:type="dxa"/>
            <w:tcBorders>
              <w:left w:val="double" w:sz="4" w:space="0" w:color="auto"/>
            </w:tcBorders>
          </w:tcPr>
          <w:p w14:paraId="7716A67E" w14:textId="77777777" w:rsidR="00A67B3D" w:rsidRPr="0041488A" w:rsidRDefault="00A67B3D" w:rsidP="00C62B27">
            <w:pPr>
              <w:rPr>
                <w:rFonts w:cs="Times New Roman"/>
                <w:sz w:val="20"/>
                <w:szCs w:val="20"/>
              </w:rPr>
            </w:pPr>
            <w:proofErr w:type="spellStart"/>
            <w:r w:rsidRPr="0041488A">
              <w:rPr>
                <w:rFonts w:cs="Times New Roman"/>
                <w:sz w:val="20"/>
                <w:szCs w:val="20"/>
              </w:rPr>
              <w:t>Предлагач</w:t>
            </w:r>
            <w:proofErr w:type="spellEnd"/>
            <w:r w:rsidRPr="0041488A">
              <w:rPr>
                <w:rFonts w:cs="Times New Roman"/>
                <w:sz w:val="20"/>
                <w:szCs w:val="20"/>
              </w:rPr>
              <w:t>:</w:t>
            </w:r>
          </w:p>
        </w:tc>
        <w:tc>
          <w:tcPr>
            <w:tcW w:w="10136" w:type="dxa"/>
            <w:tcBorders>
              <w:right w:val="double" w:sz="4" w:space="0" w:color="auto"/>
            </w:tcBorders>
          </w:tcPr>
          <w:p w14:paraId="3AFE1CDF" w14:textId="77777777" w:rsidR="00A67B3D" w:rsidRPr="0041488A" w:rsidRDefault="00A67B3D" w:rsidP="00C62B27">
            <w:pPr>
              <w:rPr>
                <w:rFonts w:cs="Times New Roman"/>
                <w:sz w:val="20"/>
                <w:szCs w:val="20"/>
              </w:rPr>
            </w:pPr>
            <w:proofErr w:type="spellStart"/>
            <w:r w:rsidRPr="0041488A">
              <w:rPr>
                <w:rFonts w:cs="Times New Roman"/>
                <w:sz w:val="20"/>
                <w:szCs w:val="20"/>
              </w:rPr>
              <w:t>Министарство</w:t>
            </w:r>
            <w:proofErr w:type="spellEnd"/>
            <w:r w:rsidRPr="0041488A">
              <w:rPr>
                <w:rFonts w:cs="Times New Roman"/>
                <w:sz w:val="20"/>
                <w:szCs w:val="20"/>
              </w:rPr>
              <w:t xml:space="preserve"> </w:t>
            </w:r>
            <w:proofErr w:type="spellStart"/>
            <w:r w:rsidRPr="0041488A">
              <w:rPr>
                <w:rFonts w:cs="Times New Roman"/>
                <w:sz w:val="20"/>
                <w:szCs w:val="20"/>
              </w:rPr>
              <w:t>заштите</w:t>
            </w:r>
            <w:proofErr w:type="spellEnd"/>
            <w:r w:rsidRPr="0041488A">
              <w:rPr>
                <w:rFonts w:cs="Times New Roman"/>
                <w:sz w:val="20"/>
                <w:szCs w:val="20"/>
              </w:rPr>
              <w:t xml:space="preserve"> </w:t>
            </w:r>
            <w:proofErr w:type="spellStart"/>
            <w:r w:rsidRPr="0041488A">
              <w:rPr>
                <w:rFonts w:cs="Times New Roman"/>
                <w:sz w:val="20"/>
                <w:szCs w:val="20"/>
              </w:rPr>
              <w:t>животне</w:t>
            </w:r>
            <w:proofErr w:type="spellEnd"/>
            <w:r w:rsidRPr="0041488A">
              <w:rPr>
                <w:rFonts w:cs="Times New Roman"/>
                <w:sz w:val="20"/>
                <w:szCs w:val="20"/>
              </w:rPr>
              <w:t xml:space="preserve"> </w:t>
            </w:r>
            <w:proofErr w:type="spellStart"/>
            <w:r w:rsidRPr="0041488A">
              <w:rPr>
                <w:rFonts w:cs="Times New Roman"/>
                <w:sz w:val="20"/>
                <w:szCs w:val="20"/>
              </w:rPr>
              <w:t>средине</w:t>
            </w:r>
            <w:proofErr w:type="spellEnd"/>
          </w:p>
        </w:tc>
      </w:tr>
      <w:tr w:rsidR="00A67B3D" w:rsidRPr="0041488A" w14:paraId="613088B4" w14:textId="77777777" w:rsidTr="00207664">
        <w:trPr>
          <w:trHeight w:val="286"/>
        </w:trPr>
        <w:tc>
          <w:tcPr>
            <w:tcW w:w="3529" w:type="dxa"/>
            <w:tcBorders>
              <w:left w:val="double" w:sz="4" w:space="0" w:color="auto"/>
            </w:tcBorders>
          </w:tcPr>
          <w:p w14:paraId="2636500C" w14:textId="77777777" w:rsidR="00A67B3D" w:rsidRPr="0041488A" w:rsidRDefault="00A67B3D" w:rsidP="00C62B27">
            <w:pPr>
              <w:rPr>
                <w:rFonts w:cs="Times New Roman"/>
                <w:sz w:val="20"/>
                <w:szCs w:val="20"/>
              </w:rPr>
            </w:pPr>
            <w:proofErr w:type="spellStart"/>
            <w:r w:rsidRPr="0041488A">
              <w:rPr>
                <w:rFonts w:cs="Times New Roman"/>
                <w:sz w:val="20"/>
                <w:szCs w:val="20"/>
              </w:rPr>
              <w:t>Координација</w:t>
            </w:r>
            <w:proofErr w:type="spellEnd"/>
            <w:r w:rsidRPr="0041488A">
              <w:rPr>
                <w:rFonts w:cs="Times New Roman"/>
                <w:sz w:val="20"/>
                <w:szCs w:val="20"/>
              </w:rPr>
              <w:t xml:space="preserve"> и </w:t>
            </w:r>
            <w:proofErr w:type="spellStart"/>
            <w:r w:rsidRPr="0041488A">
              <w:rPr>
                <w:rFonts w:cs="Times New Roman"/>
                <w:sz w:val="20"/>
                <w:szCs w:val="20"/>
              </w:rPr>
              <w:t>извештавање</w:t>
            </w:r>
            <w:proofErr w:type="spellEnd"/>
            <w:r w:rsidRPr="0041488A">
              <w:rPr>
                <w:rFonts w:cs="Times New Roman"/>
                <w:sz w:val="20"/>
                <w:szCs w:val="20"/>
              </w:rPr>
              <w:t>:</w:t>
            </w:r>
          </w:p>
        </w:tc>
        <w:tc>
          <w:tcPr>
            <w:tcW w:w="10136" w:type="dxa"/>
            <w:tcBorders>
              <w:right w:val="double" w:sz="4" w:space="0" w:color="auto"/>
            </w:tcBorders>
          </w:tcPr>
          <w:p w14:paraId="0CA997C8" w14:textId="77777777" w:rsidR="00A67B3D" w:rsidRPr="0041488A" w:rsidRDefault="00A67B3D" w:rsidP="00C62B27">
            <w:pPr>
              <w:rPr>
                <w:rFonts w:cs="Times New Roman"/>
                <w:sz w:val="20"/>
                <w:szCs w:val="20"/>
              </w:rPr>
            </w:pPr>
            <w:proofErr w:type="spellStart"/>
            <w:r w:rsidRPr="0041488A">
              <w:rPr>
                <w:rFonts w:cs="Times New Roman"/>
                <w:sz w:val="20"/>
                <w:szCs w:val="20"/>
              </w:rPr>
              <w:t>Министарство</w:t>
            </w:r>
            <w:proofErr w:type="spellEnd"/>
            <w:r w:rsidRPr="0041488A">
              <w:rPr>
                <w:rFonts w:cs="Times New Roman"/>
                <w:sz w:val="20"/>
                <w:szCs w:val="20"/>
              </w:rPr>
              <w:t xml:space="preserve"> </w:t>
            </w:r>
            <w:proofErr w:type="spellStart"/>
            <w:r w:rsidRPr="0041488A">
              <w:rPr>
                <w:rFonts w:cs="Times New Roman"/>
                <w:sz w:val="20"/>
                <w:szCs w:val="20"/>
              </w:rPr>
              <w:t>заштите</w:t>
            </w:r>
            <w:proofErr w:type="spellEnd"/>
            <w:r w:rsidRPr="0041488A">
              <w:rPr>
                <w:rFonts w:cs="Times New Roman"/>
                <w:sz w:val="20"/>
                <w:szCs w:val="20"/>
              </w:rPr>
              <w:t xml:space="preserve"> </w:t>
            </w:r>
            <w:proofErr w:type="spellStart"/>
            <w:r w:rsidRPr="0041488A">
              <w:rPr>
                <w:rFonts w:cs="Times New Roman"/>
                <w:sz w:val="20"/>
                <w:szCs w:val="20"/>
              </w:rPr>
              <w:t>животне</w:t>
            </w:r>
            <w:proofErr w:type="spellEnd"/>
            <w:r w:rsidRPr="0041488A">
              <w:rPr>
                <w:rFonts w:cs="Times New Roman"/>
                <w:sz w:val="20"/>
                <w:szCs w:val="20"/>
              </w:rPr>
              <w:t xml:space="preserve"> </w:t>
            </w:r>
            <w:proofErr w:type="spellStart"/>
            <w:r w:rsidRPr="0041488A">
              <w:rPr>
                <w:rFonts w:cs="Times New Roman"/>
                <w:sz w:val="20"/>
                <w:szCs w:val="20"/>
              </w:rPr>
              <w:t>средине</w:t>
            </w:r>
            <w:proofErr w:type="spellEnd"/>
          </w:p>
        </w:tc>
      </w:tr>
    </w:tbl>
    <w:p w14:paraId="1DF9524F" w14:textId="77777777" w:rsidR="00A67B3D" w:rsidRPr="0041488A" w:rsidRDefault="00A67B3D" w:rsidP="00C62B27">
      <w:pPr>
        <w:rPr>
          <w:rFonts w:cs="Times New Roman"/>
          <w:sz w:val="20"/>
          <w:szCs w:val="20"/>
          <w:lang w:val="sr-Cyrl-RS"/>
        </w:rPr>
      </w:pPr>
    </w:p>
    <w:tbl>
      <w:tblPr>
        <w:tblStyle w:val="TableGrid"/>
        <w:tblW w:w="1366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805"/>
        <w:gridCol w:w="1111"/>
        <w:gridCol w:w="1680"/>
        <w:gridCol w:w="1587"/>
        <w:gridCol w:w="1493"/>
        <w:gridCol w:w="1400"/>
        <w:gridCol w:w="1589"/>
      </w:tblGrid>
      <w:tr w:rsidR="0006003B" w:rsidRPr="00BB765C" w14:paraId="3CD32030" w14:textId="77777777" w:rsidTr="00207664">
        <w:trPr>
          <w:trHeight w:val="454"/>
        </w:trPr>
        <w:tc>
          <w:tcPr>
            <w:tcW w:w="13665" w:type="dxa"/>
            <w:gridSpan w:val="7"/>
            <w:shd w:val="clear" w:color="auto" w:fill="DEEAF6" w:themeFill="accent1" w:themeFillTint="33"/>
          </w:tcPr>
          <w:p w14:paraId="79E76323" w14:textId="6F5A72CE" w:rsidR="0006003B" w:rsidRPr="0041488A" w:rsidRDefault="0006003B" w:rsidP="00A337ED">
            <w:pPr>
              <w:spacing w:after="0"/>
              <w:rPr>
                <w:rFonts w:cs="Times New Roman"/>
                <w:b/>
                <w:bCs/>
                <w:sz w:val="20"/>
                <w:szCs w:val="20"/>
                <w:lang w:val="sr-Cyrl-RS"/>
              </w:rPr>
            </w:pPr>
            <w:r w:rsidRPr="0041488A">
              <w:rPr>
                <w:rFonts w:cs="Times New Roman"/>
                <w:b/>
                <w:sz w:val="20"/>
                <w:szCs w:val="20"/>
                <w:lang w:val="ru-RU"/>
              </w:rPr>
              <w:t xml:space="preserve">Општи циљ: </w:t>
            </w:r>
            <w:r w:rsidR="00A337ED" w:rsidRPr="0041488A">
              <w:rPr>
                <w:rFonts w:cs="Times New Roman"/>
                <w:b/>
                <w:bCs/>
                <w:sz w:val="20"/>
                <w:szCs w:val="20"/>
                <w:lang w:val="sr-Cyrl-RS"/>
              </w:rPr>
              <w:t>Р</w:t>
            </w:r>
            <w:r w:rsidR="00A337ED" w:rsidRPr="00F234AD">
              <w:rPr>
                <w:rFonts w:cs="Times New Roman"/>
                <w:b/>
                <w:bCs/>
                <w:sz w:val="20"/>
                <w:szCs w:val="20"/>
                <w:lang w:val="ru-RU"/>
              </w:rPr>
              <w:t>азвој функционалног система управљања ризиком од великих удеса и унапређивање индустријске безбедности</w:t>
            </w:r>
          </w:p>
        </w:tc>
      </w:tr>
      <w:tr w:rsidR="0006003B" w:rsidRPr="00BB765C" w14:paraId="6C0C4CF6" w14:textId="77777777" w:rsidTr="00207664">
        <w:trPr>
          <w:trHeight w:val="424"/>
        </w:trPr>
        <w:tc>
          <w:tcPr>
            <w:tcW w:w="13665" w:type="dxa"/>
            <w:gridSpan w:val="7"/>
            <w:shd w:val="clear" w:color="auto" w:fill="DEEAF6" w:themeFill="accent1" w:themeFillTint="33"/>
            <w:vAlign w:val="center"/>
          </w:tcPr>
          <w:p w14:paraId="0A86AFA0" w14:textId="77777777" w:rsidR="0006003B" w:rsidRPr="00F234AD" w:rsidRDefault="0006003B" w:rsidP="00CD12EC">
            <w:pPr>
              <w:rPr>
                <w:rFonts w:cs="Times New Roman"/>
                <w:sz w:val="20"/>
                <w:szCs w:val="20"/>
                <w:lang w:val="ru-RU"/>
              </w:rPr>
            </w:pPr>
            <w:r w:rsidRPr="0041488A">
              <w:rPr>
                <w:rFonts w:eastAsia="Times New Roman" w:cs="Times New Roman"/>
                <w:color w:val="222222"/>
                <w:sz w:val="20"/>
                <w:szCs w:val="20"/>
                <w:lang w:val="ru-RU"/>
              </w:rPr>
              <w:t xml:space="preserve">Институција одговорна за праћење и контролу реализације: </w:t>
            </w:r>
            <w:r w:rsidRPr="00F234AD">
              <w:rPr>
                <w:rFonts w:cs="Times New Roman"/>
                <w:sz w:val="20"/>
                <w:szCs w:val="20"/>
                <w:lang w:val="ru-RU"/>
              </w:rPr>
              <w:t xml:space="preserve">Министарство заштите животне средине </w:t>
            </w:r>
          </w:p>
        </w:tc>
      </w:tr>
      <w:tr w:rsidR="0006003B" w:rsidRPr="0041488A" w14:paraId="331A4D0D" w14:textId="77777777" w:rsidTr="00207664">
        <w:trPr>
          <w:trHeight w:val="424"/>
        </w:trPr>
        <w:tc>
          <w:tcPr>
            <w:tcW w:w="4805" w:type="dxa"/>
            <w:shd w:val="clear" w:color="auto" w:fill="D9D9D9" w:themeFill="background1" w:themeFillShade="D9"/>
          </w:tcPr>
          <w:p w14:paraId="2EF17048" w14:textId="77777777" w:rsidR="0006003B" w:rsidRPr="0041488A" w:rsidRDefault="0006003B" w:rsidP="00CD12EC">
            <w:pPr>
              <w:jc w:val="center"/>
              <w:rPr>
                <w:rFonts w:cs="Times New Roman"/>
                <w:sz w:val="20"/>
                <w:szCs w:val="20"/>
                <w:lang w:val="ru-RU"/>
              </w:rPr>
            </w:pPr>
            <w:r w:rsidRPr="0041488A">
              <w:rPr>
                <w:rFonts w:cs="Times New Roman"/>
                <w:sz w:val="20"/>
                <w:szCs w:val="20"/>
                <w:lang w:val="ru-RU"/>
              </w:rPr>
              <w:t xml:space="preserve">Показатељ (и) на нивоу </w:t>
            </w:r>
            <w:r w:rsidRPr="0041488A">
              <w:rPr>
                <w:rFonts w:cs="Times New Roman"/>
                <w:sz w:val="20"/>
                <w:szCs w:val="20"/>
              </w:rPr>
              <w:t>o</w:t>
            </w:r>
            <w:r w:rsidRPr="0041488A">
              <w:rPr>
                <w:rFonts w:cs="Times New Roman"/>
                <w:sz w:val="20"/>
                <w:szCs w:val="20"/>
                <w:lang w:val="ru-RU"/>
              </w:rPr>
              <w:t xml:space="preserve">пштег циља </w:t>
            </w:r>
            <w:r w:rsidRPr="0041488A">
              <w:rPr>
                <w:rFonts w:cs="Times New Roman"/>
                <w:i/>
                <w:sz w:val="20"/>
                <w:szCs w:val="20"/>
                <w:lang w:val="ru-RU"/>
              </w:rPr>
              <w:t xml:space="preserve">(показатељ </w:t>
            </w:r>
            <w:r w:rsidRPr="0041488A">
              <w:rPr>
                <w:rFonts w:cs="Times New Roman"/>
                <w:i/>
                <w:sz w:val="20"/>
                <w:szCs w:val="20"/>
              </w:rPr>
              <w:t>e</w:t>
            </w:r>
            <w:r w:rsidRPr="0041488A">
              <w:rPr>
                <w:rFonts w:cs="Times New Roman"/>
                <w:i/>
                <w:sz w:val="20"/>
                <w:szCs w:val="20"/>
                <w:lang w:val="ru-RU"/>
              </w:rPr>
              <w:t>фекта)</w:t>
            </w:r>
          </w:p>
        </w:tc>
        <w:tc>
          <w:tcPr>
            <w:tcW w:w="1111" w:type="dxa"/>
            <w:shd w:val="clear" w:color="auto" w:fill="D9D9D9" w:themeFill="background1" w:themeFillShade="D9"/>
          </w:tcPr>
          <w:p w14:paraId="7F6D37D2" w14:textId="77777777" w:rsidR="0006003B" w:rsidRPr="0041488A" w:rsidRDefault="0006003B" w:rsidP="00CD12EC">
            <w:pPr>
              <w:jc w:val="center"/>
              <w:rPr>
                <w:rFonts w:cs="Times New Roman"/>
                <w:sz w:val="20"/>
                <w:szCs w:val="20"/>
              </w:rPr>
            </w:pPr>
            <w:proofErr w:type="spellStart"/>
            <w:r w:rsidRPr="0041488A">
              <w:rPr>
                <w:rFonts w:cs="Times New Roman"/>
                <w:sz w:val="20"/>
                <w:szCs w:val="20"/>
              </w:rPr>
              <w:t>Jединица</w:t>
            </w:r>
            <w:proofErr w:type="spellEnd"/>
            <w:r w:rsidRPr="0041488A">
              <w:rPr>
                <w:rFonts w:cs="Times New Roman"/>
                <w:sz w:val="20"/>
                <w:szCs w:val="20"/>
              </w:rPr>
              <w:t xml:space="preserve"> </w:t>
            </w:r>
            <w:proofErr w:type="spellStart"/>
            <w:r w:rsidRPr="0041488A">
              <w:rPr>
                <w:rFonts w:cs="Times New Roman"/>
                <w:sz w:val="20"/>
                <w:szCs w:val="20"/>
              </w:rPr>
              <w:t>мере</w:t>
            </w:r>
            <w:proofErr w:type="spellEnd"/>
          </w:p>
          <w:p w14:paraId="1C035FF0" w14:textId="77777777" w:rsidR="0006003B" w:rsidRPr="0041488A" w:rsidRDefault="0006003B" w:rsidP="00CD12EC">
            <w:pPr>
              <w:jc w:val="center"/>
              <w:rPr>
                <w:rFonts w:cs="Times New Roman"/>
                <w:sz w:val="20"/>
                <w:szCs w:val="20"/>
              </w:rPr>
            </w:pPr>
          </w:p>
        </w:tc>
        <w:tc>
          <w:tcPr>
            <w:tcW w:w="1680" w:type="dxa"/>
            <w:shd w:val="clear" w:color="auto" w:fill="D9D9D9" w:themeFill="background1" w:themeFillShade="D9"/>
          </w:tcPr>
          <w:p w14:paraId="48843C59" w14:textId="77777777" w:rsidR="0006003B" w:rsidRPr="0041488A" w:rsidRDefault="0006003B" w:rsidP="00CD12EC">
            <w:pPr>
              <w:jc w:val="center"/>
              <w:rPr>
                <w:rFonts w:cs="Times New Roman"/>
                <w:sz w:val="20"/>
                <w:szCs w:val="20"/>
              </w:rPr>
            </w:pPr>
            <w:proofErr w:type="spellStart"/>
            <w:r w:rsidRPr="0041488A">
              <w:rPr>
                <w:rFonts w:cs="Times New Roman"/>
                <w:sz w:val="20"/>
                <w:szCs w:val="20"/>
              </w:rPr>
              <w:t>Извор</w:t>
            </w:r>
            <w:proofErr w:type="spellEnd"/>
            <w:r w:rsidRPr="0041488A">
              <w:rPr>
                <w:rFonts w:cs="Times New Roman"/>
                <w:sz w:val="20"/>
                <w:szCs w:val="20"/>
              </w:rPr>
              <w:t xml:space="preserve"> </w:t>
            </w:r>
            <w:proofErr w:type="spellStart"/>
            <w:r w:rsidRPr="0041488A">
              <w:rPr>
                <w:rFonts w:cs="Times New Roman"/>
                <w:sz w:val="20"/>
                <w:szCs w:val="20"/>
              </w:rPr>
              <w:t>провере</w:t>
            </w:r>
            <w:proofErr w:type="spellEnd"/>
          </w:p>
        </w:tc>
        <w:tc>
          <w:tcPr>
            <w:tcW w:w="1587" w:type="dxa"/>
            <w:shd w:val="clear" w:color="auto" w:fill="D9D9D9" w:themeFill="background1" w:themeFillShade="D9"/>
          </w:tcPr>
          <w:p w14:paraId="140C0B16" w14:textId="77777777" w:rsidR="0006003B" w:rsidRPr="0041488A" w:rsidRDefault="0006003B" w:rsidP="00CD12EC">
            <w:pPr>
              <w:jc w:val="center"/>
              <w:rPr>
                <w:rFonts w:cs="Times New Roman"/>
                <w:sz w:val="20"/>
                <w:szCs w:val="20"/>
              </w:rPr>
            </w:pPr>
            <w:proofErr w:type="spellStart"/>
            <w:r w:rsidRPr="0041488A">
              <w:rPr>
                <w:rFonts w:cs="Times New Roman"/>
                <w:sz w:val="20"/>
                <w:szCs w:val="20"/>
              </w:rPr>
              <w:t>Почетна</w:t>
            </w:r>
            <w:proofErr w:type="spellEnd"/>
            <w:r w:rsidRPr="0041488A">
              <w:rPr>
                <w:rFonts w:cs="Times New Roman"/>
                <w:sz w:val="20"/>
                <w:szCs w:val="20"/>
              </w:rPr>
              <w:t xml:space="preserve"> </w:t>
            </w:r>
            <w:proofErr w:type="spellStart"/>
            <w:r w:rsidRPr="0041488A">
              <w:rPr>
                <w:rFonts w:cs="Times New Roman"/>
                <w:sz w:val="20"/>
                <w:szCs w:val="20"/>
              </w:rPr>
              <w:t>вредност</w:t>
            </w:r>
            <w:proofErr w:type="spellEnd"/>
          </w:p>
        </w:tc>
        <w:tc>
          <w:tcPr>
            <w:tcW w:w="1493" w:type="dxa"/>
            <w:shd w:val="clear" w:color="auto" w:fill="D9D9D9" w:themeFill="background1" w:themeFillShade="D9"/>
          </w:tcPr>
          <w:p w14:paraId="2D11FBEC" w14:textId="77777777" w:rsidR="0006003B" w:rsidRPr="0041488A" w:rsidRDefault="0006003B" w:rsidP="00CD12EC">
            <w:pPr>
              <w:jc w:val="center"/>
              <w:rPr>
                <w:rFonts w:cs="Times New Roman"/>
                <w:sz w:val="20"/>
                <w:szCs w:val="20"/>
              </w:rPr>
            </w:pPr>
            <w:proofErr w:type="spellStart"/>
            <w:r w:rsidRPr="0041488A">
              <w:rPr>
                <w:rFonts w:cs="Times New Roman"/>
                <w:sz w:val="20"/>
                <w:szCs w:val="20"/>
              </w:rPr>
              <w:t>Базна</w:t>
            </w:r>
            <w:proofErr w:type="spellEnd"/>
            <w:r w:rsidRPr="0041488A">
              <w:rPr>
                <w:rFonts w:cs="Times New Roman"/>
                <w:sz w:val="20"/>
                <w:szCs w:val="20"/>
              </w:rPr>
              <w:t xml:space="preserve"> </w:t>
            </w:r>
            <w:proofErr w:type="spellStart"/>
            <w:r w:rsidRPr="0041488A">
              <w:rPr>
                <w:rFonts w:cs="Times New Roman"/>
                <w:sz w:val="20"/>
                <w:szCs w:val="20"/>
              </w:rPr>
              <w:t>година</w:t>
            </w:r>
            <w:proofErr w:type="spellEnd"/>
          </w:p>
        </w:tc>
        <w:tc>
          <w:tcPr>
            <w:tcW w:w="1400" w:type="dxa"/>
            <w:shd w:val="clear" w:color="auto" w:fill="D9D9D9" w:themeFill="background1" w:themeFillShade="D9"/>
          </w:tcPr>
          <w:p w14:paraId="25FA57AA" w14:textId="77777777" w:rsidR="0006003B" w:rsidRPr="0041488A" w:rsidRDefault="0006003B" w:rsidP="00CD12EC">
            <w:pPr>
              <w:jc w:val="cente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на вредност</w:t>
            </w:r>
          </w:p>
        </w:tc>
        <w:tc>
          <w:tcPr>
            <w:tcW w:w="1589" w:type="dxa"/>
            <w:shd w:val="clear" w:color="auto" w:fill="D9D9D9" w:themeFill="background1" w:themeFillShade="D9"/>
          </w:tcPr>
          <w:p w14:paraId="1001E0D0" w14:textId="77777777" w:rsidR="0006003B" w:rsidRPr="0041488A" w:rsidRDefault="0006003B" w:rsidP="00CD12EC">
            <w:pPr>
              <w:jc w:val="center"/>
              <w:rPr>
                <w:rFonts w:cs="Times New Roman"/>
                <w:sz w:val="20"/>
                <w:szCs w:val="20"/>
              </w:rPr>
            </w:pPr>
            <w:proofErr w:type="spellStart"/>
            <w:r w:rsidRPr="0041488A">
              <w:rPr>
                <w:rFonts w:cs="Times New Roman"/>
                <w:sz w:val="20"/>
                <w:szCs w:val="20"/>
              </w:rPr>
              <w:t>Последња</w:t>
            </w:r>
            <w:proofErr w:type="spellEnd"/>
            <w:r w:rsidRPr="0041488A">
              <w:rPr>
                <w:rFonts w:cs="Times New Roman"/>
                <w:sz w:val="20"/>
                <w:szCs w:val="20"/>
              </w:rPr>
              <w:t xml:space="preserve"> </w:t>
            </w:r>
            <w:proofErr w:type="spellStart"/>
            <w:r w:rsidRPr="0041488A">
              <w:rPr>
                <w:rFonts w:cs="Times New Roman"/>
                <w:sz w:val="20"/>
                <w:szCs w:val="20"/>
              </w:rPr>
              <w:t>година</w:t>
            </w:r>
            <w:proofErr w:type="spellEnd"/>
            <w:r w:rsidRPr="0041488A">
              <w:rPr>
                <w:rFonts w:cs="Times New Roman"/>
                <w:sz w:val="20"/>
                <w:szCs w:val="20"/>
              </w:rPr>
              <w:t xml:space="preserve"> </w:t>
            </w:r>
            <w:proofErr w:type="spellStart"/>
            <w:r w:rsidRPr="0041488A">
              <w:rPr>
                <w:rFonts w:cs="Times New Roman"/>
                <w:sz w:val="20"/>
                <w:szCs w:val="20"/>
              </w:rPr>
              <w:t>важења</w:t>
            </w:r>
            <w:proofErr w:type="spellEnd"/>
            <w:r w:rsidRPr="0041488A">
              <w:rPr>
                <w:rFonts w:cs="Times New Roman"/>
                <w:sz w:val="20"/>
                <w:szCs w:val="20"/>
              </w:rPr>
              <w:t xml:space="preserve"> АП</w:t>
            </w:r>
          </w:p>
        </w:tc>
      </w:tr>
      <w:tr w:rsidR="0006003B" w:rsidRPr="0041488A" w14:paraId="1FD96976" w14:textId="77777777" w:rsidTr="00207664">
        <w:trPr>
          <w:trHeight w:val="213"/>
        </w:trPr>
        <w:tc>
          <w:tcPr>
            <w:tcW w:w="4805" w:type="dxa"/>
            <w:shd w:val="clear" w:color="auto" w:fill="FFFFFF" w:themeFill="background1"/>
          </w:tcPr>
          <w:p w14:paraId="130ABC20" w14:textId="75EB1223" w:rsidR="0006003B" w:rsidRPr="0041488A" w:rsidRDefault="00C661AD" w:rsidP="00CD12EC">
            <w:pPr>
              <w:shd w:val="clear" w:color="auto" w:fill="FFFFFF" w:themeFill="background1"/>
              <w:rPr>
                <w:rFonts w:cs="Times New Roman"/>
                <w:sz w:val="20"/>
                <w:szCs w:val="20"/>
                <w:lang w:val="ru-RU"/>
              </w:rPr>
            </w:pPr>
            <w:r w:rsidRPr="0041488A">
              <w:rPr>
                <w:rFonts w:cs="Times New Roman"/>
                <w:sz w:val="20"/>
                <w:szCs w:val="20"/>
                <w:lang w:val="sr-Cyrl-RS"/>
              </w:rPr>
              <w:t xml:space="preserve">Број великих удеса који укључују опасне супстанце, годишње </w:t>
            </w:r>
          </w:p>
        </w:tc>
        <w:tc>
          <w:tcPr>
            <w:tcW w:w="1111" w:type="dxa"/>
            <w:shd w:val="clear" w:color="auto" w:fill="FFFFFF" w:themeFill="background1"/>
          </w:tcPr>
          <w:p w14:paraId="1DDFC748" w14:textId="4D2E75F2" w:rsidR="0006003B" w:rsidRPr="0041488A" w:rsidRDefault="00C661AD" w:rsidP="00CD12EC">
            <w:pPr>
              <w:shd w:val="clear" w:color="auto" w:fill="FFFFFF" w:themeFill="background1"/>
              <w:jc w:val="center"/>
              <w:rPr>
                <w:rFonts w:cs="Times New Roman"/>
                <w:sz w:val="20"/>
                <w:szCs w:val="20"/>
              </w:rPr>
            </w:pPr>
            <w:r w:rsidRPr="0041488A">
              <w:rPr>
                <w:rFonts w:cs="Times New Roman"/>
                <w:sz w:val="20"/>
                <w:szCs w:val="20"/>
                <w:lang w:val="sr-Cyrl-RS"/>
              </w:rPr>
              <w:t>број</w:t>
            </w:r>
          </w:p>
        </w:tc>
        <w:tc>
          <w:tcPr>
            <w:tcW w:w="1680" w:type="dxa"/>
            <w:shd w:val="clear" w:color="auto" w:fill="FFFFFF" w:themeFill="background1"/>
          </w:tcPr>
          <w:p w14:paraId="2CECDCB7" w14:textId="3BC0F5C4" w:rsidR="0006003B" w:rsidRPr="0041488A" w:rsidRDefault="00C661AD" w:rsidP="00CD216D">
            <w:pPr>
              <w:shd w:val="clear" w:color="auto" w:fill="FFFFFF" w:themeFill="background1"/>
              <w:jc w:val="center"/>
              <w:rPr>
                <w:rFonts w:cs="Times New Roman"/>
                <w:sz w:val="20"/>
                <w:szCs w:val="20"/>
                <w:lang w:val="sr-Cyrl-RS"/>
              </w:rPr>
            </w:pPr>
            <w:r w:rsidRPr="0041488A">
              <w:rPr>
                <w:rFonts w:cs="Times New Roman"/>
                <w:sz w:val="20"/>
                <w:szCs w:val="20"/>
                <w:lang w:val="sr-Cyrl-RS"/>
              </w:rPr>
              <w:t>МЗЖС</w:t>
            </w:r>
          </w:p>
        </w:tc>
        <w:tc>
          <w:tcPr>
            <w:tcW w:w="1587" w:type="dxa"/>
            <w:shd w:val="clear" w:color="auto" w:fill="FFFFFF" w:themeFill="background1"/>
          </w:tcPr>
          <w:p w14:paraId="15DC1DDE" w14:textId="48791112" w:rsidR="0006003B" w:rsidRPr="0041488A" w:rsidRDefault="00C661AD" w:rsidP="00C661AD">
            <w:pPr>
              <w:shd w:val="clear" w:color="auto" w:fill="FFFFFF" w:themeFill="background1"/>
              <w:jc w:val="center"/>
              <w:rPr>
                <w:rFonts w:cs="Times New Roman"/>
                <w:sz w:val="20"/>
                <w:szCs w:val="20"/>
                <w:lang w:val="sr-Cyrl-RS"/>
              </w:rPr>
            </w:pPr>
            <w:r w:rsidRPr="0041488A">
              <w:rPr>
                <w:rFonts w:cs="Times New Roman"/>
                <w:sz w:val="20"/>
                <w:szCs w:val="20"/>
                <w:lang w:val="sr-Cyrl-RS"/>
              </w:rPr>
              <w:t xml:space="preserve">0 </w:t>
            </w:r>
          </w:p>
        </w:tc>
        <w:tc>
          <w:tcPr>
            <w:tcW w:w="1493" w:type="dxa"/>
            <w:shd w:val="clear" w:color="auto" w:fill="FFFFFF" w:themeFill="background1"/>
          </w:tcPr>
          <w:p w14:paraId="387288C5" w14:textId="1185FCA8" w:rsidR="0006003B" w:rsidRPr="0041488A" w:rsidRDefault="00C661AD" w:rsidP="00CD12EC">
            <w:pPr>
              <w:shd w:val="clear" w:color="auto" w:fill="FFFFFF" w:themeFill="background1"/>
              <w:jc w:val="center"/>
              <w:rPr>
                <w:rFonts w:cs="Times New Roman"/>
                <w:sz w:val="20"/>
                <w:szCs w:val="20"/>
              </w:rPr>
            </w:pPr>
            <w:r w:rsidRPr="0041488A">
              <w:rPr>
                <w:rFonts w:cs="Times New Roman"/>
                <w:sz w:val="20"/>
                <w:szCs w:val="20"/>
                <w:lang w:val="sr-Cyrl-RS"/>
              </w:rPr>
              <w:t>2023.</w:t>
            </w:r>
          </w:p>
        </w:tc>
        <w:tc>
          <w:tcPr>
            <w:tcW w:w="1400" w:type="dxa"/>
            <w:shd w:val="clear" w:color="auto" w:fill="FFFFFF" w:themeFill="background1"/>
          </w:tcPr>
          <w:p w14:paraId="17FEBFD9" w14:textId="3A2FF030" w:rsidR="0006003B" w:rsidRPr="0041488A" w:rsidRDefault="00C661AD" w:rsidP="00CD12EC">
            <w:pPr>
              <w:spacing w:after="0"/>
              <w:jc w:val="center"/>
              <w:rPr>
                <w:rFonts w:cs="Times New Roman"/>
                <w:sz w:val="20"/>
                <w:szCs w:val="20"/>
                <w:lang w:val="sr-Cyrl-RS"/>
              </w:rPr>
            </w:pPr>
            <w:r w:rsidRPr="0041488A">
              <w:rPr>
                <w:rFonts w:cs="Times New Roman"/>
                <w:sz w:val="20"/>
                <w:szCs w:val="20"/>
                <w:lang w:val="sr-Cyrl-RS"/>
              </w:rPr>
              <w:t>0</w:t>
            </w:r>
          </w:p>
        </w:tc>
        <w:tc>
          <w:tcPr>
            <w:tcW w:w="1589" w:type="dxa"/>
            <w:shd w:val="clear" w:color="auto" w:fill="FFFFFF" w:themeFill="background1"/>
          </w:tcPr>
          <w:p w14:paraId="2312B5E9" w14:textId="6002EFA8" w:rsidR="0006003B" w:rsidRPr="0041488A" w:rsidRDefault="00C661AD" w:rsidP="00CD12EC">
            <w:pPr>
              <w:shd w:val="clear" w:color="auto" w:fill="FFFFFF" w:themeFill="background1"/>
              <w:jc w:val="center"/>
              <w:rPr>
                <w:rFonts w:cs="Times New Roman"/>
                <w:sz w:val="20"/>
                <w:szCs w:val="20"/>
                <w:lang w:val="sr-Cyrl-RS"/>
              </w:rPr>
            </w:pPr>
            <w:r w:rsidRPr="0041488A">
              <w:rPr>
                <w:rFonts w:cs="Times New Roman"/>
                <w:sz w:val="20"/>
                <w:szCs w:val="20"/>
                <w:lang w:val="sr-Cyrl-RS"/>
              </w:rPr>
              <w:t>2030.</w:t>
            </w:r>
          </w:p>
        </w:tc>
      </w:tr>
    </w:tbl>
    <w:p w14:paraId="1BFA9422" w14:textId="77777777" w:rsidR="0006003B" w:rsidRPr="0041488A" w:rsidRDefault="0006003B" w:rsidP="0006003B">
      <w:pPr>
        <w:spacing w:after="0"/>
        <w:rPr>
          <w:rFonts w:cs="Times New Roman"/>
          <w:sz w:val="20"/>
          <w:szCs w:val="20"/>
        </w:rPr>
      </w:pPr>
    </w:p>
    <w:p w14:paraId="7711A70D" w14:textId="77777777" w:rsidR="0006003B" w:rsidRPr="0041488A" w:rsidRDefault="0006003B" w:rsidP="0006003B">
      <w:pPr>
        <w:spacing w:after="0"/>
        <w:rPr>
          <w:rFonts w:cs="Times New Roman"/>
          <w:sz w:val="20"/>
          <w:szCs w:val="20"/>
        </w:rPr>
      </w:pPr>
    </w:p>
    <w:p w14:paraId="113F96B6" w14:textId="77777777" w:rsidR="0006003B" w:rsidRPr="0041488A" w:rsidRDefault="0006003B" w:rsidP="0006003B">
      <w:pPr>
        <w:tabs>
          <w:tab w:val="left" w:pos="1940"/>
        </w:tabs>
        <w:spacing w:after="0"/>
        <w:rPr>
          <w:rFonts w:cs="Times New Roman"/>
          <w:sz w:val="20"/>
          <w:szCs w:val="20"/>
          <w:lang w:val="sr-Cyrl-RS"/>
        </w:rPr>
      </w:pPr>
    </w:p>
    <w:tbl>
      <w:tblPr>
        <w:tblStyle w:val="TableGrid"/>
        <w:tblW w:w="13665" w:type="dxa"/>
        <w:tblInd w:w="10" w:type="dxa"/>
        <w:tblLayout w:type="fixed"/>
        <w:tblLook w:val="04A0" w:firstRow="1" w:lastRow="0" w:firstColumn="1" w:lastColumn="0" w:noHBand="0" w:noVBand="1"/>
      </w:tblPr>
      <w:tblGrid>
        <w:gridCol w:w="3073"/>
        <w:gridCol w:w="1413"/>
        <w:gridCol w:w="1079"/>
        <w:gridCol w:w="1080"/>
        <w:gridCol w:w="990"/>
        <w:gridCol w:w="1170"/>
        <w:gridCol w:w="1170"/>
        <w:gridCol w:w="1260"/>
        <w:gridCol w:w="1170"/>
        <w:gridCol w:w="1260"/>
      </w:tblGrid>
      <w:tr w:rsidR="0006003B" w:rsidRPr="00BB765C" w14:paraId="798DA791" w14:textId="77777777" w:rsidTr="00207664">
        <w:trPr>
          <w:trHeight w:val="341"/>
        </w:trPr>
        <w:tc>
          <w:tcPr>
            <w:tcW w:w="13665" w:type="dxa"/>
            <w:gridSpan w:val="10"/>
            <w:tcBorders>
              <w:top w:val="double" w:sz="4" w:space="0" w:color="auto"/>
              <w:right w:val="double" w:sz="4" w:space="0" w:color="auto"/>
            </w:tcBorders>
            <w:shd w:val="clear" w:color="auto" w:fill="C5E0B3" w:themeFill="accent6" w:themeFillTint="66"/>
          </w:tcPr>
          <w:p w14:paraId="733CAB89" w14:textId="692D1F76" w:rsidR="0006003B" w:rsidRPr="0041488A" w:rsidRDefault="0006003B" w:rsidP="00CD12EC">
            <w:pPr>
              <w:rPr>
                <w:rFonts w:cs="Times New Roman"/>
                <w:b/>
                <w:sz w:val="20"/>
                <w:szCs w:val="20"/>
                <w:lang w:val="ru-RU"/>
              </w:rPr>
            </w:pPr>
            <w:r w:rsidRPr="0041488A">
              <w:rPr>
                <w:rFonts w:cs="Times New Roman"/>
                <w:b/>
                <w:sz w:val="20"/>
                <w:szCs w:val="20"/>
                <w:lang w:val="ru-RU"/>
              </w:rPr>
              <w:t xml:space="preserve">Посебан циљ 1: </w:t>
            </w:r>
            <w:r w:rsidR="003C5019" w:rsidRPr="00F234AD">
              <w:rPr>
                <w:rFonts w:cs="Times New Roman"/>
                <w:b/>
                <w:bCs/>
                <w:sz w:val="20"/>
                <w:szCs w:val="20"/>
                <w:lang w:val="ru-RU"/>
              </w:rPr>
              <w:t>Достигнут висок ниво разумевања ризика и система планирања за управљање ризиком од великих/индустријских удеса (превенција, приправност и одговор)</w:t>
            </w:r>
          </w:p>
        </w:tc>
      </w:tr>
      <w:tr w:rsidR="0006003B" w:rsidRPr="00BB765C" w14:paraId="3D4FAA73" w14:textId="77777777" w:rsidTr="00207664">
        <w:trPr>
          <w:trHeight w:val="341"/>
        </w:trPr>
        <w:tc>
          <w:tcPr>
            <w:tcW w:w="13665" w:type="dxa"/>
            <w:gridSpan w:val="10"/>
            <w:tcBorders>
              <w:top w:val="double" w:sz="4" w:space="0" w:color="auto"/>
              <w:right w:val="double" w:sz="4" w:space="0" w:color="auto"/>
            </w:tcBorders>
            <w:shd w:val="clear" w:color="auto" w:fill="C5E0B3" w:themeFill="accent6" w:themeFillTint="66"/>
            <w:vAlign w:val="center"/>
          </w:tcPr>
          <w:p w14:paraId="4A626F2B" w14:textId="77777777" w:rsidR="0006003B" w:rsidRPr="0041488A" w:rsidRDefault="0006003B" w:rsidP="00CD12EC">
            <w:pPr>
              <w:rPr>
                <w:rFonts w:cs="Times New Roman"/>
                <w:sz w:val="20"/>
                <w:szCs w:val="20"/>
                <w:lang w:val="ru-RU"/>
              </w:rPr>
            </w:pPr>
            <w:r w:rsidRPr="0041488A">
              <w:rPr>
                <w:rFonts w:eastAsia="Times New Roman" w:cs="Times New Roman"/>
                <w:color w:val="222222"/>
                <w:sz w:val="20"/>
                <w:szCs w:val="20"/>
                <w:lang w:val="ru-RU"/>
              </w:rPr>
              <w:t xml:space="preserve">Институција одговорна за координацију и извештавање: Министарство заштите животне средине </w:t>
            </w:r>
          </w:p>
        </w:tc>
      </w:tr>
      <w:tr w:rsidR="0006003B" w:rsidRPr="0041488A" w14:paraId="1910D51E" w14:textId="77777777" w:rsidTr="00207664">
        <w:trPr>
          <w:trHeight w:val="614"/>
        </w:trPr>
        <w:tc>
          <w:tcPr>
            <w:tcW w:w="3073" w:type="dxa"/>
            <w:tcBorders>
              <w:top w:val="double" w:sz="4" w:space="0" w:color="auto"/>
            </w:tcBorders>
            <w:shd w:val="clear" w:color="auto" w:fill="D9D9D9" w:themeFill="background1" w:themeFillShade="D9"/>
          </w:tcPr>
          <w:p w14:paraId="344AD1D9" w14:textId="77777777" w:rsidR="0006003B" w:rsidRPr="0041488A" w:rsidRDefault="0006003B" w:rsidP="00CD12EC">
            <w:pPr>
              <w:rPr>
                <w:rFonts w:cs="Times New Roman"/>
                <w:sz w:val="20"/>
                <w:szCs w:val="20"/>
                <w:lang w:val="ru-RU"/>
              </w:rPr>
            </w:pPr>
            <w:r w:rsidRPr="0041488A">
              <w:rPr>
                <w:rFonts w:cs="Times New Roman"/>
                <w:sz w:val="20"/>
                <w:szCs w:val="20"/>
                <w:lang w:val="ru-RU"/>
              </w:rPr>
              <w:t xml:space="preserve">Показатељ(и) на нивоу посебног циља </w:t>
            </w:r>
            <w:r w:rsidRPr="0041488A">
              <w:rPr>
                <w:rFonts w:cs="Times New Roman"/>
                <w:i/>
                <w:sz w:val="20"/>
                <w:szCs w:val="20"/>
                <w:lang w:val="ru-RU"/>
              </w:rPr>
              <w:t>(показатељ исхода)</w:t>
            </w:r>
          </w:p>
        </w:tc>
        <w:tc>
          <w:tcPr>
            <w:tcW w:w="1413" w:type="dxa"/>
            <w:tcBorders>
              <w:top w:val="double" w:sz="4" w:space="0" w:color="auto"/>
            </w:tcBorders>
            <w:shd w:val="clear" w:color="auto" w:fill="D9D9D9" w:themeFill="background1" w:themeFillShade="D9"/>
          </w:tcPr>
          <w:p w14:paraId="35614408" w14:textId="77777777" w:rsidR="0006003B" w:rsidRPr="0041488A" w:rsidRDefault="0006003B" w:rsidP="00CD12EC">
            <w:pPr>
              <w:rPr>
                <w:rFonts w:cs="Times New Roman"/>
                <w:sz w:val="20"/>
                <w:szCs w:val="20"/>
              </w:rPr>
            </w:pPr>
            <w:proofErr w:type="spellStart"/>
            <w:r w:rsidRPr="0041488A">
              <w:rPr>
                <w:rFonts w:cs="Times New Roman"/>
                <w:sz w:val="20"/>
                <w:szCs w:val="20"/>
              </w:rPr>
              <w:t>Jединица</w:t>
            </w:r>
            <w:proofErr w:type="spellEnd"/>
            <w:r w:rsidRPr="0041488A">
              <w:rPr>
                <w:rFonts w:cs="Times New Roman"/>
                <w:sz w:val="20"/>
                <w:szCs w:val="20"/>
              </w:rPr>
              <w:t xml:space="preserve"> </w:t>
            </w:r>
            <w:proofErr w:type="spellStart"/>
            <w:r w:rsidRPr="0041488A">
              <w:rPr>
                <w:rFonts w:cs="Times New Roman"/>
                <w:sz w:val="20"/>
                <w:szCs w:val="20"/>
              </w:rPr>
              <w:t>мере</w:t>
            </w:r>
            <w:proofErr w:type="spellEnd"/>
          </w:p>
          <w:p w14:paraId="6F7BA458" w14:textId="77777777" w:rsidR="0006003B" w:rsidRPr="0041488A" w:rsidRDefault="0006003B" w:rsidP="00CD12EC">
            <w:pPr>
              <w:rPr>
                <w:rFonts w:cs="Times New Roman"/>
                <w:sz w:val="20"/>
                <w:szCs w:val="20"/>
              </w:rPr>
            </w:pPr>
          </w:p>
        </w:tc>
        <w:tc>
          <w:tcPr>
            <w:tcW w:w="1079" w:type="dxa"/>
            <w:tcBorders>
              <w:top w:val="double" w:sz="4" w:space="0" w:color="auto"/>
            </w:tcBorders>
            <w:shd w:val="clear" w:color="auto" w:fill="D9D9D9" w:themeFill="background1" w:themeFillShade="D9"/>
          </w:tcPr>
          <w:p w14:paraId="755CC212" w14:textId="77777777" w:rsidR="0006003B" w:rsidRPr="0041488A" w:rsidRDefault="0006003B" w:rsidP="00CD12EC">
            <w:pPr>
              <w:rPr>
                <w:rFonts w:cs="Times New Roman"/>
                <w:sz w:val="20"/>
                <w:szCs w:val="20"/>
              </w:rPr>
            </w:pPr>
            <w:proofErr w:type="spellStart"/>
            <w:r w:rsidRPr="0041488A">
              <w:rPr>
                <w:rFonts w:cs="Times New Roman"/>
                <w:sz w:val="20"/>
                <w:szCs w:val="20"/>
              </w:rPr>
              <w:t>Извор</w:t>
            </w:r>
            <w:proofErr w:type="spellEnd"/>
            <w:r w:rsidRPr="0041488A">
              <w:rPr>
                <w:rFonts w:cs="Times New Roman"/>
                <w:sz w:val="20"/>
                <w:szCs w:val="20"/>
              </w:rPr>
              <w:t xml:space="preserve"> </w:t>
            </w:r>
            <w:proofErr w:type="spellStart"/>
            <w:r w:rsidRPr="0041488A">
              <w:rPr>
                <w:rFonts w:cs="Times New Roman"/>
                <w:sz w:val="20"/>
                <w:szCs w:val="20"/>
              </w:rPr>
              <w:t>провере</w:t>
            </w:r>
            <w:proofErr w:type="spellEnd"/>
          </w:p>
        </w:tc>
        <w:tc>
          <w:tcPr>
            <w:tcW w:w="1080" w:type="dxa"/>
            <w:tcBorders>
              <w:top w:val="double" w:sz="4" w:space="0" w:color="auto"/>
            </w:tcBorders>
            <w:shd w:val="clear" w:color="auto" w:fill="D9D9D9" w:themeFill="background1" w:themeFillShade="D9"/>
          </w:tcPr>
          <w:p w14:paraId="028E215B" w14:textId="77777777" w:rsidR="0006003B" w:rsidRPr="0041488A" w:rsidRDefault="0006003B" w:rsidP="00CD12EC">
            <w:pPr>
              <w:rPr>
                <w:rFonts w:cs="Times New Roman"/>
                <w:sz w:val="20"/>
                <w:szCs w:val="20"/>
              </w:rPr>
            </w:pPr>
            <w:proofErr w:type="spellStart"/>
            <w:r w:rsidRPr="0041488A">
              <w:rPr>
                <w:rFonts w:cs="Times New Roman"/>
                <w:sz w:val="20"/>
                <w:szCs w:val="20"/>
              </w:rPr>
              <w:t>Почетна</w:t>
            </w:r>
            <w:proofErr w:type="spellEnd"/>
            <w:r w:rsidRPr="0041488A">
              <w:rPr>
                <w:rFonts w:cs="Times New Roman"/>
                <w:sz w:val="20"/>
                <w:szCs w:val="20"/>
              </w:rPr>
              <w:t xml:space="preserve"> </w:t>
            </w:r>
            <w:proofErr w:type="spellStart"/>
            <w:r w:rsidRPr="0041488A">
              <w:rPr>
                <w:rFonts w:cs="Times New Roman"/>
                <w:sz w:val="20"/>
                <w:szCs w:val="20"/>
              </w:rPr>
              <w:t>вредност</w:t>
            </w:r>
            <w:proofErr w:type="spellEnd"/>
            <w:r w:rsidRPr="0041488A">
              <w:rPr>
                <w:rFonts w:cs="Times New Roman"/>
                <w:sz w:val="20"/>
                <w:szCs w:val="20"/>
              </w:rPr>
              <w:t xml:space="preserve"> </w:t>
            </w:r>
          </w:p>
        </w:tc>
        <w:tc>
          <w:tcPr>
            <w:tcW w:w="990" w:type="dxa"/>
            <w:tcBorders>
              <w:top w:val="double" w:sz="4" w:space="0" w:color="auto"/>
            </w:tcBorders>
            <w:shd w:val="clear" w:color="auto" w:fill="D9D9D9" w:themeFill="background1" w:themeFillShade="D9"/>
          </w:tcPr>
          <w:p w14:paraId="21A25A6E" w14:textId="77777777" w:rsidR="0006003B" w:rsidRPr="0041488A" w:rsidRDefault="0006003B" w:rsidP="00CD12EC">
            <w:pPr>
              <w:rPr>
                <w:rFonts w:cs="Times New Roman"/>
                <w:sz w:val="20"/>
                <w:szCs w:val="20"/>
              </w:rPr>
            </w:pPr>
            <w:proofErr w:type="spellStart"/>
            <w:r w:rsidRPr="0041488A">
              <w:rPr>
                <w:rFonts w:cs="Times New Roman"/>
                <w:sz w:val="20"/>
                <w:szCs w:val="20"/>
              </w:rPr>
              <w:t>Базна</w:t>
            </w:r>
            <w:proofErr w:type="spellEnd"/>
            <w:r w:rsidRPr="0041488A">
              <w:rPr>
                <w:rFonts w:cs="Times New Roman"/>
                <w:sz w:val="20"/>
                <w:szCs w:val="20"/>
              </w:rPr>
              <w:t xml:space="preserve"> </w:t>
            </w:r>
            <w:proofErr w:type="spellStart"/>
            <w:r w:rsidRPr="0041488A">
              <w:rPr>
                <w:rFonts w:cs="Times New Roman"/>
                <w:sz w:val="20"/>
                <w:szCs w:val="20"/>
              </w:rPr>
              <w:t>година</w:t>
            </w:r>
            <w:proofErr w:type="spellEnd"/>
          </w:p>
        </w:tc>
        <w:tc>
          <w:tcPr>
            <w:tcW w:w="1170" w:type="dxa"/>
            <w:tcBorders>
              <w:top w:val="double" w:sz="4" w:space="0" w:color="auto"/>
            </w:tcBorders>
            <w:shd w:val="clear" w:color="auto" w:fill="D9D9D9" w:themeFill="background1" w:themeFillShade="D9"/>
          </w:tcPr>
          <w:p w14:paraId="6C73F48B" w14:textId="638F2555" w:rsidR="0006003B" w:rsidRPr="0041488A" w:rsidRDefault="0006003B" w:rsidP="00CD12EC">
            <w:pPr>
              <w:rPr>
                <w:rFonts w:cs="Times New Roman"/>
                <w:sz w:val="20"/>
                <w:szCs w:val="20"/>
                <w:lang w:val="en-GB"/>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lang w:val="en-GB"/>
              </w:rPr>
              <w:t>202</w:t>
            </w:r>
            <w:r w:rsidRPr="0041488A">
              <w:rPr>
                <w:rFonts w:cs="Times New Roman"/>
                <w:sz w:val="20"/>
                <w:szCs w:val="20"/>
                <w:lang w:val="sr-Cyrl-RS"/>
              </w:rPr>
              <w:t>6</w:t>
            </w:r>
            <w:r w:rsidRPr="0041488A">
              <w:rPr>
                <w:rFonts w:cs="Times New Roman"/>
                <w:sz w:val="20"/>
                <w:szCs w:val="20"/>
                <w:lang w:val="en-GB"/>
              </w:rPr>
              <w:t>.</w:t>
            </w:r>
          </w:p>
        </w:tc>
        <w:tc>
          <w:tcPr>
            <w:tcW w:w="1170" w:type="dxa"/>
            <w:tcBorders>
              <w:top w:val="double" w:sz="4" w:space="0" w:color="auto"/>
            </w:tcBorders>
            <w:shd w:val="clear" w:color="auto" w:fill="D9D9D9" w:themeFill="background1" w:themeFillShade="D9"/>
          </w:tcPr>
          <w:p w14:paraId="37796D63" w14:textId="39B6D29B" w:rsidR="0006003B" w:rsidRPr="0041488A" w:rsidRDefault="0006003B"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на вредност у 2027.</w:t>
            </w:r>
          </w:p>
        </w:tc>
        <w:tc>
          <w:tcPr>
            <w:tcW w:w="1260" w:type="dxa"/>
            <w:tcBorders>
              <w:top w:val="double" w:sz="4" w:space="0" w:color="auto"/>
              <w:right w:val="single" w:sz="4" w:space="0" w:color="auto"/>
            </w:tcBorders>
            <w:shd w:val="clear" w:color="auto" w:fill="D9D9D9" w:themeFill="background1" w:themeFillShade="D9"/>
          </w:tcPr>
          <w:p w14:paraId="4866303A" w14:textId="463CB1B2" w:rsidR="0006003B" w:rsidRPr="0041488A" w:rsidRDefault="0006003B" w:rsidP="00CD12EC">
            <w:pPr>
              <w:rPr>
                <w:rFonts w:cs="Times New Roman"/>
                <w:sz w:val="20"/>
                <w:szCs w:val="20"/>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rPr>
              <w:t>202</w:t>
            </w:r>
            <w:r w:rsidRPr="0041488A">
              <w:rPr>
                <w:rFonts w:cs="Times New Roman"/>
                <w:sz w:val="20"/>
                <w:szCs w:val="20"/>
                <w:lang w:val="sr-Cyrl-RS"/>
              </w:rPr>
              <w:t>8</w:t>
            </w:r>
            <w:r w:rsidRPr="0041488A">
              <w:rPr>
                <w:rFonts w:cs="Times New Roman"/>
                <w:sz w:val="20"/>
                <w:szCs w:val="20"/>
              </w:rPr>
              <w:t>.</w:t>
            </w:r>
          </w:p>
        </w:tc>
        <w:tc>
          <w:tcPr>
            <w:tcW w:w="1170" w:type="dxa"/>
            <w:tcBorders>
              <w:top w:val="double" w:sz="4" w:space="0" w:color="auto"/>
              <w:left w:val="single" w:sz="4" w:space="0" w:color="auto"/>
              <w:right w:val="single" w:sz="4" w:space="0" w:color="auto"/>
            </w:tcBorders>
            <w:shd w:val="clear" w:color="auto" w:fill="D9D9D9" w:themeFill="background1" w:themeFillShade="D9"/>
          </w:tcPr>
          <w:p w14:paraId="135502EE" w14:textId="5BFB5348" w:rsidR="0006003B" w:rsidRPr="0041488A" w:rsidRDefault="0006003B" w:rsidP="00CD12EC">
            <w:pPr>
              <w:rPr>
                <w:rFonts w:cs="Times New Roman"/>
                <w:sz w:val="20"/>
                <w:szCs w:val="20"/>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rPr>
              <w:t>202</w:t>
            </w:r>
            <w:r w:rsidRPr="0041488A">
              <w:rPr>
                <w:rFonts w:cs="Times New Roman"/>
                <w:sz w:val="20"/>
                <w:szCs w:val="20"/>
                <w:lang w:val="sr-Cyrl-RS"/>
              </w:rPr>
              <w:t>9</w:t>
            </w:r>
            <w:r w:rsidRPr="0041488A">
              <w:rPr>
                <w:rFonts w:cs="Times New Roman"/>
                <w:sz w:val="20"/>
                <w:szCs w:val="20"/>
              </w:rPr>
              <w:t>.</w:t>
            </w:r>
          </w:p>
        </w:tc>
        <w:tc>
          <w:tcPr>
            <w:tcW w:w="1260" w:type="dxa"/>
            <w:tcBorders>
              <w:top w:val="double" w:sz="4" w:space="0" w:color="auto"/>
              <w:left w:val="single" w:sz="4" w:space="0" w:color="auto"/>
              <w:right w:val="double" w:sz="4" w:space="0" w:color="auto"/>
            </w:tcBorders>
            <w:shd w:val="clear" w:color="auto" w:fill="D9D9D9" w:themeFill="background1" w:themeFillShade="D9"/>
          </w:tcPr>
          <w:p w14:paraId="3F5E207B" w14:textId="3E3C8D70" w:rsidR="0006003B" w:rsidRPr="0041488A" w:rsidRDefault="0006003B" w:rsidP="00CD12EC">
            <w:pPr>
              <w:rPr>
                <w:rFonts w:cs="Times New Roman"/>
                <w:sz w:val="20"/>
                <w:szCs w:val="20"/>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rPr>
              <w:t>20</w:t>
            </w:r>
            <w:r w:rsidRPr="0041488A">
              <w:rPr>
                <w:rFonts w:cs="Times New Roman"/>
                <w:sz w:val="20"/>
                <w:szCs w:val="20"/>
                <w:lang w:val="sr-Cyrl-RS"/>
              </w:rPr>
              <w:t>30</w:t>
            </w:r>
            <w:r w:rsidRPr="0041488A">
              <w:rPr>
                <w:rFonts w:cs="Times New Roman"/>
                <w:sz w:val="20"/>
                <w:szCs w:val="20"/>
              </w:rPr>
              <w:t>.</w:t>
            </w:r>
          </w:p>
        </w:tc>
      </w:tr>
      <w:tr w:rsidR="0006003B" w:rsidRPr="0041488A" w14:paraId="6D46F86A" w14:textId="77777777" w:rsidTr="00207664">
        <w:trPr>
          <w:trHeight w:val="271"/>
        </w:trPr>
        <w:tc>
          <w:tcPr>
            <w:tcW w:w="3073" w:type="dxa"/>
            <w:tcBorders>
              <w:top w:val="double" w:sz="4" w:space="0" w:color="auto"/>
              <w:bottom w:val="double" w:sz="4" w:space="0" w:color="auto"/>
            </w:tcBorders>
            <w:shd w:val="clear" w:color="auto" w:fill="FFFFFF" w:themeFill="background1"/>
          </w:tcPr>
          <w:p w14:paraId="35CCAFD9" w14:textId="6DE00C54" w:rsidR="0006003B" w:rsidRPr="0041488A" w:rsidRDefault="00C661AD" w:rsidP="00CD12EC">
            <w:pPr>
              <w:shd w:val="clear" w:color="auto" w:fill="FFFFFF" w:themeFill="background1"/>
              <w:rPr>
                <w:rFonts w:cs="Times New Roman"/>
                <w:iCs/>
                <w:sz w:val="20"/>
                <w:szCs w:val="20"/>
                <w:lang w:val="ru-RU"/>
              </w:rPr>
            </w:pPr>
            <w:r w:rsidRPr="0041488A">
              <w:rPr>
                <w:rFonts w:cs="Times New Roman"/>
                <w:sz w:val="20"/>
                <w:szCs w:val="20"/>
                <w:lang w:val="sr-Cyrl-RS"/>
              </w:rPr>
              <w:t>Удео удеса који ни</w:t>
            </w:r>
            <w:r w:rsidR="00182F2B">
              <w:rPr>
                <w:rFonts w:cs="Times New Roman"/>
                <w:sz w:val="20"/>
                <w:szCs w:val="20"/>
                <w:lang w:val="sr-Cyrl-RS"/>
              </w:rPr>
              <w:t xml:space="preserve">су имали ефекте ван </w:t>
            </w:r>
            <w:r w:rsidRPr="0041488A">
              <w:rPr>
                <w:rFonts w:cs="Times New Roman"/>
                <w:sz w:val="20"/>
                <w:szCs w:val="20"/>
                <w:lang w:val="sr-Cyrl-RS"/>
              </w:rPr>
              <w:t xml:space="preserve">комплекса </w:t>
            </w:r>
          </w:p>
        </w:tc>
        <w:tc>
          <w:tcPr>
            <w:tcW w:w="1413" w:type="dxa"/>
            <w:tcBorders>
              <w:top w:val="double" w:sz="4" w:space="0" w:color="auto"/>
              <w:bottom w:val="double" w:sz="4" w:space="0" w:color="auto"/>
            </w:tcBorders>
            <w:shd w:val="clear" w:color="auto" w:fill="FFFFFF" w:themeFill="background1"/>
          </w:tcPr>
          <w:p w14:paraId="0882EA68" w14:textId="1A9F6741" w:rsidR="0006003B" w:rsidRPr="0041488A" w:rsidRDefault="00C661AD" w:rsidP="00CD12EC">
            <w:pPr>
              <w:shd w:val="clear" w:color="auto" w:fill="FFFFFF" w:themeFill="background1"/>
              <w:jc w:val="center"/>
              <w:rPr>
                <w:rFonts w:cs="Times New Roman"/>
                <w:sz w:val="20"/>
                <w:szCs w:val="20"/>
              </w:rPr>
            </w:pPr>
            <w:r w:rsidRPr="0041488A">
              <w:rPr>
                <w:rFonts w:cs="Times New Roman"/>
                <w:sz w:val="20"/>
                <w:szCs w:val="20"/>
                <w:lang w:val="sr-Cyrl-RS"/>
              </w:rPr>
              <w:t>%</w:t>
            </w:r>
          </w:p>
        </w:tc>
        <w:tc>
          <w:tcPr>
            <w:tcW w:w="1079" w:type="dxa"/>
            <w:tcBorders>
              <w:top w:val="double" w:sz="4" w:space="0" w:color="auto"/>
              <w:bottom w:val="double" w:sz="4" w:space="0" w:color="auto"/>
            </w:tcBorders>
            <w:shd w:val="clear" w:color="auto" w:fill="FFFFFF" w:themeFill="background1"/>
          </w:tcPr>
          <w:p w14:paraId="216751B4" w14:textId="160A070C" w:rsidR="0006003B" w:rsidRPr="0041488A" w:rsidRDefault="0006003B" w:rsidP="00CD12EC">
            <w:pPr>
              <w:shd w:val="clear" w:color="auto" w:fill="FFFFFF" w:themeFill="background1"/>
              <w:jc w:val="center"/>
              <w:rPr>
                <w:rFonts w:cs="Times New Roman"/>
                <w:sz w:val="20"/>
                <w:szCs w:val="20"/>
              </w:rPr>
            </w:pPr>
          </w:p>
        </w:tc>
        <w:tc>
          <w:tcPr>
            <w:tcW w:w="1080" w:type="dxa"/>
            <w:tcBorders>
              <w:top w:val="double" w:sz="4" w:space="0" w:color="auto"/>
              <w:bottom w:val="double" w:sz="4" w:space="0" w:color="auto"/>
            </w:tcBorders>
            <w:shd w:val="clear" w:color="auto" w:fill="FFFFFF" w:themeFill="background1"/>
          </w:tcPr>
          <w:p w14:paraId="13B62988" w14:textId="2B7AC5FB" w:rsidR="0006003B" w:rsidRPr="0041488A" w:rsidRDefault="00C661AD" w:rsidP="00CD12EC">
            <w:pPr>
              <w:shd w:val="clear" w:color="auto" w:fill="FFFFFF" w:themeFill="background1"/>
              <w:jc w:val="center"/>
              <w:rPr>
                <w:rFonts w:cs="Times New Roman"/>
                <w:sz w:val="20"/>
                <w:szCs w:val="20"/>
                <w:lang w:val="ru-RU"/>
              </w:rPr>
            </w:pPr>
            <w:r w:rsidRPr="0041488A">
              <w:rPr>
                <w:rFonts w:cs="Times New Roman"/>
                <w:sz w:val="20"/>
                <w:szCs w:val="20"/>
                <w:lang w:val="ru-RU"/>
              </w:rPr>
              <w:t>100</w:t>
            </w:r>
          </w:p>
        </w:tc>
        <w:tc>
          <w:tcPr>
            <w:tcW w:w="990" w:type="dxa"/>
            <w:tcBorders>
              <w:top w:val="double" w:sz="4" w:space="0" w:color="auto"/>
              <w:bottom w:val="double" w:sz="4" w:space="0" w:color="auto"/>
            </w:tcBorders>
            <w:shd w:val="clear" w:color="auto" w:fill="FFFFFF" w:themeFill="background1"/>
          </w:tcPr>
          <w:p w14:paraId="4E63F04A" w14:textId="671E7E2E" w:rsidR="0006003B" w:rsidRPr="0041488A" w:rsidRDefault="00C661AD" w:rsidP="00CD12EC">
            <w:pPr>
              <w:shd w:val="clear" w:color="auto" w:fill="FFFFFF" w:themeFill="background1"/>
              <w:jc w:val="center"/>
              <w:rPr>
                <w:rFonts w:cs="Times New Roman"/>
                <w:sz w:val="20"/>
                <w:szCs w:val="20"/>
                <w:lang w:val="sr-Cyrl-RS"/>
              </w:rPr>
            </w:pPr>
            <w:r w:rsidRPr="0041488A">
              <w:rPr>
                <w:rFonts w:cs="Times New Roman"/>
                <w:sz w:val="20"/>
                <w:szCs w:val="20"/>
                <w:lang w:val="sr-Cyrl-RS"/>
              </w:rPr>
              <w:t>2023.</w:t>
            </w:r>
          </w:p>
        </w:tc>
        <w:tc>
          <w:tcPr>
            <w:tcW w:w="1170" w:type="dxa"/>
            <w:tcBorders>
              <w:top w:val="double" w:sz="4" w:space="0" w:color="auto"/>
              <w:bottom w:val="double" w:sz="4" w:space="0" w:color="auto"/>
            </w:tcBorders>
            <w:shd w:val="clear" w:color="auto" w:fill="FFFFFF" w:themeFill="background1"/>
          </w:tcPr>
          <w:p w14:paraId="6B063553" w14:textId="7885ACD1" w:rsidR="0006003B" w:rsidRPr="0041488A" w:rsidRDefault="00C661AD" w:rsidP="00CD12EC">
            <w:pPr>
              <w:shd w:val="clear" w:color="auto" w:fill="FFFFFF" w:themeFill="background1"/>
              <w:jc w:val="center"/>
              <w:rPr>
                <w:rFonts w:cs="Times New Roman"/>
                <w:sz w:val="20"/>
                <w:szCs w:val="20"/>
                <w:lang w:val="ru-RU"/>
              </w:rPr>
            </w:pPr>
            <w:r w:rsidRPr="0041488A">
              <w:rPr>
                <w:rFonts w:cs="Times New Roman"/>
                <w:sz w:val="20"/>
                <w:szCs w:val="20"/>
                <w:lang w:val="ru-RU"/>
              </w:rPr>
              <w:t>100</w:t>
            </w:r>
          </w:p>
        </w:tc>
        <w:tc>
          <w:tcPr>
            <w:tcW w:w="1170" w:type="dxa"/>
            <w:tcBorders>
              <w:top w:val="double" w:sz="4" w:space="0" w:color="auto"/>
              <w:bottom w:val="double" w:sz="4" w:space="0" w:color="auto"/>
            </w:tcBorders>
            <w:shd w:val="clear" w:color="auto" w:fill="FFFFFF" w:themeFill="background1"/>
          </w:tcPr>
          <w:p w14:paraId="6838A750" w14:textId="49824191" w:rsidR="0006003B" w:rsidRPr="0041488A" w:rsidRDefault="00C661AD" w:rsidP="00CD12EC">
            <w:pPr>
              <w:shd w:val="clear" w:color="auto" w:fill="FFFFFF" w:themeFill="background1"/>
              <w:jc w:val="center"/>
              <w:rPr>
                <w:rFonts w:cs="Times New Roman"/>
                <w:sz w:val="20"/>
                <w:szCs w:val="20"/>
                <w:lang w:val="ru-RU"/>
              </w:rPr>
            </w:pPr>
            <w:r w:rsidRPr="0041488A">
              <w:rPr>
                <w:rFonts w:cs="Times New Roman"/>
                <w:sz w:val="20"/>
                <w:szCs w:val="20"/>
                <w:lang w:val="ru-RU"/>
              </w:rPr>
              <w:t>100</w:t>
            </w:r>
          </w:p>
        </w:tc>
        <w:tc>
          <w:tcPr>
            <w:tcW w:w="1260" w:type="dxa"/>
            <w:tcBorders>
              <w:top w:val="double" w:sz="4" w:space="0" w:color="auto"/>
              <w:bottom w:val="double" w:sz="4" w:space="0" w:color="auto"/>
              <w:right w:val="single" w:sz="4" w:space="0" w:color="auto"/>
            </w:tcBorders>
            <w:shd w:val="clear" w:color="auto" w:fill="FFFFFF" w:themeFill="background1"/>
          </w:tcPr>
          <w:p w14:paraId="60779322" w14:textId="654894BB" w:rsidR="0006003B" w:rsidRPr="0041488A" w:rsidRDefault="00C661AD" w:rsidP="00CD12EC">
            <w:pPr>
              <w:shd w:val="clear" w:color="auto" w:fill="FFFFFF" w:themeFill="background1"/>
              <w:jc w:val="center"/>
              <w:rPr>
                <w:rFonts w:cs="Times New Roman"/>
                <w:sz w:val="20"/>
                <w:szCs w:val="20"/>
                <w:lang w:val="ru-RU"/>
              </w:rPr>
            </w:pPr>
            <w:r w:rsidRPr="0041488A">
              <w:rPr>
                <w:rFonts w:cs="Times New Roman"/>
                <w:sz w:val="20"/>
                <w:szCs w:val="20"/>
                <w:lang w:val="ru-RU"/>
              </w:rPr>
              <w:t>100</w:t>
            </w:r>
          </w:p>
        </w:tc>
        <w:tc>
          <w:tcPr>
            <w:tcW w:w="1170" w:type="dxa"/>
            <w:tcBorders>
              <w:top w:val="double" w:sz="4" w:space="0" w:color="auto"/>
              <w:left w:val="single" w:sz="4" w:space="0" w:color="auto"/>
              <w:bottom w:val="double" w:sz="4" w:space="0" w:color="auto"/>
              <w:right w:val="single" w:sz="4" w:space="0" w:color="auto"/>
            </w:tcBorders>
            <w:shd w:val="clear" w:color="auto" w:fill="FFFFFF" w:themeFill="background1"/>
          </w:tcPr>
          <w:p w14:paraId="66546ED8" w14:textId="6299E646" w:rsidR="0006003B" w:rsidRPr="0041488A" w:rsidRDefault="00C661AD" w:rsidP="00CD12EC">
            <w:pPr>
              <w:shd w:val="clear" w:color="auto" w:fill="FFFFFF" w:themeFill="background1"/>
              <w:jc w:val="center"/>
              <w:rPr>
                <w:rFonts w:cs="Times New Roman"/>
                <w:sz w:val="20"/>
                <w:szCs w:val="20"/>
                <w:lang w:val="ru-RU"/>
              </w:rPr>
            </w:pPr>
            <w:r w:rsidRPr="0041488A">
              <w:rPr>
                <w:rFonts w:cs="Times New Roman"/>
                <w:sz w:val="20"/>
                <w:szCs w:val="20"/>
                <w:lang w:val="ru-RU"/>
              </w:rPr>
              <w:t>100</w:t>
            </w:r>
          </w:p>
        </w:tc>
        <w:tc>
          <w:tcPr>
            <w:tcW w:w="1260" w:type="dxa"/>
            <w:tcBorders>
              <w:top w:val="double" w:sz="4" w:space="0" w:color="auto"/>
              <w:left w:val="single" w:sz="4" w:space="0" w:color="auto"/>
              <w:bottom w:val="double" w:sz="4" w:space="0" w:color="auto"/>
              <w:right w:val="double" w:sz="4" w:space="0" w:color="auto"/>
            </w:tcBorders>
            <w:shd w:val="clear" w:color="auto" w:fill="FFFFFF" w:themeFill="background1"/>
          </w:tcPr>
          <w:p w14:paraId="440ACC28" w14:textId="10A24CB1" w:rsidR="0006003B" w:rsidRPr="0041488A" w:rsidRDefault="00C661AD" w:rsidP="00CD12EC">
            <w:pPr>
              <w:shd w:val="clear" w:color="auto" w:fill="FFFFFF" w:themeFill="background1"/>
              <w:spacing w:after="0"/>
              <w:jc w:val="center"/>
              <w:rPr>
                <w:rFonts w:cs="Times New Roman"/>
                <w:sz w:val="20"/>
                <w:szCs w:val="20"/>
                <w:lang w:val="ru-RU"/>
              </w:rPr>
            </w:pPr>
            <w:r w:rsidRPr="0041488A">
              <w:rPr>
                <w:rFonts w:cs="Times New Roman"/>
                <w:sz w:val="20"/>
                <w:szCs w:val="20"/>
                <w:lang w:val="ru-RU"/>
              </w:rPr>
              <w:t>100</w:t>
            </w:r>
          </w:p>
        </w:tc>
      </w:tr>
    </w:tbl>
    <w:p w14:paraId="47A9235A" w14:textId="77777777" w:rsidR="0006003B" w:rsidRPr="0041488A" w:rsidRDefault="0006003B" w:rsidP="0006003B">
      <w:pPr>
        <w:tabs>
          <w:tab w:val="left" w:pos="1940"/>
        </w:tabs>
        <w:spacing w:after="0"/>
        <w:rPr>
          <w:rFonts w:cs="Times New Roman"/>
          <w:sz w:val="20"/>
          <w:szCs w:val="20"/>
          <w:lang w:val="sr-Cyrl-RS"/>
        </w:rPr>
      </w:pPr>
    </w:p>
    <w:p w14:paraId="1BD5158C" w14:textId="77777777" w:rsidR="0006003B" w:rsidRPr="0041488A" w:rsidRDefault="0006003B" w:rsidP="0006003B">
      <w:pPr>
        <w:tabs>
          <w:tab w:val="left" w:pos="1940"/>
        </w:tabs>
        <w:spacing w:after="0"/>
        <w:rPr>
          <w:rFonts w:cs="Times New Roman"/>
          <w:sz w:val="20"/>
          <w:szCs w:val="20"/>
          <w:lang w:val="sr-Cyrl-RS"/>
        </w:rPr>
      </w:pPr>
    </w:p>
    <w:tbl>
      <w:tblPr>
        <w:tblStyle w:val="TableGrid"/>
        <w:tblW w:w="13665" w:type="dxa"/>
        <w:tblLayout w:type="fixed"/>
        <w:tblLook w:val="04A0" w:firstRow="1" w:lastRow="0" w:firstColumn="1" w:lastColumn="0" w:noHBand="0" w:noVBand="1"/>
      </w:tblPr>
      <w:tblGrid>
        <w:gridCol w:w="3126"/>
        <w:gridCol w:w="1430"/>
        <w:gridCol w:w="1337"/>
        <w:gridCol w:w="959"/>
        <w:gridCol w:w="140"/>
        <w:gridCol w:w="1350"/>
        <w:gridCol w:w="1080"/>
        <w:gridCol w:w="1075"/>
        <w:gridCol w:w="10"/>
        <w:gridCol w:w="1068"/>
        <w:gridCol w:w="1080"/>
        <w:gridCol w:w="1010"/>
      </w:tblGrid>
      <w:tr w:rsidR="0006003B" w:rsidRPr="00BB765C" w14:paraId="32F5CE99" w14:textId="77777777" w:rsidTr="00207664">
        <w:trPr>
          <w:trHeight w:val="376"/>
        </w:trPr>
        <w:tc>
          <w:tcPr>
            <w:tcW w:w="13665" w:type="dxa"/>
            <w:gridSpan w:val="12"/>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D68A7AF" w14:textId="3D38B1C1" w:rsidR="0006003B" w:rsidRPr="0041488A" w:rsidRDefault="0006003B" w:rsidP="00CD12EC">
            <w:pPr>
              <w:rPr>
                <w:rFonts w:cs="Times New Roman"/>
                <w:b/>
                <w:sz w:val="20"/>
                <w:szCs w:val="20"/>
                <w:lang w:val="ru-RU"/>
              </w:rPr>
            </w:pPr>
            <w:r w:rsidRPr="0041488A">
              <w:rPr>
                <w:rFonts w:cs="Times New Roman"/>
                <w:b/>
                <w:sz w:val="20"/>
                <w:szCs w:val="20"/>
                <w:lang w:val="ru-RU"/>
              </w:rPr>
              <w:t xml:space="preserve">Мера 1.1: </w:t>
            </w:r>
            <w:r w:rsidR="00C661AD" w:rsidRPr="0041488A">
              <w:rPr>
                <w:rFonts w:cs="Times New Roman"/>
                <w:b/>
                <w:sz w:val="20"/>
                <w:szCs w:val="20"/>
                <w:lang w:val="ru-RU"/>
              </w:rPr>
              <w:t xml:space="preserve">Усклађивање националног законодавства са </w:t>
            </w:r>
            <w:r w:rsidR="000A333A" w:rsidRPr="000A333A">
              <w:rPr>
                <w:rFonts w:cs="Times New Roman"/>
                <w:b/>
                <w:sz w:val="20"/>
                <w:szCs w:val="20"/>
                <w:lang w:val="ru-RU"/>
              </w:rPr>
              <w:t>ЕУ прописима у области индустријске безбедности</w:t>
            </w:r>
          </w:p>
        </w:tc>
      </w:tr>
      <w:tr w:rsidR="0006003B" w:rsidRPr="00BB765C" w14:paraId="74DD885A" w14:textId="77777777" w:rsidTr="00207664">
        <w:trPr>
          <w:trHeight w:val="375"/>
        </w:trPr>
        <w:tc>
          <w:tcPr>
            <w:tcW w:w="13665" w:type="dxa"/>
            <w:gridSpan w:val="12"/>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1B039E53" w14:textId="77777777" w:rsidR="0006003B" w:rsidRPr="0041488A" w:rsidRDefault="0006003B" w:rsidP="00CD12EC">
            <w:pPr>
              <w:rPr>
                <w:rFonts w:cs="Times New Roman"/>
                <w:sz w:val="20"/>
                <w:szCs w:val="20"/>
                <w:lang w:val="ru-RU"/>
              </w:rPr>
            </w:pPr>
            <w:r w:rsidRPr="0041488A">
              <w:rPr>
                <w:rFonts w:eastAsia="Times New Roman" w:cs="Times New Roman"/>
                <w:color w:val="222222"/>
                <w:sz w:val="20"/>
                <w:szCs w:val="20"/>
                <w:lang w:val="ru-RU"/>
              </w:rPr>
              <w:t>Институција одговорна за реализацију:</w:t>
            </w:r>
            <w:r w:rsidRPr="0041488A">
              <w:rPr>
                <w:rFonts w:cs="Times New Roman"/>
                <w:sz w:val="20"/>
                <w:szCs w:val="20"/>
                <w:lang w:val="ru-RU"/>
              </w:rPr>
              <w:t xml:space="preserve"> Министарство заштите животне средине </w:t>
            </w:r>
          </w:p>
        </w:tc>
      </w:tr>
      <w:tr w:rsidR="0006003B" w:rsidRPr="0041488A" w14:paraId="75AB403E" w14:textId="77777777" w:rsidTr="00207664">
        <w:trPr>
          <w:trHeight w:val="420"/>
        </w:trPr>
        <w:tc>
          <w:tcPr>
            <w:tcW w:w="685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1C4D95B" w14:textId="6188FB2A" w:rsidR="0006003B" w:rsidRPr="0041488A" w:rsidRDefault="0006003B" w:rsidP="00CD12EC">
            <w:pPr>
              <w:rPr>
                <w:rFonts w:cs="Times New Roman"/>
                <w:sz w:val="20"/>
                <w:szCs w:val="20"/>
              </w:rPr>
            </w:pPr>
            <w:proofErr w:type="spellStart"/>
            <w:r w:rsidRPr="0041488A">
              <w:rPr>
                <w:rFonts w:cs="Times New Roman"/>
                <w:sz w:val="20"/>
                <w:szCs w:val="20"/>
              </w:rPr>
              <w:lastRenderedPageBreak/>
              <w:t>Период</w:t>
            </w:r>
            <w:proofErr w:type="spellEnd"/>
            <w:r w:rsidRPr="0041488A">
              <w:rPr>
                <w:rFonts w:cs="Times New Roman"/>
                <w:sz w:val="20"/>
                <w:szCs w:val="20"/>
              </w:rPr>
              <w:t xml:space="preserve"> </w:t>
            </w:r>
            <w:proofErr w:type="spellStart"/>
            <w:r w:rsidRPr="0041488A">
              <w:rPr>
                <w:rFonts w:cs="Times New Roman"/>
                <w:sz w:val="20"/>
                <w:szCs w:val="20"/>
              </w:rPr>
              <w:t>спровођења</w:t>
            </w:r>
            <w:proofErr w:type="spellEnd"/>
            <w:r w:rsidRPr="0041488A">
              <w:rPr>
                <w:rFonts w:cs="Times New Roman"/>
                <w:sz w:val="20"/>
                <w:szCs w:val="20"/>
              </w:rPr>
              <w:t>: 202</w:t>
            </w:r>
            <w:r w:rsidRPr="0041488A">
              <w:rPr>
                <w:rFonts w:cs="Times New Roman"/>
                <w:sz w:val="20"/>
                <w:szCs w:val="20"/>
                <w:lang w:val="sr-Cyrl-RS"/>
              </w:rPr>
              <w:t>6</w:t>
            </w:r>
            <w:r w:rsidRPr="0041488A">
              <w:rPr>
                <w:rFonts w:cs="Times New Roman"/>
                <w:sz w:val="20"/>
                <w:szCs w:val="20"/>
              </w:rPr>
              <w:t>–20</w:t>
            </w:r>
            <w:r w:rsidRPr="0041488A">
              <w:rPr>
                <w:rFonts w:cs="Times New Roman"/>
                <w:sz w:val="20"/>
                <w:szCs w:val="20"/>
                <w:lang w:val="sr-Cyrl-RS"/>
              </w:rPr>
              <w:t>30</w:t>
            </w:r>
            <w:r w:rsidRPr="0041488A">
              <w:rPr>
                <w:rFonts w:cs="Times New Roman"/>
                <w:sz w:val="20"/>
                <w:szCs w:val="20"/>
              </w:rPr>
              <w:t xml:space="preserve">. </w:t>
            </w:r>
          </w:p>
        </w:tc>
        <w:tc>
          <w:tcPr>
            <w:tcW w:w="6813"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7D37138" w14:textId="57AD21AC" w:rsidR="0006003B" w:rsidRPr="0041488A" w:rsidRDefault="0006003B" w:rsidP="00CD12EC">
            <w:pPr>
              <w:rPr>
                <w:rFonts w:cs="Times New Roman"/>
                <w:sz w:val="20"/>
                <w:szCs w:val="20"/>
                <w:lang w:val="ru-RU"/>
              </w:rPr>
            </w:pPr>
            <w:r w:rsidRPr="0041488A">
              <w:rPr>
                <w:rFonts w:cs="Times New Roman"/>
                <w:sz w:val="20"/>
                <w:szCs w:val="20"/>
                <w:lang w:val="ru-RU"/>
              </w:rPr>
              <w:t xml:space="preserve">Тип мере: </w:t>
            </w:r>
            <w:proofErr w:type="spellStart"/>
            <w:r w:rsidR="00C661AD" w:rsidRPr="0041488A">
              <w:rPr>
                <w:rFonts w:cs="Times New Roman"/>
                <w:sz w:val="20"/>
                <w:szCs w:val="20"/>
                <w:lang w:eastAsia="en-GB"/>
              </w:rPr>
              <w:t>регулаторна</w:t>
            </w:r>
            <w:proofErr w:type="spellEnd"/>
          </w:p>
        </w:tc>
      </w:tr>
      <w:tr w:rsidR="0006003B" w:rsidRPr="00BB765C" w14:paraId="3F79ADEA" w14:textId="77777777" w:rsidTr="00207664">
        <w:trPr>
          <w:trHeight w:val="357"/>
        </w:trPr>
        <w:tc>
          <w:tcPr>
            <w:tcW w:w="685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5CC6EA1" w14:textId="77777777" w:rsidR="0006003B" w:rsidRPr="0041488A" w:rsidRDefault="0006003B" w:rsidP="00CD12EC">
            <w:pPr>
              <w:rPr>
                <w:rFonts w:cs="Times New Roman"/>
                <w:sz w:val="20"/>
                <w:szCs w:val="20"/>
                <w:lang w:val="ru-RU"/>
              </w:rPr>
            </w:pPr>
            <w:r w:rsidRPr="0041488A">
              <w:rPr>
                <w:rFonts w:cs="Times New Roman"/>
                <w:sz w:val="20"/>
                <w:szCs w:val="20"/>
                <w:lang w:val="ru-RU"/>
              </w:rPr>
              <w:t>Прописи које је потребно изменити/усвојити за спровођење мере:</w:t>
            </w:r>
          </w:p>
        </w:tc>
        <w:tc>
          <w:tcPr>
            <w:tcW w:w="6813"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EBCE3BD" w14:textId="122661D1" w:rsidR="0006003B" w:rsidRPr="00F234AD" w:rsidRDefault="0006003B" w:rsidP="0006003B">
            <w:pPr>
              <w:pStyle w:val="ListParagraph"/>
              <w:numPr>
                <w:ilvl w:val="0"/>
                <w:numId w:val="15"/>
              </w:numPr>
              <w:ind w:left="399"/>
              <w:rPr>
                <w:rFonts w:cs="Times New Roman"/>
                <w:sz w:val="20"/>
                <w:szCs w:val="20"/>
                <w:lang w:val="ru-RU"/>
              </w:rPr>
            </w:pPr>
          </w:p>
        </w:tc>
      </w:tr>
      <w:tr w:rsidR="00207664" w:rsidRPr="0041488A" w14:paraId="37942C28" w14:textId="77777777" w:rsidTr="00207664">
        <w:trPr>
          <w:trHeight w:val="555"/>
        </w:trPr>
        <w:tc>
          <w:tcPr>
            <w:tcW w:w="3126" w:type="dxa"/>
            <w:tcBorders>
              <w:top w:val="double" w:sz="4" w:space="0" w:color="auto"/>
              <w:left w:val="double" w:sz="4" w:space="0" w:color="auto"/>
              <w:bottom w:val="double" w:sz="4" w:space="0" w:color="auto"/>
            </w:tcBorders>
            <w:shd w:val="clear" w:color="auto" w:fill="D9D9D9" w:themeFill="background1" w:themeFillShade="D9"/>
          </w:tcPr>
          <w:p w14:paraId="3A11C532" w14:textId="77777777" w:rsidR="0006003B" w:rsidRPr="0041488A" w:rsidRDefault="0006003B" w:rsidP="00CD12EC">
            <w:pPr>
              <w:rPr>
                <w:rFonts w:cs="Times New Roman"/>
                <w:sz w:val="20"/>
                <w:szCs w:val="20"/>
                <w:lang w:val="ru-RU"/>
              </w:rPr>
            </w:pPr>
            <w:r w:rsidRPr="0041488A">
              <w:rPr>
                <w:rFonts w:cs="Times New Roman"/>
                <w:sz w:val="20"/>
                <w:szCs w:val="20"/>
                <w:lang w:val="ru-RU"/>
              </w:rPr>
              <w:t xml:space="preserve">Показатељ(и) на нивоу мере </w:t>
            </w:r>
            <w:r w:rsidRPr="0041488A">
              <w:rPr>
                <w:rFonts w:cs="Times New Roman"/>
                <w:i/>
                <w:sz w:val="20"/>
                <w:szCs w:val="20"/>
                <w:lang w:val="ru-RU"/>
              </w:rPr>
              <w:t>(показатељ резултата)</w:t>
            </w:r>
          </w:p>
        </w:tc>
        <w:tc>
          <w:tcPr>
            <w:tcW w:w="1430" w:type="dxa"/>
            <w:tcBorders>
              <w:top w:val="double" w:sz="4" w:space="0" w:color="auto"/>
              <w:bottom w:val="double" w:sz="4" w:space="0" w:color="auto"/>
            </w:tcBorders>
            <w:shd w:val="clear" w:color="auto" w:fill="D9D9D9" w:themeFill="background1" w:themeFillShade="D9"/>
          </w:tcPr>
          <w:p w14:paraId="56C6EB2D" w14:textId="77777777" w:rsidR="0006003B" w:rsidRPr="0041488A" w:rsidRDefault="0006003B" w:rsidP="00CD12EC">
            <w:pPr>
              <w:rPr>
                <w:rFonts w:cs="Times New Roman"/>
                <w:sz w:val="20"/>
                <w:szCs w:val="20"/>
              </w:rPr>
            </w:pPr>
            <w:proofErr w:type="spellStart"/>
            <w:r w:rsidRPr="0041488A">
              <w:rPr>
                <w:rFonts w:cs="Times New Roman"/>
                <w:sz w:val="20"/>
                <w:szCs w:val="20"/>
              </w:rPr>
              <w:t>Jединица</w:t>
            </w:r>
            <w:proofErr w:type="spellEnd"/>
            <w:r w:rsidRPr="0041488A">
              <w:rPr>
                <w:rFonts w:cs="Times New Roman"/>
                <w:sz w:val="20"/>
                <w:szCs w:val="20"/>
              </w:rPr>
              <w:t xml:space="preserve"> </w:t>
            </w:r>
            <w:proofErr w:type="spellStart"/>
            <w:r w:rsidRPr="0041488A">
              <w:rPr>
                <w:rFonts w:cs="Times New Roman"/>
                <w:sz w:val="20"/>
                <w:szCs w:val="20"/>
              </w:rPr>
              <w:t>мере</w:t>
            </w:r>
            <w:proofErr w:type="spellEnd"/>
          </w:p>
        </w:tc>
        <w:tc>
          <w:tcPr>
            <w:tcW w:w="1337" w:type="dxa"/>
            <w:tcBorders>
              <w:top w:val="double" w:sz="4" w:space="0" w:color="auto"/>
              <w:bottom w:val="double" w:sz="4" w:space="0" w:color="auto"/>
            </w:tcBorders>
            <w:shd w:val="clear" w:color="auto" w:fill="D9D9D9" w:themeFill="background1" w:themeFillShade="D9"/>
          </w:tcPr>
          <w:p w14:paraId="2838F949" w14:textId="77777777" w:rsidR="0006003B" w:rsidRPr="0041488A" w:rsidRDefault="0006003B" w:rsidP="00CD12EC">
            <w:pPr>
              <w:rPr>
                <w:rFonts w:cs="Times New Roman"/>
                <w:sz w:val="20"/>
                <w:szCs w:val="20"/>
              </w:rPr>
            </w:pPr>
            <w:proofErr w:type="spellStart"/>
            <w:r w:rsidRPr="0041488A">
              <w:rPr>
                <w:rFonts w:cs="Times New Roman"/>
                <w:sz w:val="20"/>
                <w:szCs w:val="20"/>
              </w:rPr>
              <w:t>Извор</w:t>
            </w:r>
            <w:proofErr w:type="spellEnd"/>
            <w:r w:rsidRPr="0041488A">
              <w:rPr>
                <w:rFonts w:cs="Times New Roman"/>
                <w:sz w:val="20"/>
                <w:szCs w:val="20"/>
              </w:rPr>
              <w:t xml:space="preserve"> </w:t>
            </w:r>
            <w:proofErr w:type="spellStart"/>
            <w:r w:rsidRPr="0041488A">
              <w:rPr>
                <w:rFonts w:cs="Times New Roman"/>
                <w:sz w:val="20"/>
                <w:szCs w:val="20"/>
              </w:rPr>
              <w:t>провере</w:t>
            </w:r>
            <w:proofErr w:type="spellEnd"/>
          </w:p>
        </w:tc>
        <w:tc>
          <w:tcPr>
            <w:tcW w:w="1099" w:type="dxa"/>
            <w:gridSpan w:val="2"/>
            <w:tcBorders>
              <w:top w:val="double" w:sz="4" w:space="0" w:color="auto"/>
              <w:bottom w:val="double" w:sz="4" w:space="0" w:color="auto"/>
            </w:tcBorders>
            <w:shd w:val="clear" w:color="auto" w:fill="D9D9D9" w:themeFill="background1" w:themeFillShade="D9"/>
          </w:tcPr>
          <w:p w14:paraId="2CC03A7D" w14:textId="77777777" w:rsidR="0006003B" w:rsidRPr="0041488A" w:rsidRDefault="0006003B" w:rsidP="00CD12EC">
            <w:pPr>
              <w:rPr>
                <w:rFonts w:cs="Times New Roman"/>
                <w:sz w:val="20"/>
                <w:szCs w:val="20"/>
              </w:rPr>
            </w:pPr>
            <w:proofErr w:type="spellStart"/>
            <w:r w:rsidRPr="0041488A">
              <w:rPr>
                <w:rFonts w:cs="Times New Roman"/>
                <w:sz w:val="20"/>
                <w:szCs w:val="20"/>
              </w:rPr>
              <w:t>Почетна</w:t>
            </w:r>
            <w:proofErr w:type="spellEnd"/>
            <w:r w:rsidRPr="0041488A">
              <w:rPr>
                <w:rFonts w:cs="Times New Roman"/>
                <w:sz w:val="20"/>
                <w:szCs w:val="20"/>
              </w:rPr>
              <w:t xml:space="preserve"> </w:t>
            </w:r>
            <w:proofErr w:type="spellStart"/>
            <w:r w:rsidRPr="0041488A">
              <w:rPr>
                <w:rFonts w:cs="Times New Roman"/>
                <w:sz w:val="20"/>
                <w:szCs w:val="20"/>
              </w:rPr>
              <w:t>вредност</w:t>
            </w:r>
            <w:proofErr w:type="spellEnd"/>
            <w:r w:rsidRPr="0041488A">
              <w:rPr>
                <w:rFonts w:cs="Times New Roman"/>
                <w:sz w:val="20"/>
                <w:szCs w:val="20"/>
              </w:rPr>
              <w:t xml:space="preserve"> </w:t>
            </w:r>
          </w:p>
        </w:tc>
        <w:tc>
          <w:tcPr>
            <w:tcW w:w="1350" w:type="dxa"/>
            <w:tcBorders>
              <w:top w:val="double" w:sz="4" w:space="0" w:color="auto"/>
              <w:bottom w:val="double" w:sz="4" w:space="0" w:color="auto"/>
            </w:tcBorders>
            <w:shd w:val="clear" w:color="auto" w:fill="D9D9D9" w:themeFill="background1" w:themeFillShade="D9"/>
          </w:tcPr>
          <w:p w14:paraId="6590A67F" w14:textId="77777777" w:rsidR="0006003B" w:rsidRPr="0041488A" w:rsidRDefault="0006003B" w:rsidP="00CD12EC">
            <w:pPr>
              <w:rPr>
                <w:rFonts w:cs="Times New Roman"/>
                <w:sz w:val="20"/>
                <w:szCs w:val="20"/>
              </w:rPr>
            </w:pPr>
            <w:proofErr w:type="spellStart"/>
            <w:r w:rsidRPr="0041488A">
              <w:rPr>
                <w:rFonts w:cs="Times New Roman"/>
                <w:sz w:val="20"/>
                <w:szCs w:val="20"/>
              </w:rPr>
              <w:t>Базна</w:t>
            </w:r>
            <w:proofErr w:type="spellEnd"/>
            <w:r w:rsidRPr="0041488A">
              <w:rPr>
                <w:rFonts w:cs="Times New Roman"/>
                <w:sz w:val="20"/>
                <w:szCs w:val="20"/>
              </w:rPr>
              <w:t xml:space="preserve"> </w:t>
            </w:r>
            <w:proofErr w:type="spellStart"/>
            <w:r w:rsidRPr="0041488A">
              <w:rPr>
                <w:rFonts w:cs="Times New Roman"/>
                <w:sz w:val="20"/>
                <w:szCs w:val="20"/>
              </w:rPr>
              <w:t>година</w:t>
            </w:r>
            <w:proofErr w:type="spellEnd"/>
          </w:p>
        </w:tc>
        <w:tc>
          <w:tcPr>
            <w:tcW w:w="1080" w:type="dxa"/>
            <w:tcBorders>
              <w:top w:val="double" w:sz="4" w:space="0" w:color="auto"/>
              <w:bottom w:val="double" w:sz="4" w:space="0" w:color="auto"/>
            </w:tcBorders>
            <w:shd w:val="clear" w:color="auto" w:fill="D9D9D9" w:themeFill="background1" w:themeFillShade="D9"/>
          </w:tcPr>
          <w:p w14:paraId="79505536" w14:textId="78AB2EAC" w:rsidR="0006003B" w:rsidRPr="0041488A" w:rsidRDefault="0006003B"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lang w:val="en-GB"/>
              </w:rPr>
              <w:t>202</w:t>
            </w:r>
            <w:r w:rsidRPr="0041488A">
              <w:rPr>
                <w:rFonts w:cs="Times New Roman"/>
                <w:sz w:val="20"/>
                <w:szCs w:val="20"/>
                <w:lang w:val="sr-Cyrl-RS"/>
              </w:rPr>
              <w:t>6</w:t>
            </w:r>
            <w:r w:rsidRPr="0041488A">
              <w:rPr>
                <w:rFonts w:cs="Times New Roman"/>
                <w:sz w:val="20"/>
                <w:szCs w:val="20"/>
                <w:lang w:val="en-GB"/>
              </w:rPr>
              <w:t>.</w:t>
            </w:r>
          </w:p>
        </w:tc>
        <w:tc>
          <w:tcPr>
            <w:tcW w:w="1075" w:type="dxa"/>
            <w:tcBorders>
              <w:top w:val="double" w:sz="4" w:space="0" w:color="auto"/>
              <w:bottom w:val="double" w:sz="4" w:space="0" w:color="auto"/>
              <w:right w:val="single" w:sz="4" w:space="0" w:color="auto"/>
            </w:tcBorders>
            <w:shd w:val="clear" w:color="auto" w:fill="D9D9D9" w:themeFill="background1" w:themeFillShade="D9"/>
          </w:tcPr>
          <w:p w14:paraId="19E1FB38" w14:textId="29211327" w:rsidR="0006003B" w:rsidRPr="0041488A" w:rsidRDefault="0006003B"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на вредност у 202</w:t>
            </w:r>
            <w:r w:rsidRPr="0041488A">
              <w:rPr>
                <w:rFonts w:cs="Times New Roman"/>
                <w:sz w:val="20"/>
                <w:szCs w:val="20"/>
                <w:lang w:val="sr-Cyrl-RS"/>
              </w:rPr>
              <w:t>7</w:t>
            </w:r>
            <w:r w:rsidRPr="0041488A">
              <w:rPr>
                <w:rFonts w:cs="Times New Roman"/>
                <w:sz w:val="20"/>
                <w:szCs w:val="20"/>
                <w:lang w:val="ru-RU"/>
              </w:rPr>
              <w:t>.</w:t>
            </w:r>
          </w:p>
        </w:tc>
        <w:tc>
          <w:tcPr>
            <w:tcW w:w="1078" w:type="dxa"/>
            <w:gridSpan w:val="2"/>
            <w:tcBorders>
              <w:top w:val="double" w:sz="4" w:space="0" w:color="auto"/>
              <w:left w:val="single" w:sz="4" w:space="0" w:color="auto"/>
              <w:bottom w:val="double" w:sz="4" w:space="0" w:color="auto"/>
              <w:right w:val="single" w:sz="4" w:space="0" w:color="auto"/>
            </w:tcBorders>
            <w:shd w:val="clear" w:color="auto" w:fill="D9D9D9" w:themeFill="background1" w:themeFillShade="D9"/>
          </w:tcPr>
          <w:p w14:paraId="0D6F5DE7" w14:textId="0E36F8B7" w:rsidR="0006003B" w:rsidRPr="0041488A" w:rsidRDefault="0006003B"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rPr>
              <w:t>202</w:t>
            </w:r>
            <w:r w:rsidRPr="0041488A">
              <w:rPr>
                <w:rFonts w:cs="Times New Roman"/>
                <w:sz w:val="20"/>
                <w:szCs w:val="20"/>
                <w:lang w:val="sr-Cyrl-RS"/>
              </w:rPr>
              <w:t>8</w:t>
            </w:r>
            <w:r w:rsidRPr="0041488A">
              <w:rPr>
                <w:rFonts w:cs="Times New Roman"/>
                <w:sz w:val="20"/>
                <w:szCs w:val="20"/>
              </w:rPr>
              <w:t>.</w:t>
            </w:r>
          </w:p>
        </w:tc>
        <w:tc>
          <w:tcPr>
            <w:tcW w:w="1080" w:type="dxa"/>
            <w:tcBorders>
              <w:top w:val="double" w:sz="4" w:space="0" w:color="auto"/>
              <w:left w:val="single" w:sz="4" w:space="0" w:color="auto"/>
              <w:bottom w:val="double" w:sz="4" w:space="0" w:color="auto"/>
              <w:right w:val="single" w:sz="4" w:space="0" w:color="auto"/>
            </w:tcBorders>
            <w:shd w:val="clear" w:color="auto" w:fill="D9D9D9" w:themeFill="background1" w:themeFillShade="D9"/>
          </w:tcPr>
          <w:p w14:paraId="04721022" w14:textId="362366B5" w:rsidR="0006003B" w:rsidRPr="0041488A" w:rsidRDefault="0006003B"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rPr>
              <w:t>202</w:t>
            </w:r>
            <w:r w:rsidRPr="0041488A">
              <w:rPr>
                <w:rFonts w:cs="Times New Roman"/>
                <w:sz w:val="20"/>
                <w:szCs w:val="20"/>
                <w:lang w:val="sr-Cyrl-RS"/>
              </w:rPr>
              <w:t>9</w:t>
            </w:r>
            <w:r w:rsidRPr="0041488A">
              <w:rPr>
                <w:rFonts w:cs="Times New Roman"/>
                <w:sz w:val="20"/>
                <w:szCs w:val="20"/>
              </w:rPr>
              <w:t>.</w:t>
            </w:r>
          </w:p>
        </w:tc>
        <w:tc>
          <w:tcPr>
            <w:tcW w:w="1010" w:type="dxa"/>
            <w:tcBorders>
              <w:top w:val="double" w:sz="4" w:space="0" w:color="auto"/>
              <w:left w:val="single" w:sz="4" w:space="0" w:color="auto"/>
              <w:bottom w:val="double" w:sz="4" w:space="0" w:color="auto"/>
              <w:right w:val="double" w:sz="4" w:space="0" w:color="auto"/>
            </w:tcBorders>
            <w:shd w:val="clear" w:color="auto" w:fill="D9D9D9" w:themeFill="background1" w:themeFillShade="D9"/>
          </w:tcPr>
          <w:p w14:paraId="26E19815" w14:textId="2B70DA45" w:rsidR="0006003B" w:rsidRPr="0041488A" w:rsidRDefault="0006003B"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rPr>
              <w:t>20</w:t>
            </w:r>
            <w:r w:rsidRPr="0041488A">
              <w:rPr>
                <w:rFonts w:cs="Times New Roman"/>
                <w:sz w:val="20"/>
                <w:szCs w:val="20"/>
                <w:lang w:val="sr-Cyrl-RS"/>
              </w:rPr>
              <w:t>30</w:t>
            </w:r>
            <w:r w:rsidRPr="0041488A">
              <w:rPr>
                <w:rFonts w:cs="Times New Roman"/>
                <w:sz w:val="20"/>
                <w:szCs w:val="20"/>
              </w:rPr>
              <w:t>.</w:t>
            </w:r>
          </w:p>
        </w:tc>
      </w:tr>
      <w:tr w:rsidR="00207664" w:rsidRPr="0041488A" w14:paraId="28ADCBDA" w14:textId="77777777" w:rsidTr="00207664">
        <w:trPr>
          <w:trHeight w:val="240"/>
        </w:trPr>
        <w:tc>
          <w:tcPr>
            <w:tcW w:w="3126" w:type="dxa"/>
            <w:tcBorders>
              <w:top w:val="double" w:sz="4" w:space="0" w:color="auto"/>
              <w:left w:val="double" w:sz="4" w:space="0" w:color="auto"/>
              <w:bottom w:val="double" w:sz="4" w:space="0" w:color="auto"/>
            </w:tcBorders>
            <w:shd w:val="clear" w:color="auto" w:fill="FFFFFF" w:themeFill="background1"/>
          </w:tcPr>
          <w:p w14:paraId="4A6EBBCB" w14:textId="40A6C9EB" w:rsidR="0006003B" w:rsidRPr="0041488A" w:rsidRDefault="00C661AD" w:rsidP="00CD12EC">
            <w:pPr>
              <w:shd w:val="clear" w:color="auto" w:fill="FFFFFF" w:themeFill="background1"/>
              <w:rPr>
                <w:rFonts w:cs="Times New Roman"/>
                <w:sz w:val="20"/>
                <w:szCs w:val="20"/>
                <w:lang w:val="sr-Cyrl-RS"/>
              </w:rPr>
            </w:pPr>
            <w:r w:rsidRPr="00F234AD">
              <w:rPr>
                <w:rFonts w:cs="Times New Roman"/>
                <w:bCs/>
                <w:sz w:val="20"/>
                <w:szCs w:val="20"/>
                <w:lang w:val="ru-RU"/>
              </w:rPr>
              <w:t xml:space="preserve">Донети сви </w:t>
            </w:r>
            <w:r w:rsidRPr="00F234AD">
              <w:rPr>
                <w:rFonts w:cs="Times New Roman"/>
                <w:color w:val="000000"/>
                <w:sz w:val="20"/>
                <w:szCs w:val="20"/>
                <w:lang w:val="ru-RU"/>
              </w:rPr>
              <w:t xml:space="preserve">подзаконски прописи у складу са </w:t>
            </w:r>
            <w:r w:rsidR="00922E71">
              <w:rPr>
                <w:rFonts w:cs="Times New Roman"/>
                <w:color w:val="000000"/>
                <w:sz w:val="20"/>
                <w:szCs w:val="20"/>
                <w:lang w:val="ru-RU"/>
              </w:rPr>
              <w:t>З</w:t>
            </w:r>
            <w:r w:rsidR="00922E71" w:rsidRPr="00F234AD">
              <w:rPr>
                <w:rFonts w:cs="Times New Roman"/>
                <w:color w:val="000000"/>
                <w:sz w:val="20"/>
                <w:szCs w:val="20"/>
                <w:lang w:val="ru-RU"/>
              </w:rPr>
              <w:t xml:space="preserve">аконом </w:t>
            </w:r>
            <w:r w:rsidRPr="00F234AD">
              <w:rPr>
                <w:rFonts w:cs="Times New Roman"/>
                <w:color w:val="000000"/>
                <w:sz w:val="20"/>
                <w:szCs w:val="20"/>
                <w:lang w:val="ru-RU"/>
              </w:rPr>
              <w:t xml:space="preserve">о контроли опасности од великих удеса који укључују опасне супстанце </w:t>
            </w:r>
          </w:p>
        </w:tc>
        <w:tc>
          <w:tcPr>
            <w:tcW w:w="1430" w:type="dxa"/>
            <w:tcBorders>
              <w:top w:val="double" w:sz="4" w:space="0" w:color="auto"/>
              <w:bottom w:val="double" w:sz="4" w:space="0" w:color="auto"/>
            </w:tcBorders>
            <w:shd w:val="clear" w:color="auto" w:fill="FFFFFF" w:themeFill="background1"/>
          </w:tcPr>
          <w:p w14:paraId="15273C9B" w14:textId="743947C0" w:rsidR="0006003B" w:rsidRPr="00050B39" w:rsidRDefault="00050B39" w:rsidP="00CD12EC">
            <w:pPr>
              <w:shd w:val="clear" w:color="auto" w:fill="FFFFFF" w:themeFill="background1"/>
              <w:jc w:val="center"/>
              <w:rPr>
                <w:rFonts w:cs="Times New Roman"/>
                <w:sz w:val="20"/>
                <w:szCs w:val="20"/>
                <w:lang w:val="sr-Cyrl-RS"/>
              </w:rPr>
            </w:pPr>
            <w:r>
              <w:rPr>
                <w:rFonts w:cs="Times New Roman"/>
                <w:color w:val="000000"/>
                <w:sz w:val="20"/>
                <w:szCs w:val="20"/>
                <w:lang w:val="sr-Cyrl-RS"/>
              </w:rPr>
              <w:t>%</w:t>
            </w:r>
          </w:p>
        </w:tc>
        <w:tc>
          <w:tcPr>
            <w:tcW w:w="1337" w:type="dxa"/>
            <w:tcBorders>
              <w:top w:val="double" w:sz="4" w:space="0" w:color="auto"/>
              <w:bottom w:val="double" w:sz="4" w:space="0" w:color="auto"/>
            </w:tcBorders>
            <w:shd w:val="clear" w:color="auto" w:fill="FFFFFF" w:themeFill="background1"/>
          </w:tcPr>
          <w:p w14:paraId="1D4CC254" w14:textId="643D1CE7" w:rsidR="0006003B" w:rsidRPr="0041488A" w:rsidRDefault="00C661AD" w:rsidP="00CD12EC">
            <w:pPr>
              <w:shd w:val="clear" w:color="auto" w:fill="FFFFFF" w:themeFill="background1"/>
              <w:jc w:val="center"/>
              <w:rPr>
                <w:rFonts w:cs="Times New Roman"/>
                <w:sz w:val="20"/>
                <w:szCs w:val="20"/>
                <w:lang w:val="ru-RU"/>
              </w:rPr>
            </w:pPr>
            <w:r w:rsidRPr="0041488A">
              <w:rPr>
                <w:rFonts w:cs="Times New Roman"/>
                <w:sz w:val="20"/>
                <w:szCs w:val="20"/>
                <w:lang w:val="sr-Cyrl-RS"/>
              </w:rPr>
              <w:t>МЗЖС</w:t>
            </w:r>
          </w:p>
        </w:tc>
        <w:tc>
          <w:tcPr>
            <w:tcW w:w="1099" w:type="dxa"/>
            <w:gridSpan w:val="2"/>
            <w:tcBorders>
              <w:top w:val="double" w:sz="4" w:space="0" w:color="auto"/>
              <w:bottom w:val="double" w:sz="4" w:space="0" w:color="auto"/>
            </w:tcBorders>
            <w:shd w:val="clear" w:color="auto" w:fill="FFFFFF" w:themeFill="background1"/>
          </w:tcPr>
          <w:p w14:paraId="24C7D6F3" w14:textId="548289D5" w:rsidR="0006003B" w:rsidRPr="0041488A" w:rsidRDefault="00050B39" w:rsidP="00CD12EC">
            <w:pPr>
              <w:shd w:val="clear" w:color="auto" w:fill="FFFFFF" w:themeFill="background1"/>
              <w:jc w:val="center"/>
              <w:rPr>
                <w:rFonts w:cs="Times New Roman"/>
                <w:sz w:val="20"/>
                <w:szCs w:val="20"/>
                <w:lang w:val="ru-RU"/>
              </w:rPr>
            </w:pPr>
            <w:r>
              <w:rPr>
                <w:rFonts w:cs="Times New Roman"/>
                <w:sz w:val="20"/>
                <w:szCs w:val="20"/>
                <w:lang w:val="ru-RU"/>
              </w:rPr>
              <w:t>0</w:t>
            </w:r>
          </w:p>
        </w:tc>
        <w:tc>
          <w:tcPr>
            <w:tcW w:w="1350" w:type="dxa"/>
            <w:tcBorders>
              <w:top w:val="double" w:sz="4" w:space="0" w:color="auto"/>
              <w:bottom w:val="double" w:sz="4" w:space="0" w:color="auto"/>
            </w:tcBorders>
            <w:shd w:val="clear" w:color="auto" w:fill="FFFFFF" w:themeFill="background1"/>
          </w:tcPr>
          <w:p w14:paraId="218DF83A" w14:textId="0623B862" w:rsidR="0006003B" w:rsidRPr="0041488A" w:rsidRDefault="00BF592A" w:rsidP="00CD12EC">
            <w:pPr>
              <w:shd w:val="clear" w:color="auto" w:fill="FFFFFF" w:themeFill="background1"/>
              <w:jc w:val="center"/>
              <w:rPr>
                <w:rFonts w:cs="Times New Roman"/>
                <w:sz w:val="20"/>
                <w:szCs w:val="20"/>
                <w:lang w:val="ru-RU"/>
              </w:rPr>
            </w:pPr>
            <w:r w:rsidRPr="0041488A">
              <w:rPr>
                <w:rFonts w:cs="Times New Roman"/>
                <w:sz w:val="20"/>
                <w:szCs w:val="20"/>
                <w:lang w:val="ru-RU"/>
              </w:rPr>
              <w:t>202</w:t>
            </w:r>
            <w:r>
              <w:rPr>
                <w:rFonts w:cs="Times New Roman"/>
                <w:sz w:val="20"/>
                <w:szCs w:val="20"/>
                <w:lang w:val="ru-RU"/>
              </w:rPr>
              <w:t>4</w:t>
            </w:r>
            <w:r w:rsidR="00C661AD" w:rsidRPr="0041488A">
              <w:rPr>
                <w:rFonts w:cs="Times New Roman"/>
                <w:sz w:val="20"/>
                <w:szCs w:val="20"/>
                <w:lang w:val="ru-RU"/>
              </w:rPr>
              <w:t>.</w:t>
            </w:r>
          </w:p>
        </w:tc>
        <w:tc>
          <w:tcPr>
            <w:tcW w:w="1080" w:type="dxa"/>
            <w:tcBorders>
              <w:top w:val="double" w:sz="4" w:space="0" w:color="auto"/>
              <w:bottom w:val="double" w:sz="4" w:space="0" w:color="auto"/>
            </w:tcBorders>
            <w:shd w:val="clear" w:color="auto" w:fill="FFFFFF" w:themeFill="background1"/>
          </w:tcPr>
          <w:p w14:paraId="5E789BA4" w14:textId="2EEE9E9A" w:rsidR="0006003B" w:rsidRPr="0041488A" w:rsidRDefault="00050B39" w:rsidP="00CD12EC">
            <w:pPr>
              <w:shd w:val="clear" w:color="auto" w:fill="FFFFFF" w:themeFill="background1"/>
              <w:jc w:val="center"/>
              <w:rPr>
                <w:rFonts w:cs="Times New Roman"/>
                <w:sz w:val="20"/>
                <w:szCs w:val="20"/>
                <w:lang w:val="ru-RU"/>
              </w:rPr>
            </w:pPr>
            <w:r>
              <w:rPr>
                <w:rFonts w:cs="Times New Roman"/>
                <w:sz w:val="20"/>
                <w:szCs w:val="20"/>
                <w:lang w:val="ru-RU"/>
              </w:rPr>
              <w:t>100</w:t>
            </w:r>
          </w:p>
        </w:tc>
        <w:tc>
          <w:tcPr>
            <w:tcW w:w="1085" w:type="dxa"/>
            <w:gridSpan w:val="2"/>
            <w:tcBorders>
              <w:top w:val="double" w:sz="4" w:space="0" w:color="auto"/>
              <w:bottom w:val="double" w:sz="4" w:space="0" w:color="auto"/>
              <w:right w:val="single" w:sz="4" w:space="0" w:color="auto"/>
            </w:tcBorders>
            <w:shd w:val="clear" w:color="auto" w:fill="FFFFFF" w:themeFill="background1"/>
          </w:tcPr>
          <w:p w14:paraId="53F7C2DC" w14:textId="2ECEF49B" w:rsidR="0006003B" w:rsidRPr="0041488A" w:rsidRDefault="00C661AD" w:rsidP="00CD12EC">
            <w:pPr>
              <w:shd w:val="clear" w:color="auto" w:fill="FFFFFF" w:themeFill="background1"/>
              <w:jc w:val="center"/>
              <w:rPr>
                <w:rFonts w:cs="Times New Roman"/>
                <w:sz w:val="20"/>
                <w:szCs w:val="20"/>
                <w:lang w:val="sr-Cyrl-RS"/>
              </w:rPr>
            </w:pPr>
            <w:r w:rsidRPr="0041488A">
              <w:rPr>
                <w:rFonts w:cs="Times New Roman"/>
                <w:sz w:val="20"/>
                <w:szCs w:val="20"/>
                <w:lang w:val="sr-Cyrl-RS"/>
              </w:rPr>
              <w:t>-</w:t>
            </w:r>
          </w:p>
        </w:tc>
        <w:tc>
          <w:tcPr>
            <w:tcW w:w="1068" w:type="dxa"/>
            <w:tcBorders>
              <w:top w:val="double" w:sz="4" w:space="0" w:color="auto"/>
              <w:left w:val="single" w:sz="4" w:space="0" w:color="auto"/>
              <w:bottom w:val="double" w:sz="4" w:space="0" w:color="auto"/>
              <w:right w:val="single" w:sz="4" w:space="0" w:color="auto"/>
            </w:tcBorders>
            <w:shd w:val="clear" w:color="auto" w:fill="FFFFFF" w:themeFill="background1"/>
          </w:tcPr>
          <w:p w14:paraId="62FB5B6B" w14:textId="548AA81D" w:rsidR="0006003B" w:rsidRPr="0041488A" w:rsidRDefault="00C661AD" w:rsidP="00CD12EC">
            <w:pPr>
              <w:shd w:val="clear" w:color="auto" w:fill="FFFFFF" w:themeFill="background1"/>
              <w:jc w:val="center"/>
              <w:rPr>
                <w:rFonts w:cs="Times New Roman"/>
                <w:sz w:val="20"/>
                <w:szCs w:val="20"/>
                <w:lang w:val="ru-RU"/>
              </w:rPr>
            </w:pPr>
            <w:r w:rsidRPr="0041488A">
              <w:rPr>
                <w:rFonts w:cs="Times New Roman"/>
                <w:sz w:val="20"/>
                <w:szCs w:val="20"/>
                <w:lang w:val="ru-RU"/>
              </w:rPr>
              <w:t>-</w:t>
            </w:r>
          </w:p>
        </w:tc>
        <w:tc>
          <w:tcPr>
            <w:tcW w:w="1080" w:type="dxa"/>
            <w:tcBorders>
              <w:top w:val="double" w:sz="4" w:space="0" w:color="auto"/>
              <w:left w:val="single" w:sz="4" w:space="0" w:color="auto"/>
              <w:bottom w:val="double" w:sz="4" w:space="0" w:color="auto"/>
              <w:right w:val="single" w:sz="4" w:space="0" w:color="auto"/>
            </w:tcBorders>
            <w:shd w:val="clear" w:color="auto" w:fill="FFFFFF" w:themeFill="background1"/>
          </w:tcPr>
          <w:p w14:paraId="5FEF0E7B" w14:textId="66603726" w:rsidR="0006003B" w:rsidRPr="0041488A" w:rsidRDefault="00C661AD" w:rsidP="00CD12EC">
            <w:pPr>
              <w:shd w:val="clear" w:color="auto" w:fill="FFFFFF" w:themeFill="background1"/>
              <w:jc w:val="center"/>
              <w:rPr>
                <w:rFonts w:cs="Times New Roman"/>
                <w:sz w:val="20"/>
                <w:szCs w:val="20"/>
                <w:lang w:val="ru-RU"/>
              </w:rPr>
            </w:pPr>
            <w:r w:rsidRPr="0041488A">
              <w:rPr>
                <w:rFonts w:cs="Times New Roman"/>
                <w:sz w:val="20"/>
                <w:szCs w:val="20"/>
                <w:lang w:val="ru-RU"/>
              </w:rPr>
              <w:t>-</w:t>
            </w:r>
          </w:p>
        </w:tc>
        <w:tc>
          <w:tcPr>
            <w:tcW w:w="1010" w:type="dxa"/>
            <w:tcBorders>
              <w:top w:val="double" w:sz="4" w:space="0" w:color="auto"/>
              <w:left w:val="single" w:sz="4" w:space="0" w:color="auto"/>
              <w:bottom w:val="double" w:sz="4" w:space="0" w:color="auto"/>
              <w:right w:val="double" w:sz="4" w:space="0" w:color="auto"/>
            </w:tcBorders>
            <w:shd w:val="clear" w:color="auto" w:fill="FFFFFF" w:themeFill="background1"/>
          </w:tcPr>
          <w:p w14:paraId="16287218" w14:textId="1430AC1C" w:rsidR="0006003B" w:rsidRPr="0041488A" w:rsidRDefault="00C661AD" w:rsidP="00050B39">
            <w:pPr>
              <w:shd w:val="clear" w:color="auto" w:fill="FFFFFF" w:themeFill="background1"/>
              <w:jc w:val="center"/>
              <w:rPr>
                <w:rFonts w:cs="Times New Roman"/>
                <w:sz w:val="20"/>
                <w:szCs w:val="20"/>
                <w:lang w:val="ru-RU"/>
              </w:rPr>
            </w:pPr>
            <w:r w:rsidRPr="0041488A">
              <w:rPr>
                <w:rFonts w:cs="Times New Roman"/>
                <w:sz w:val="20"/>
                <w:szCs w:val="20"/>
                <w:lang w:val="ru-RU"/>
              </w:rPr>
              <w:t>-</w:t>
            </w:r>
          </w:p>
        </w:tc>
      </w:tr>
      <w:tr w:rsidR="0001276F" w:rsidRPr="0041488A" w14:paraId="79136119" w14:textId="77777777" w:rsidTr="00207664">
        <w:trPr>
          <w:trHeight w:val="240"/>
        </w:trPr>
        <w:tc>
          <w:tcPr>
            <w:tcW w:w="3126" w:type="dxa"/>
            <w:tcBorders>
              <w:top w:val="double" w:sz="4" w:space="0" w:color="auto"/>
              <w:left w:val="double" w:sz="4" w:space="0" w:color="auto"/>
              <w:bottom w:val="double" w:sz="4" w:space="0" w:color="auto"/>
            </w:tcBorders>
            <w:shd w:val="clear" w:color="auto" w:fill="FFFFFF" w:themeFill="background1"/>
          </w:tcPr>
          <w:p w14:paraId="213F386B" w14:textId="02D87FEC" w:rsidR="0001276F" w:rsidRPr="00861570" w:rsidRDefault="00FF0A74" w:rsidP="00CD12EC">
            <w:pPr>
              <w:shd w:val="clear" w:color="auto" w:fill="FFFFFF" w:themeFill="background1"/>
              <w:rPr>
                <w:rFonts w:cs="Times New Roman"/>
                <w:bCs/>
                <w:sz w:val="20"/>
                <w:szCs w:val="20"/>
                <w:lang w:val="sr-Cyrl-RS"/>
              </w:rPr>
            </w:pPr>
            <w:r w:rsidRPr="002A3528">
              <w:rPr>
                <w:rFonts w:cs="Times New Roman"/>
                <w:bCs/>
                <w:sz w:val="20"/>
                <w:szCs w:val="20"/>
                <w:lang w:val="ru-RU"/>
              </w:rPr>
              <w:t>Удео усклађености</w:t>
            </w:r>
            <w:r w:rsidR="002A3528" w:rsidRPr="00861570">
              <w:rPr>
                <w:rFonts w:cs="Times New Roman"/>
                <w:bCs/>
                <w:sz w:val="20"/>
                <w:szCs w:val="20"/>
                <w:lang w:val="en-GB"/>
              </w:rPr>
              <w:t xml:space="preserve"> </w:t>
            </w:r>
            <w:r w:rsidR="002A3528" w:rsidRPr="00861570">
              <w:rPr>
                <w:rFonts w:cs="Times New Roman"/>
                <w:bCs/>
                <w:sz w:val="20"/>
                <w:szCs w:val="20"/>
                <w:lang w:val="sr-Cyrl-RS"/>
              </w:rPr>
              <w:t>секторских</w:t>
            </w:r>
            <w:r w:rsidR="00053C0D" w:rsidRPr="002A3528">
              <w:rPr>
                <w:rFonts w:cs="Times New Roman"/>
                <w:bCs/>
                <w:sz w:val="20"/>
                <w:szCs w:val="20"/>
                <w:lang w:val="ru-RU"/>
              </w:rPr>
              <w:t xml:space="preserve"> прописа </w:t>
            </w:r>
            <w:r w:rsidRPr="002A3528">
              <w:rPr>
                <w:rFonts w:cs="Times New Roman"/>
                <w:bCs/>
                <w:sz w:val="20"/>
                <w:szCs w:val="20"/>
                <w:lang w:val="ru-RU"/>
              </w:rPr>
              <w:t>с</w:t>
            </w:r>
            <w:r w:rsidR="00053C0D" w:rsidRPr="002A3528">
              <w:rPr>
                <w:rFonts w:cs="Times New Roman"/>
                <w:bCs/>
                <w:sz w:val="20"/>
                <w:szCs w:val="20"/>
                <w:lang w:val="ru-RU"/>
              </w:rPr>
              <w:t xml:space="preserve">а </w:t>
            </w:r>
            <w:r w:rsidRPr="002A3528">
              <w:rPr>
                <w:rFonts w:cs="Times New Roman"/>
                <w:bCs/>
                <w:sz w:val="20"/>
                <w:szCs w:val="20"/>
                <w:lang w:val="ru-RU"/>
              </w:rPr>
              <w:t xml:space="preserve">прописима ЕУ </w:t>
            </w:r>
            <w:r w:rsidRPr="002A3528">
              <w:rPr>
                <w:rFonts w:cs="Times New Roman"/>
                <w:sz w:val="20"/>
                <w:szCs w:val="20"/>
                <w:lang w:val="ru-RU"/>
              </w:rPr>
              <w:t>у области индустријске безбедности</w:t>
            </w:r>
            <w:r w:rsidRPr="002A3528">
              <w:rPr>
                <w:rFonts w:cs="Times New Roman"/>
                <w:bCs/>
                <w:sz w:val="20"/>
                <w:szCs w:val="20"/>
                <w:lang w:val="ru-RU"/>
              </w:rPr>
              <w:t xml:space="preserve"> </w:t>
            </w:r>
          </w:p>
        </w:tc>
        <w:tc>
          <w:tcPr>
            <w:tcW w:w="1430" w:type="dxa"/>
            <w:tcBorders>
              <w:top w:val="double" w:sz="4" w:space="0" w:color="auto"/>
              <w:bottom w:val="double" w:sz="4" w:space="0" w:color="auto"/>
            </w:tcBorders>
            <w:shd w:val="clear" w:color="auto" w:fill="FFFFFF" w:themeFill="background1"/>
          </w:tcPr>
          <w:p w14:paraId="11641C11" w14:textId="134734D8" w:rsidR="0001276F" w:rsidRPr="00FF0A74" w:rsidRDefault="00050B39" w:rsidP="00CD12EC">
            <w:pPr>
              <w:shd w:val="clear" w:color="auto" w:fill="FFFFFF" w:themeFill="background1"/>
              <w:jc w:val="center"/>
              <w:rPr>
                <w:rFonts w:cs="Times New Roman"/>
                <w:color w:val="000000"/>
                <w:sz w:val="20"/>
                <w:szCs w:val="20"/>
                <w:lang w:val="sr-Cyrl-RS"/>
              </w:rPr>
            </w:pPr>
            <w:proofErr w:type="spellStart"/>
            <w:r w:rsidRPr="0041488A">
              <w:rPr>
                <w:rFonts w:cs="Times New Roman"/>
                <w:color w:val="000000"/>
                <w:sz w:val="20"/>
                <w:szCs w:val="20"/>
              </w:rPr>
              <w:t>не</w:t>
            </w:r>
            <w:proofErr w:type="spellEnd"/>
            <w:r w:rsidRPr="0041488A">
              <w:rPr>
                <w:rFonts w:cs="Times New Roman"/>
                <w:color w:val="000000"/>
                <w:sz w:val="20"/>
                <w:szCs w:val="20"/>
              </w:rPr>
              <w:t>/</w:t>
            </w:r>
            <w:proofErr w:type="spellStart"/>
            <w:r w:rsidRPr="0041488A">
              <w:rPr>
                <w:rFonts w:cs="Times New Roman"/>
                <w:color w:val="000000"/>
                <w:sz w:val="20"/>
                <w:szCs w:val="20"/>
              </w:rPr>
              <w:t>делимично</w:t>
            </w:r>
            <w:proofErr w:type="spellEnd"/>
            <w:r w:rsidRPr="0041488A">
              <w:rPr>
                <w:rFonts w:cs="Times New Roman"/>
                <w:color w:val="000000"/>
                <w:sz w:val="20"/>
                <w:szCs w:val="20"/>
              </w:rPr>
              <w:t>/</w:t>
            </w:r>
            <w:proofErr w:type="spellStart"/>
            <w:r w:rsidRPr="0041488A">
              <w:rPr>
                <w:rFonts w:cs="Times New Roman"/>
                <w:color w:val="000000"/>
                <w:sz w:val="20"/>
                <w:szCs w:val="20"/>
              </w:rPr>
              <w:t>да</w:t>
            </w:r>
            <w:proofErr w:type="spellEnd"/>
          </w:p>
        </w:tc>
        <w:tc>
          <w:tcPr>
            <w:tcW w:w="1337" w:type="dxa"/>
            <w:tcBorders>
              <w:top w:val="double" w:sz="4" w:space="0" w:color="auto"/>
              <w:bottom w:val="double" w:sz="4" w:space="0" w:color="auto"/>
            </w:tcBorders>
            <w:shd w:val="clear" w:color="auto" w:fill="FFFFFF" w:themeFill="background1"/>
          </w:tcPr>
          <w:p w14:paraId="79A301E3" w14:textId="77777777" w:rsidR="0001276F" w:rsidRDefault="00C966EB" w:rsidP="00510040">
            <w:pPr>
              <w:shd w:val="clear" w:color="auto" w:fill="FFFFFF" w:themeFill="background1"/>
              <w:jc w:val="center"/>
              <w:rPr>
                <w:rFonts w:cs="Times New Roman"/>
                <w:sz w:val="18"/>
                <w:szCs w:val="18"/>
                <w:lang w:val="sr-Cyrl-RS"/>
              </w:rPr>
            </w:pPr>
            <w:r>
              <w:rPr>
                <w:rFonts w:cs="Times New Roman"/>
                <w:sz w:val="18"/>
                <w:szCs w:val="18"/>
                <w:lang w:val="sr-Cyrl-RS"/>
              </w:rPr>
              <w:t>МЗЖС</w:t>
            </w:r>
          </w:p>
          <w:p w14:paraId="48957EAF" w14:textId="3FC51951" w:rsidR="002A3528" w:rsidRPr="00C966EB" w:rsidRDefault="002A3528" w:rsidP="00510040">
            <w:pPr>
              <w:shd w:val="clear" w:color="auto" w:fill="FFFFFF" w:themeFill="background1"/>
              <w:jc w:val="center"/>
              <w:rPr>
                <w:rFonts w:cs="Times New Roman"/>
                <w:sz w:val="18"/>
                <w:szCs w:val="18"/>
                <w:lang w:val="sr-Cyrl-RS"/>
              </w:rPr>
            </w:pPr>
          </w:p>
        </w:tc>
        <w:tc>
          <w:tcPr>
            <w:tcW w:w="1099" w:type="dxa"/>
            <w:gridSpan w:val="2"/>
            <w:tcBorders>
              <w:top w:val="double" w:sz="4" w:space="0" w:color="auto"/>
              <w:bottom w:val="double" w:sz="4" w:space="0" w:color="auto"/>
            </w:tcBorders>
            <w:shd w:val="clear" w:color="auto" w:fill="FFFFFF" w:themeFill="background1"/>
          </w:tcPr>
          <w:p w14:paraId="2A29D67E" w14:textId="1003047E" w:rsidR="0001276F" w:rsidRPr="00050B39" w:rsidRDefault="00050B39" w:rsidP="00CD12EC">
            <w:pPr>
              <w:shd w:val="clear" w:color="auto" w:fill="FFFFFF" w:themeFill="background1"/>
              <w:jc w:val="center"/>
              <w:rPr>
                <w:rFonts w:cs="Times New Roman"/>
                <w:sz w:val="20"/>
                <w:szCs w:val="20"/>
                <w:lang w:val="ru-RU"/>
              </w:rPr>
            </w:pPr>
            <w:r w:rsidRPr="00050B39">
              <w:rPr>
                <w:rFonts w:cs="Times New Roman"/>
                <w:sz w:val="20"/>
                <w:szCs w:val="20"/>
                <w:lang w:val="ru-RU"/>
              </w:rPr>
              <w:t>не</w:t>
            </w:r>
          </w:p>
        </w:tc>
        <w:tc>
          <w:tcPr>
            <w:tcW w:w="1350" w:type="dxa"/>
            <w:tcBorders>
              <w:top w:val="double" w:sz="4" w:space="0" w:color="auto"/>
              <w:bottom w:val="double" w:sz="4" w:space="0" w:color="auto"/>
            </w:tcBorders>
            <w:shd w:val="clear" w:color="auto" w:fill="FFFFFF" w:themeFill="background1"/>
          </w:tcPr>
          <w:p w14:paraId="22166E3A" w14:textId="20862A64" w:rsidR="0001276F" w:rsidRPr="00050B39" w:rsidRDefault="00BF592A" w:rsidP="00CD12EC">
            <w:pPr>
              <w:shd w:val="clear" w:color="auto" w:fill="FFFFFF" w:themeFill="background1"/>
              <w:jc w:val="center"/>
              <w:rPr>
                <w:rFonts w:cs="Times New Roman"/>
                <w:sz w:val="20"/>
                <w:szCs w:val="20"/>
                <w:lang w:val="ru-RU"/>
              </w:rPr>
            </w:pPr>
            <w:r w:rsidRPr="00050B39">
              <w:rPr>
                <w:rFonts w:cs="Times New Roman"/>
                <w:sz w:val="20"/>
                <w:szCs w:val="20"/>
                <w:lang w:val="ru-RU"/>
              </w:rPr>
              <w:t>2024.</w:t>
            </w:r>
          </w:p>
        </w:tc>
        <w:tc>
          <w:tcPr>
            <w:tcW w:w="1080" w:type="dxa"/>
            <w:tcBorders>
              <w:top w:val="double" w:sz="4" w:space="0" w:color="auto"/>
              <w:bottom w:val="double" w:sz="4" w:space="0" w:color="auto"/>
            </w:tcBorders>
            <w:shd w:val="clear" w:color="auto" w:fill="FFFFFF" w:themeFill="background1"/>
          </w:tcPr>
          <w:p w14:paraId="518F615D" w14:textId="5C76C1DC" w:rsidR="0001276F" w:rsidRPr="00050B39" w:rsidRDefault="00050B39" w:rsidP="00CD12EC">
            <w:pPr>
              <w:shd w:val="clear" w:color="auto" w:fill="FFFFFF" w:themeFill="background1"/>
              <w:jc w:val="center"/>
              <w:rPr>
                <w:rFonts w:cs="Times New Roman"/>
                <w:sz w:val="20"/>
                <w:szCs w:val="20"/>
                <w:lang w:val="sr-Cyrl-RS"/>
              </w:rPr>
            </w:pPr>
            <w:r w:rsidRPr="00050B39">
              <w:rPr>
                <w:rFonts w:cs="Times New Roman"/>
                <w:sz w:val="20"/>
                <w:szCs w:val="20"/>
                <w:lang w:val="sr-Cyrl-RS"/>
              </w:rPr>
              <w:t>не</w:t>
            </w:r>
          </w:p>
        </w:tc>
        <w:tc>
          <w:tcPr>
            <w:tcW w:w="1085" w:type="dxa"/>
            <w:gridSpan w:val="2"/>
            <w:tcBorders>
              <w:top w:val="double" w:sz="4" w:space="0" w:color="auto"/>
              <w:bottom w:val="double" w:sz="4" w:space="0" w:color="auto"/>
              <w:right w:val="single" w:sz="4" w:space="0" w:color="auto"/>
            </w:tcBorders>
            <w:shd w:val="clear" w:color="auto" w:fill="FFFFFF" w:themeFill="background1"/>
          </w:tcPr>
          <w:p w14:paraId="049712C4" w14:textId="42FC1EE2" w:rsidR="0001276F" w:rsidRPr="00050B39" w:rsidRDefault="00050B39" w:rsidP="00CD12EC">
            <w:pPr>
              <w:shd w:val="clear" w:color="auto" w:fill="FFFFFF" w:themeFill="background1"/>
              <w:jc w:val="center"/>
              <w:rPr>
                <w:rFonts w:cs="Times New Roman"/>
                <w:sz w:val="20"/>
                <w:szCs w:val="20"/>
                <w:lang w:val="sr-Cyrl-RS"/>
              </w:rPr>
            </w:pPr>
            <w:r w:rsidRPr="00050B39">
              <w:rPr>
                <w:rFonts w:cs="Times New Roman"/>
                <w:sz w:val="20"/>
                <w:szCs w:val="20"/>
                <w:lang w:val="sr-Cyrl-RS"/>
              </w:rPr>
              <w:t>да</w:t>
            </w:r>
          </w:p>
        </w:tc>
        <w:tc>
          <w:tcPr>
            <w:tcW w:w="1068" w:type="dxa"/>
            <w:tcBorders>
              <w:top w:val="double" w:sz="4" w:space="0" w:color="auto"/>
              <w:left w:val="single" w:sz="4" w:space="0" w:color="auto"/>
              <w:bottom w:val="double" w:sz="4" w:space="0" w:color="auto"/>
              <w:right w:val="single" w:sz="4" w:space="0" w:color="auto"/>
            </w:tcBorders>
            <w:shd w:val="clear" w:color="auto" w:fill="FFFFFF" w:themeFill="background1"/>
          </w:tcPr>
          <w:p w14:paraId="32B7A4D9" w14:textId="0C984290" w:rsidR="0001276F" w:rsidRPr="00050B39" w:rsidRDefault="00050B39" w:rsidP="00CD12EC">
            <w:pPr>
              <w:shd w:val="clear" w:color="auto" w:fill="FFFFFF" w:themeFill="background1"/>
              <w:jc w:val="center"/>
              <w:rPr>
                <w:rFonts w:cs="Times New Roman"/>
                <w:sz w:val="20"/>
                <w:szCs w:val="20"/>
                <w:lang w:val="sr-Cyrl-RS"/>
              </w:rPr>
            </w:pPr>
            <w:r w:rsidRPr="00050B39">
              <w:rPr>
                <w:rFonts w:cs="Times New Roman"/>
                <w:sz w:val="20"/>
                <w:szCs w:val="20"/>
                <w:lang w:val="sr-Cyrl-RS"/>
              </w:rPr>
              <w:t>да</w:t>
            </w:r>
          </w:p>
        </w:tc>
        <w:tc>
          <w:tcPr>
            <w:tcW w:w="1080" w:type="dxa"/>
            <w:tcBorders>
              <w:top w:val="double" w:sz="4" w:space="0" w:color="auto"/>
              <w:left w:val="single" w:sz="4" w:space="0" w:color="auto"/>
              <w:bottom w:val="double" w:sz="4" w:space="0" w:color="auto"/>
              <w:right w:val="single" w:sz="4" w:space="0" w:color="auto"/>
            </w:tcBorders>
            <w:shd w:val="clear" w:color="auto" w:fill="FFFFFF" w:themeFill="background1"/>
          </w:tcPr>
          <w:p w14:paraId="4A3BE2C9" w14:textId="3CD18347" w:rsidR="0001276F" w:rsidRPr="00050B39" w:rsidRDefault="00050B39" w:rsidP="00CD12EC">
            <w:pPr>
              <w:shd w:val="clear" w:color="auto" w:fill="FFFFFF" w:themeFill="background1"/>
              <w:jc w:val="center"/>
              <w:rPr>
                <w:rFonts w:cs="Times New Roman"/>
                <w:sz w:val="20"/>
                <w:szCs w:val="20"/>
                <w:lang w:val="sr-Cyrl-RS"/>
              </w:rPr>
            </w:pPr>
            <w:r w:rsidRPr="00050B39">
              <w:rPr>
                <w:rFonts w:cs="Times New Roman"/>
                <w:sz w:val="20"/>
                <w:szCs w:val="20"/>
                <w:lang w:val="sr-Cyrl-RS"/>
              </w:rPr>
              <w:t>да</w:t>
            </w:r>
          </w:p>
        </w:tc>
        <w:tc>
          <w:tcPr>
            <w:tcW w:w="1010" w:type="dxa"/>
            <w:tcBorders>
              <w:top w:val="double" w:sz="4" w:space="0" w:color="auto"/>
              <w:left w:val="single" w:sz="4" w:space="0" w:color="auto"/>
              <w:bottom w:val="double" w:sz="4" w:space="0" w:color="auto"/>
              <w:right w:val="double" w:sz="4" w:space="0" w:color="auto"/>
            </w:tcBorders>
            <w:shd w:val="clear" w:color="auto" w:fill="FFFFFF" w:themeFill="background1"/>
          </w:tcPr>
          <w:p w14:paraId="76781D92" w14:textId="2DC2ED1B" w:rsidR="0001276F" w:rsidRPr="00050B39" w:rsidRDefault="00050B39" w:rsidP="00050B39">
            <w:pPr>
              <w:shd w:val="clear" w:color="auto" w:fill="FFFFFF" w:themeFill="background1"/>
              <w:jc w:val="center"/>
              <w:rPr>
                <w:rFonts w:cs="Times New Roman"/>
                <w:sz w:val="20"/>
                <w:szCs w:val="20"/>
                <w:lang w:val="sr-Cyrl-RS"/>
              </w:rPr>
            </w:pPr>
            <w:r>
              <w:rPr>
                <w:rFonts w:cs="Times New Roman"/>
                <w:sz w:val="20"/>
                <w:szCs w:val="20"/>
                <w:lang w:val="sr-Cyrl-RS"/>
              </w:rPr>
              <w:t>да</w:t>
            </w:r>
          </w:p>
        </w:tc>
      </w:tr>
    </w:tbl>
    <w:p w14:paraId="4F85792A" w14:textId="77777777" w:rsidR="0006003B" w:rsidRPr="0041488A" w:rsidRDefault="0006003B" w:rsidP="0006003B">
      <w:pPr>
        <w:spacing w:after="0"/>
        <w:rPr>
          <w:rFonts w:cs="Times New Roman"/>
          <w:sz w:val="20"/>
          <w:szCs w:val="20"/>
          <w:lang w:val="sr-Cyrl-RS"/>
        </w:rPr>
      </w:pPr>
    </w:p>
    <w:p w14:paraId="1BF9CFEA" w14:textId="77777777" w:rsidR="0006003B" w:rsidRPr="0041488A" w:rsidRDefault="0006003B" w:rsidP="0006003B">
      <w:pPr>
        <w:spacing w:after="0"/>
        <w:rPr>
          <w:rFonts w:cs="Times New Roman"/>
          <w:sz w:val="20"/>
          <w:szCs w:val="20"/>
          <w:lang w:val="sr-Cyrl-RS"/>
        </w:rPr>
      </w:pPr>
    </w:p>
    <w:tbl>
      <w:tblPr>
        <w:tblStyle w:val="TableGrid"/>
        <w:tblW w:w="13655" w:type="dxa"/>
        <w:tblInd w:w="10" w:type="dxa"/>
        <w:tblLayout w:type="fixed"/>
        <w:tblLook w:val="04A0" w:firstRow="1" w:lastRow="0" w:firstColumn="1" w:lastColumn="0" w:noHBand="0" w:noVBand="1"/>
      </w:tblPr>
      <w:tblGrid>
        <w:gridCol w:w="3623"/>
        <w:gridCol w:w="2746"/>
        <w:gridCol w:w="1526"/>
        <w:gridCol w:w="1440"/>
        <w:gridCol w:w="1440"/>
        <w:gridCol w:w="1530"/>
        <w:gridCol w:w="1350"/>
      </w:tblGrid>
      <w:tr w:rsidR="0006003B" w:rsidRPr="00BB765C" w14:paraId="00013324" w14:textId="77777777" w:rsidTr="00207664">
        <w:trPr>
          <w:trHeight w:val="320"/>
        </w:trPr>
        <w:tc>
          <w:tcPr>
            <w:tcW w:w="3623" w:type="dxa"/>
            <w:vMerge w:val="restart"/>
            <w:tcBorders>
              <w:top w:val="double" w:sz="4" w:space="0" w:color="auto"/>
              <w:left w:val="double" w:sz="4" w:space="0" w:color="auto"/>
              <w:right w:val="double" w:sz="4" w:space="0" w:color="auto"/>
            </w:tcBorders>
            <w:shd w:val="clear" w:color="auto" w:fill="A8D08D" w:themeFill="accent6" w:themeFillTint="99"/>
          </w:tcPr>
          <w:p w14:paraId="2529D5AD" w14:textId="77777777" w:rsidR="0006003B" w:rsidRPr="0041488A" w:rsidRDefault="0006003B" w:rsidP="00F37E14">
            <w:pPr>
              <w:jc w:val="center"/>
              <w:rPr>
                <w:rFonts w:cs="Times New Roman"/>
                <w:sz w:val="20"/>
                <w:szCs w:val="20"/>
              </w:rPr>
            </w:pPr>
            <w:proofErr w:type="spellStart"/>
            <w:r w:rsidRPr="0041488A">
              <w:rPr>
                <w:rFonts w:cs="Times New Roman"/>
                <w:sz w:val="20"/>
                <w:szCs w:val="20"/>
              </w:rPr>
              <w:t>Извор</w:t>
            </w:r>
            <w:proofErr w:type="spellEnd"/>
            <w:r w:rsidRPr="0041488A">
              <w:rPr>
                <w:rFonts w:cs="Times New Roman"/>
                <w:sz w:val="20"/>
                <w:szCs w:val="20"/>
              </w:rPr>
              <w:t xml:space="preserve"> </w:t>
            </w:r>
            <w:proofErr w:type="spellStart"/>
            <w:r w:rsidRPr="0041488A">
              <w:rPr>
                <w:rFonts w:cs="Times New Roman"/>
                <w:sz w:val="20"/>
                <w:szCs w:val="20"/>
              </w:rPr>
              <w:t>финансирања</w:t>
            </w:r>
            <w:proofErr w:type="spellEnd"/>
            <w:r w:rsidRPr="0041488A">
              <w:rPr>
                <w:rFonts w:cs="Times New Roman"/>
                <w:sz w:val="20"/>
                <w:szCs w:val="20"/>
              </w:rPr>
              <w:t xml:space="preserve"> </w:t>
            </w:r>
            <w:proofErr w:type="spellStart"/>
            <w:r w:rsidRPr="0041488A">
              <w:rPr>
                <w:rFonts w:cs="Times New Roman"/>
                <w:sz w:val="20"/>
                <w:szCs w:val="20"/>
              </w:rPr>
              <w:t>мере</w:t>
            </w:r>
            <w:proofErr w:type="spellEnd"/>
          </w:p>
          <w:p w14:paraId="50F714F4" w14:textId="77777777" w:rsidR="0006003B" w:rsidRPr="0041488A" w:rsidRDefault="0006003B" w:rsidP="00F37E14">
            <w:pPr>
              <w:jc w:val="center"/>
              <w:rPr>
                <w:rFonts w:cs="Times New Roman"/>
                <w:sz w:val="20"/>
                <w:szCs w:val="20"/>
              </w:rPr>
            </w:pPr>
          </w:p>
        </w:tc>
        <w:tc>
          <w:tcPr>
            <w:tcW w:w="2746" w:type="dxa"/>
            <w:vMerge w:val="restart"/>
            <w:tcBorders>
              <w:top w:val="double" w:sz="4" w:space="0" w:color="auto"/>
              <w:left w:val="double" w:sz="4" w:space="0" w:color="auto"/>
              <w:right w:val="double" w:sz="4" w:space="0" w:color="auto"/>
            </w:tcBorders>
            <w:shd w:val="clear" w:color="auto" w:fill="A8D08D" w:themeFill="accent6" w:themeFillTint="99"/>
          </w:tcPr>
          <w:p w14:paraId="31EBBCF1" w14:textId="77777777" w:rsidR="0006003B" w:rsidRPr="0041488A" w:rsidRDefault="0006003B" w:rsidP="00F37E14">
            <w:pPr>
              <w:jc w:val="center"/>
              <w:rPr>
                <w:rFonts w:cs="Times New Roman"/>
                <w:sz w:val="20"/>
                <w:szCs w:val="20"/>
              </w:rPr>
            </w:pPr>
            <w:proofErr w:type="spellStart"/>
            <w:r w:rsidRPr="0041488A">
              <w:rPr>
                <w:rFonts w:cs="Times New Roman"/>
                <w:sz w:val="20"/>
                <w:szCs w:val="20"/>
              </w:rPr>
              <w:t>Веза</w:t>
            </w:r>
            <w:proofErr w:type="spellEnd"/>
            <w:r w:rsidRPr="0041488A">
              <w:rPr>
                <w:rFonts w:cs="Times New Roman"/>
                <w:sz w:val="20"/>
                <w:szCs w:val="20"/>
              </w:rPr>
              <w:t xml:space="preserve"> </w:t>
            </w:r>
            <w:proofErr w:type="spellStart"/>
            <w:r w:rsidRPr="0041488A">
              <w:rPr>
                <w:rFonts w:cs="Times New Roman"/>
                <w:sz w:val="20"/>
                <w:szCs w:val="20"/>
              </w:rPr>
              <w:t>са</w:t>
            </w:r>
            <w:proofErr w:type="spellEnd"/>
            <w:r w:rsidRPr="0041488A">
              <w:rPr>
                <w:rFonts w:cs="Times New Roman"/>
                <w:sz w:val="20"/>
                <w:szCs w:val="20"/>
              </w:rPr>
              <w:t xml:space="preserve"> </w:t>
            </w:r>
            <w:proofErr w:type="spellStart"/>
            <w:r w:rsidRPr="0041488A">
              <w:rPr>
                <w:rFonts w:cs="Times New Roman"/>
                <w:sz w:val="20"/>
                <w:szCs w:val="20"/>
              </w:rPr>
              <w:t>програмским</w:t>
            </w:r>
            <w:proofErr w:type="spellEnd"/>
            <w:r w:rsidRPr="0041488A">
              <w:rPr>
                <w:rFonts w:cs="Times New Roman"/>
                <w:sz w:val="20"/>
                <w:szCs w:val="20"/>
              </w:rPr>
              <w:t xml:space="preserve"> </w:t>
            </w:r>
            <w:proofErr w:type="spellStart"/>
            <w:r w:rsidRPr="0041488A">
              <w:rPr>
                <w:rFonts w:cs="Times New Roman"/>
                <w:sz w:val="20"/>
                <w:szCs w:val="20"/>
              </w:rPr>
              <w:t>буџетом</w:t>
            </w:r>
            <w:proofErr w:type="spellEnd"/>
          </w:p>
          <w:p w14:paraId="3BBC3D65" w14:textId="77777777" w:rsidR="0006003B" w:rsidRPr="0041488A" w:rsidRDefault="0006003B" w:rsidP="00F37E14">
            <w:pPr>
              <w:jc w:val="center"/>
              <w:rPr>
                <w:rFonts w:cs="Times New Roman"/>
                <w:sz w:val="20"/>
                <w:szCs w:val="20"/>
              </w:rPr>
            </w:pPr>
          </w:p>
        </w:tc>
        <w:tc>
          <w:tcPr>
            <w:tcW w:w="7286" w:type="dxa"/>
            <w:gridSpan w:val="5"/>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F8C2F59" w14:textId="77777777" w:rsidR="0006003B" w:rsidRPr="0041488A" w:rsidRDefault="0006003B" w:rsidP="00F37E14">
            <w:pPr>
              <w:jc w:val="center"/>
              <w:rPr>
                <w:rFonts w:cs="Times New Roman"/>
                <w:sz w:val="20"/>
                <w:szCs w:val="20"/>
                <w:lang w:val="ru-RU"/>
              </w:rPr>
            </w:pPr>
            <w:r w:rsidRPr="0041488A">
              <w:rPr>
                <w:rFonts w:cs="Times New Roman"/>
                <w:sz w:val="20"/>
                <w:szCs w:val="20"/>
                <w:lang w:val="ru-RU"/>
              </w:rPr>
              <w:t>Укупна процењена финансијска средства у 000 дин/еври.</w:t>
            </w:r>
          </w:p>
        </w:tc>
      </w:tr>
      <w:tr w:rsidR="0006003B" w:rsidRPr="0041488A" w14:paraId="28A60476" w14:textId="77777777" w:rsidTr="00207664">
        <w:trPr>
          <w:trHeight w:val="320"/>
        </w:trPr>
        <w:tc>
          <w:tcPr>
            <w:tcW w:w="3623" w:type="dxa"/>
            <w:vMerge/>
            <w:tcBorders>
              <w:left w:val="double" w:sz="4" w:space="0" w:color="auto"/>
              <w:right w:val="double" w:sz="4" w:space="0" w:color="auto"/>
            </w:tcBorders>
            <w:shd w:val="clear" w:color="auto" w:fill="A8D08D" w:themeFill="accent6" w:themeFillTint="99"/>
          </w:tcPr>
          <w:p w14:paraId="49139C55" w14:textId="77777777" w:rsidR="0006003B" w:rsidRPr="0041488A" w:rsidRDefault="0006003B" w:rsidP="00CD12EC">
            <w:pPr>
              <w:rPr>
                <w:rFonts w:cs="Times New Roman"/>
                <w:sz w:val="20"/>
                <w:szCs w:val="20"/>
                <w:lang w:val="ru-RU"/>
              </w:rPr>
            </w:pPr>
          </w:p>
        </w:tc>
        <w:tc>
          <w:tcPr>
            <w:tcW w:w="2746" w:type="dxa"/>
            <w:vMerge/>
            <w:tcBorders>
              <w:left w:val="double" w:sz="4" w:space="0" w:color="auto"/>
              <w:right w:val="double" w:sz="4" w:space="0" w:color="auto"/>
            </w:tcBorders>
            <w:shd w:val="clear" w:color="auto" w:fill="A8D08D" w:themeFill="accent6" w:themeFillTint="99"/>
          </w:tcPr>
          <w:p w14:paraId="106141D3" w14:textId="77777777" w:rsidR="0006003B" w:rsidRPr="0041488A" w:rsidRDefault="0006003B" w:rsidP="00CD12EC">
            <w:pPr>
              <w:rPr>
                <w:rFonts w:cs="Times New Roman"/>
                <w:sz w:val="20"/>
                <w:szCs w:val="20"/>
                <w:lang w:val="ru-RU"/>
              </w:rPr>
            </w:pPr>
          </w:p>
        </w:tc>
        <w:tc>
          <w:tcPr>
            <w:tcW w:w="1526"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E26EDED" w14:textId="47DAB078" w:rsidR="0006003B" w:rsidRPr="0041488A" w:rsidRDefault="0006003B"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2026. </w:t>
            </w:r>
            <w:proofErr w:type="spellStart"/>
            <w:r w:rsidRPr="0041488A">
              <w:rPr>
                <w:rFonts w:cs="Times New Roman"/>
                <w:sz w:val="20"/>
                <w:szCs w:val="20"/>
              </w:rPr>
              <w:t>године</w:t>
            </w:r>
            <w:proofErr w:type="spellEnd"/>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68298BB" w14:textId="35963BE3" w:rsidR="0006003B" w:rsidRPr="0041488A" w:rsidRDefault="0006003B"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2027. </w:t>
            </w:r>
            <w:proofErr w:type="spellStart"/>
            <w:r w:rsidRPr="0041488A">
              <w:rPr>
                <w:rFonts w:cs="Times New Roman"/>
                <w:sz w:val="20"/>
                <w:szCs w:val="20"/>
              </w:rPr>
              <w:t>године</w:t>
            </w:r>
            <w:proofErr w:type="spellEnd"/>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B2A0CAF" w14:textId="71995AE0" w:rsidR="0006003B" w:rsidRPr="0041488A" w:rsidRDefault="0006003B"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2028. </w:t>
            </w:r>
            <w:proofErr w:type="spellStart"/>
            <w:r w:rsidRPr="0041488A">
              <w:rPr>
                <w:rFonts w:cs="Times New Roman"/>
                <w:sz w:val="20"/>
                <w:szCs w:val="20"/>
              </w:rPr>
              <w:t>године</w:t>
            </w:r>
            <w:proofErr w:type="spellEnd"/>
          </w:p>
        </w:tc>
        <w:tc>
          <w:tcPr>
            <w:tcW w:w="153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7356BBE" w14:textId="72BDFE79" w:rsidR="0006003B" w:rsidRPr="0041488A" w:rsidRDefault="0006003B"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2029. </w:t>
            </w:r>
            <w:proofErr w:type="spellStart"/>
            <w:r w:rsidRPr="0041488A">
              <w:rPr>
                <w:rFonts w:cs="Times New Roman"/>
                <w:sz w:val="20"/>
                <w:szCs w:val="20"/>
              </w:rPr>
              <w:t>године</w:t>
            </w:r>
            <w:proofErr w:type="spellEnd"/>
          </w:p>
        </w:tc>
        <w:tc>
          <w:tcPr>
            <w:tcW w:w="135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7732D84" w14:textId="0185E120" w:rsidR="0006003B" w:rsidRPr="0041488A" w:rsidRDefault="0006003B"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2030. </w:t>
            </w:r>
            <w:proofErr w:type="spellStart"/>
            <w:r w:rsidRPr="0041488A">
              <w:rPr>
                <w:rFonts w:cs="Times New Roman"/>
                <w:sz w:val="20"/>
                <w:szCs w:val="20"/>
              </w:rPr>
              <w:t>године</w:t>
            </w:r>
            <w:proofErr w:type="spellEnd"/>
          </w:p>
        </w:tc>
      </w:tr>
      <w:tr w:rsidR="0006003B" w:rsidRPr="0041488A" w14:paraId="1D0C6963" w14:textId="77777777" w:rsidTr="00207664">
        <w:trPr>
          <w:trHeight w:val="73"/>
        </w:trPr>
        <w:tc>
          <w:tcPr>
            <w:tcW w:w="3623" w:type="dxa"/>
            <w:tcBorders>
              <w:top w:val="double" w:sz="4" w:space="0" w:color="auto"/>
              <w:left w:val="double" w:sz="4" w:space="0" w:color="auto"/>
              <w:bottom w:val="double" w:sz="4" w:space="0" w:color="auto"/>
              <w:right w:val="double" w:sz="4" w:space="0" w:color="auto"/>
            </w:tcBorders>
            <w:shd w:val="clear" w:color="auto" w:fill="auto"/>
          </w:tcPr>
          <w:p w14:paraId="0405DEBD" w14:textId="4BC30571" w:rsidR="0006003B" w:rsidRPr="0041488A" w:rsidRDefault="0006003B" w:rsidP="00CD12EC">
            <w:pPr>
              <w:rPr>
                <w:rFonts w:cs="Times New Roman"/>
                <w:sz w:val="20"/>
                <w:szCs w:val="20"/>
                <w:lang w:val="sr-Cyrl-RS"/>
              </w:rPr>
            </w:pPr>
          </w:p>
        </w:tc>
        <w:tc>
          <w:tcPr>
            <w:tcW w:w="2746" w:type="dxa"/>
            <w:tcBorders>
              <w:top w:val="double" w:sz="4" w:space="0" w:color="auto"/>
              <w:left w:val="double" w:sz="4" w:space="0" w:color="auto"/>
              <w:bottom w:val="double" w:sz="4" w:space="0" w:color="auto"/>
              <w:right w:val="double" w:sz="4" w:space="0" w:color="auto"/>
            </w:tcBorders>
            <w:shd w:val="clear" w:color="auto" w:fill="auto"/>
          </w:tcPr>
          <w:p w14:paraId="703EB127" w14:textId="68A98E3F" w:rsidR="0006003B" w:rsidRPr="0041488A" w:rsidRDefault="0006003B" w:rsidP="00CD12EC">
            <w:pPr>
              <w:rPr>
                <w:rFonts w:cs="Times New Roman"/>
                <w:sz w:val="20"/>
                <w:szCs w:val="20"/>
              </w:rPr>
            </w:pPr>
          </w:p>
        </w:tc>
        <w:tc>
          <w:tcPr>
            <w:tcW w:w="1526" w:type="dxa"/>
            <w:tcBorders>
              <w:top w:val="double" w:sz="4" w:space="0" w:color="auto"/>
              <w:left w:val="double" w:sz="4" w:space="0" w:color="auto"/>
              <w:bottom w:val="double" w:sz="4" w:space="0" w:color="auto"/>
              <w:right w:val="double" w:sz="4" w:space="0" w:color="auto"/>
            </w:tcBorders>
            <w:shd w:val="clear" w:color="auto" w:fill="auto"/>
          </w:tcPr>
          <w:p w14:paraId="301F23B9" w14:textId="77777777" w:rsidR="0006003B" w:rsidRPr="0041488A" w:rsidRDefault="0006003B" w:rsidP="00DF51CE">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35AA421B" w14:textId="77777777" w:rsidR="0006003B" w:rsidRPr="0041488A" w:rsidRDefault="0006003B" w:rsidP="00DF51CE">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5FB6CDBD" w14:textId="77777777" w:rsidR="0006003B" w:rsidRPr="0041488A" w:rsidRDefault="0006003B" w:rsidP="00DF51CE">
            <w:pPr>
              <w:jc w:val="right"/>
              <w:rPr>
                <w:rFonts w:cs="Times New Roman"/>
                <w:sz w:val="20"/>
                <w:szCs w:val="20"/>
              </w:rPr>
            </w:pPr>
          </w:p>
        </w:tc>
        <w:tc>
          <w:tcPr>
            <w:tcW w:w="1530" w:type="dxa"/>
            <w:tcBorders>
              <w:top w:val="double" w:sz="4" w:space="0" w:color="auto"/>
              <w:left w:val="double" w:sz="4" w:space="0" w:color="auto"/>
              <w:bottom w:val="double" w:sz="4" w:space="0" w:color="auto"/>
              <w:right w:val="double" w:sz="4" w:space="0" w:color="auto"/>
            </w:tcBorders>
            <w:shd w:val="clear" w:color="auto" w:fill="auto"/>
          </w:tcPr>
          <w:p w14:paraId="02FFB3E4" w14:textId="77777777" w:rsidR="0006003B" w:rsidRPr="0041488A" w:rsidRDefault="0006003B" w:rsidP="00DF51CE">
            <w:pPr>
              <w:jc w:val="right"/>
              <w:rPr>
                <w:rFonts w:cs="Times New Roman"/>
                <w:sz w:val="20"/>
                <w:szCs w:val="20"/>
              </w:rPr>
            </w:pPr>
          </w:p>
        </w:tc>
        <w:tc>
          <w:tcPr>
            <w:tcW w:w="1350" w:type="dxa"/>
            <w:tcBorders>
              <w:top w:val="double" w:sz="4" w:space="0" w:color="auto"/>
              <w:left w:val="double" w:sz="4" w:space="0" w:color="auto"/>
              <w:bottom w:val="double" w:sz="4" w:space="0" w:color="auto"/>
              <w:right w:val="double" w:sz="4" w:space="0" w:color="auto"/>
            </w:tcBorders>
            <w:shd w:val="clear" w:color="auto" w:fill="auto"/>
          </w:tcPr>
          <w:p w14:paraId="26A4D858" w14:textId="77777777" w:rsidR="0006003B" w:rsidRPr="0041488A" w:rsidRDefault="0006003B" w:rsidP="00DF51CE">
            <w:pPr>
              <w:jc w:val="right"/>
              <w:rPr>
                <w:rFonts w:cs="Times New Roman"/>
                <w:sz w:val="20"/>
                <w:szCs w:val="20"/>
              </w:rPr>
            </w:pPr>
          </w:p>
        </w:tc>
      </w:tr>
      <w:tr w:rsidR="0006003B" w:rsidRPr="0041488A" w14:paraId="56D09D84" w14:textId="77777777" w:rsidTr="00207664">
        <w:trPr>
          <w:trHeight w:val="73"/>
        </w:trPr>
        <w:tc>
          <w:tcPr>
            <w:tcW w:w="3623" w:type="dxa"/>
            <w:tcBorders>
              <w:top w:val="double" w:sz="4" w:space="0" w:color="auto"/>
              <w:left w:val="double" w:sz="4" w:space="0" w:color="auto"/>
              <w:bottom w:val="double" w:sz="4" w:space="0" w:color="auto"/>
              <w:right w:val="double" w:sz="4" w:space="0" w:color="auto"/>
            </w:tcBorders>
            <w:shd w:val="clear" w:color="auto" w:fill="auto"/>
          </w:tcPr>
          <w:p w14:paraId="0033B50A" w14:textId="114CFF57" w:rsidR="0006003B" w:rsidRPr="0041488A" w:rsidRDefault="0006003B" w:rsidP="00CD12EC">
            <w:pPr>
              <w:rPr>
                <w:rFonts w:cs="Times New Roman"/>
                <w:sz w:val="20"/>
                <w:szCs w:val="20"/>
                <w:lang w:val="sr-Cyrl-RS"/>
              </w:rPr>
            </w:pPr>
          </w:p>
        </w:tc>
        <w:tc>
          <w:tcPr>
            <w:tcW w:w="2746" w:type="dxa"/>
            <w:tcBorders>
              <w:top w:val="double" w:sz="4" w:space="0" w:color="auto"/>
              <w:left w:val="double" w:sz="4" w:space="0" w:color="auto"/>
              <w:bottom w:val="double" w:sz="4" w:space="0" w:color="auto"/>
              <w:right w:val="double" w:sz="4" w:space="0" w:color="auto"/>
            </w:tcBorders>
            <w:shd w:val="clear" w:color="auto" w:fill="auto"/>
          </w:tcPr>
          <w:p w14:paraId="5AB4EB57" w14:textId="13B491E0" w:rsidR="0006003B" w:rsidRPr="0041488A" w:rsidRDefault="0006003B" w:rsidP="00CD12EC">
            <w:pPr>
              <w:rPr>
                <w:rFonts w:cs="Times New Roman"/>
                <w:sz w:val="20"/>
                <w:szCs w:val="20"/>
              </w:rPr>
            </w:pPr>
          </w:p>
        </w:tc>
        <w:tc>
          <w:tcPr>
            <w:tcW w:w="1526" w:type="dxa"/>
            <w:tcBorders>
              <w:top w:val="double" w:sz="4" w:space="0" w:color="auto"/>
              <w:left w:val="double" w:sz="4" w:space="0" w:color="auto"/>
              <w:bottom w:val="double" w:sz="4" w:space="0" w:color="auto"/>
              <w:right w:val="double" w:sz="4" w:space="0" w:color="auto"/>
            </w:tcBorders>
            <w:shd w:val="clear" w:color="auto" w:fill="auto"/>
          </w:tcPr>
          <w:p w14:paraId="69B556F9" w14:textId="77777777" w:rsidR="0006003B" w:rsidRPr="0041488A" w:rsidRDefault="0006003B" w:rsidP="00DF51CE">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6CD68C09" w14:textId="77777777" w:rsidR="0006003B" w:rsidRPr="0041488A" w:rsidRDefault="0006003B" w:rsidP="00DF51CE">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7DC71F97" w14:textId="77777777" w:rsidR="0006003B" w:rsidRPr="0041488A" w:rsidRDefault="0006003B" w:rsidP="00DF51CE">
            <w:pPr>
              <w:jc w:val="right"/>
              <w:rPr>
                <w:rFonts w:cs="Times New Roman"/>
                <w:sz w:val="20"/>
                <w:szCs w:val="20"/>
              </w:rPr>
            </w:pPr>
          </w:p>
        </w:tc>
        <w:tc>
          <w:tcPr>
            <w:tcW w:w="1530" w:type="dxa"/>
            <w:tcBorders>
              <w:top w:val="double" w:sz="4" w:space="0" w:color="auto"/>
              <w:left w:val="double" w:sz="4" w:space="0" w:color="auto"/>
              <w:bottom w:val="double" w:sz="4" w:space="0" w:color="auto"/>
              <w:right w:val="double" w:sz="4" w:space="0" w:color="auto"/>
            </w:tcBorders>
            <w:shd w:val="clear" w:color="auto" w:fill="auto"/>
          </w:tcPr>
          <w:p w14:paraId="5B13DA77" w14:textId="77777777" w:rsidR="0006003B" w:rsidRPr="0041488A" w:rsidRDefault="0006003B" w:rsidP="00DF51CE">
            <w:pPr>
              <w:jc w:val="right"/>
              <w:rPr>
                <w:rFonts w:cs="Times New Roman"/>
                <w:sz w:val="20"/>
                <w:szCs w:val="20"/>
              </w:rPr>
            </w:pPr>
          </w:p>
        </w:tc>
        <w:tc>
          <w:tcPr>
            <w:tcW w:w="1350" w:type="dxa"/>
            <w:tcBorders>
              <w:top w:val="double" w:sz="4" w:space="0" w:color="auto"/>
              <w:left w:val="double" w:sz="4" w:space="0" w:color="auto"/>
              <w:bottom w:val="double" w:sz="4" w:space="0" w:color="auto"/>
              <w:right w:val="double" w:sz="4" w:space="0" w:color="auto"/>
            </w:tcBorders>
            <w:shd w:val="clear" w:color="auto" w:fill="auto"/>
          </w:tcPr>
          <w:p w14:paraId="23B0F5C0" w14:textId="77777777" w:rsidR="0006003B" w:rsidRPr="0041488A" w:rsidRDefault="0006003B" w:rsidP="00DF51CE">
            <w:pPr>
              <w:jc w:val="right"/>
              <w:rPr>
                <w:rFonts w:cs="Times New Roman"/>
                <w:sz w:val="20"/>
                <w:szCs w:val="20"/>
              </w:rPr>
            </w:pPr>
          </w:p>
        </w:tc>
      </w:tr>
    </w:tbl>
    <w:p w14:paraId="1B76D580" w14:textId="77777777" w:rsidR="0006003B" w:rsidRPr="0041488A" w:rsidRDefault="0006003B" w:rsidP="0006003B">
      <w:pPr>
        <w:spacing w:after="0"/>
        <w:rPr>
          <w:rFonts w:cs="Times New Roman"/>
          <w:sz w:val="20"/>
          <w:szCs w:val="20"/>
        </w:rPr>
      </w:pPr>
    </w:p>
    <w:tbl>
      <w:tblPr>
        <w:tblStyle w:val="TableGrid"/>
        <w:tblW w:w="13665"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2725"/>
        <w:gridCol w:w="1239"/>
        <w:gridCol w:w="1241"/>
        <w:gridCol w:w="1260"/>
        <w:gridCol w:w="1440"/>
        <w:gridCol w:w="1350"/>
        <w:gridCol w:w="903"/>
        <w:gridCol w:w="904"/>
        <w:gridCol w:w="903"/>
        <w:gridCol w:w="904"/>
        <w:gridCol w:w="796"/>
      </w:tblGrid>
      <w:tr w:rsidR="0006003B" w:rsidRPr="00BB765C" w14:paraId="2ACA5BAE" w14:textId="77777777" w:rsidTr="00207664">
        <w:trPr>
          <w:trHeight w:val="146"/>
        </w:trPr>
        <w:tc>
          <w:tcPr>
            <w:tcW w:w="2725" w:type="dxa"/>
            <w:vMerge w:val="restart"/>
            <w:shd w:val="clear" w:color="auto" w:fill="FFF2CC" w:themeFill="accent4" w:themeFillTint="33"/>
          </w:tcPr>
          <w:p w14:paraId="4AB0EB7F" w14:textId="77777777" w:rsidR="0006003B" w:rsidRPr="0041488A" w:rsidRDefault="0006003B" w:rsidP="00F37E14">
            <w:pPr>
              <w:jc w:val="center"/>
              <w:rPr>
                <w:rFonts w:cs="Times New Roman"/>
                <w:sz w:val="20"/>
                <w:szCs w:val="20"/>
              </w:rPr>
            </w:pPr>
            <w:proofErr w:type="spellStart"/>
            <w:r w:rsidRPr="0041488A">
              <w:rPr>
                <w:rFonts w:cs="Times New Roman"/>
                <w:sz w:val="20"/>
                <w:szCs w:val="20"/>
              </w:rPr>
              <w:t>Назив</w:t>
            </w:r>
            <w:proofErr w:type="spellEnd"/>
            <w:r w:rsidRPr="0041488A">
              <w:rPr>
                <w:rFonts w:cs="Times New Roman"/>
                <w:sz w:val="20"/>
                <w:szCs w:val="20"/>
              </w:rPr>
              <w:t xml:space="preserve"> </w:t>
            </w:r>
            <w:proofErr w:type="spellStart"/>
            <w:r w:rsidRPr="0041488A">
              <w:rPr>
                <w:rFonts w:cs="Times New Roman"/>
                <w:sz w:val="20"/>
                <w:szCs w:val="20"/>
              </w:rPr>
              <w:t>активности</w:t>
            </w:r>
            <w:proofErr w:type="spellEnd"/>
            <w:r w:rsidRPr="0041488A">
              <w:rPr>
                <w:rFonts w:cs="Times New Roman"/>
                <w:sz w:val="20"/>
                <w:szCs w:val="20"/>
              </w:rPr>
              <w:t>:</w:t>
            </w:r>
          </w:p>
        </w:tc>
        <w:tc>
          <w:tcPr>
            <w:tcW w:w="1239" w:type="dxa"/>
            <w:vMerge w:val="restart"/>
            <w:shd w:val="clear" w:color="auto" w:fill="FFF2CC" w:themeFill="accent4" w:themeFillTint="33"/>
          </w:tcPr>
          <w:p w14:paraId="00473178" w14:textId="77777777" w:rsidR="0006003B" w:rsidRPr="0041488A" w:rsidRDefault="0006003B" w:rsidP="00F37E14">
            <w:pPr>
              <w:jc w:val="center"/>
              <w:rPr>
                <w:rFonts w:cs="Times New Roman"/>
                <w:sz w:val="20"/>
                <w:szCs w:val="20"/>
              </w:rPr>
            </w:pPr>
            <w:r w:rsidRPr="0041488A">
              <w:rPr>
                <w:rFonts w:cs="Times New Roman"/>
                <w:sz w:val="20"/>
                <w:szCs w:val="20"/>
              </w:rPr>
              <w:t xml:space="preserve">Орган </w:t>
            </w:r>
            <w:proofErr w:type="spellStart"/>
            <w:r w:rsidRPr="0041488A">
              <w:rPr>
                <w:rFonts w:cs="Times New Roman"/>
                <w:sz w:val="20"/>
                <w:szCs w:val="20"/>
              </w:rPr>
              <w:t>који</w:t>
            </w:r>
            <w:proofErr w:type="spellEnd"/>
            <w:r w:rsidRPr="0041488A">
              <w:rPr>
                <w:rFonts w:cs="Times New Roman"/>
                <w:sz w:val="20"/>
                <w:szCs w:val="20"/>
              </w:rPr>
              <w:t xml:space="preserve"> </w:t>
            </w:r>
            <w:proofErr w:type="spellStart"/>
            <w:r w:rsidRPr="0041488A">
              <w:rPr>
                <w:rFonts w:cs="Times New Roman"/>
                <w:sz w:val="20"/>
                <w:szCs w:val="20"/>
              </w:rPr>
              <w:t>спроводи</w:t>
            </w:r>
            <w:proofErr w:type="spellEnd"/>
            <w:r w:rsidRPr="0041488A">
              <w:rPr>
                <w:rFonts w:cs="Times New Roman"/>
                <w:sz w:val="20"/>
                <w:szCs w:val="20"/>
              </w:rPr>
              <w:t xml:space="preserve"> </w:t>
            </w:r>
            <w:proofErr w:type="spellStart"/>
            <w:r w:rsidRPr="0041488A">
              <w:rPr>
                <w:rFonts w:cs="Times New Roman"/>
                <w:sz w:val="20"/>
                <w:szCs w:val="20"/>
              </w:rPr>
              <w:t>активност</w:t>
            </w:r>
            <w:proofErr w:type="spellEnd"/>
          </w:p>
        </w:tc>
        <w:tc>
          <w:tcPr>
            <w:tcW w:w="1241" w:type="dxa"/>
            <w:vMerge w:val="restart"/>
            <w:shd w:val="clear" w:color="auto" w:fill="FFF2CC" w:themeFill="accent4" w:themeFillTint="33"/>
          </w:tcPr>
          <w:p w14:paraId="46418343" w14:textId="77777777" w:rsidR="0006003B" w:rsidRPr="0041488A" w:rsidRDefault="0006003B" w:rsidP="00F37E14">
            <w:pPr>
              <w:jc w:val="center"/>
              <w:rPr>
                <w:rFonts w:cs="Times New Roman"/>
                <w:sz w:val="20"/>
                <w:szCs w:val="20"/>
                <w:lang w:val="ru-RU"/>
              </w:rPr>
            </w:pPr>
            <w:r w:rsidRPr="0041488A">
              <w:rPr>
                <w:rFonts w:cs="Times New Roman"/>
                <w:sz w:val="20"/>
                <w:szCs w:val="20"/>
              </w:rPr>
              <w:t>O</w:t>
            </w:r>
            <w:r w:rsidRPr="0041488A">
              <w:rPr>
                <w:rFonts w:cs="Times New Roman"/>
                <w:sz w:val="20"/>
                <w:szCs w:val="20"/>
                <w:lang w:val="ru-RU"/>
              </w:rPr>
              <w:t>ргани партнери у спровођењу активности</w:t>
            </w:r>
          </w:p>
        </w:tc>
        <w:tc>
          <w:tcPr>
            <w:tcW w:w="1260" w:type="dxa"/>
            <w:vMerge w:val="restart"/>
            <w:shd w:val="clear" w:color="auto" w:fill="FFF2CC" w:themeFill="accent4" w:themeFillTint="33"/>
          </w:tcPr>
          <w:p w14:paraId="5A5583CC" w14:textId="77777777" w:rsidR="0006003B" w:rsidRPr="0041488A" w:rsidRDefault="0006003B" w:rsidP="00F37E14">
            <w:pPr>
              <w:jc w:val="center"/>
              <w:rPr>
                <w:rFonts w:cs="Times New Roman"/>
                <w:sz w:val="20"/>
                <w:szCs w:val="20"/>
              </w:rPr>
            </w:pPr>
            <w:proofErr w:type="spellStart"/>
            <w:r w:rsidRPr="0041488A">
              <w:rPr>
                <w:rFonts w:cs="Times New Roman"/>
                <w:sz w:val="20"/>
                <w:szCs w:val="20"/>
              </w:rPr>
              <w:t>Рок</w:t>
            </w:r>
            <w:proofErr w:type="spellEnd"/>
            <w:r w:rsidRPr="0041488A">
              <w:rPr>
                <w:rFonts w:cs="Times New Roman"/>
                <w:sz w:val="20"/>
                <w:szCs w:val="20"/>
              </w:rPr>
              <w:t xml:space="preserve"> </w:t>
            </w:r>
            <w:proofErr w:type="spellStart"/>
            <w:r w:rsidRPr="0041488A">
              <w:rPr>
                <w:rFonts w:cs="Times New Roman"/>
                <w:sz w:val="20"/>
                <w:szCs w:val="20"/>
              </w:rPr>
              <w:t>за</w:t>
            </w:r>
            <w:proofErr w:type="spellEnd"/>
            <w:r w:rsidRPr="0041488A">
              <w:rPr>
                <w:rFonts w:cs="Times New Roman"/>
                <w:sz w:val="20"/>
                <w:szCs w:val="20"/>
              </w:rPr>
              <w:t xml:space="preserve"> </w:t>
            </w:r>
            <w:proofErr w:type="spellStart"/>
            <w:r w:rsidRPr="0041488A">
              <w:rPr>
                <w:rFonts w:cs="Times New Roman"/>
                <w:sz w:val="20"/>
                <w:szCs w:val="20"/>
              </w:rPr>
              <w:t>завршетак</w:t>
            </w:r>
            <w:proofErr w:type="spellEnd"/>
            <w:r w:rsidRPr="0041488A">
              <w:rPr>
                <w:rFonts w:cs="Times New Roman"/>
                <w:sz w:val="20"/>
                <w:szCs w:val="20"/>
              </w:rPr>
              <w:t xml:space="preserve"> </w:t>
            </w:r>
            <w:proofErr w:type="spellStart"/>
            <w:r w:rsidRPr="0041488A">
              <w:rPr>
                <w:rFonts w:cs="Times New Roman"/>
                <w:sz w:val="20"/>
                <w:szCs w:val="20"/>
              </w:rPr>
              <w:t>активности</w:t>
            </w:r>
            <w:proofErr w:type="spellEnd"/>
          </w:p>
        </w:tc>
        <w:tc>
          <w:tcPr>
            <w:tcW w:w="1440" w:type="dxa"/>
            <w:vMerge w:val="restart"/>
            <w:shd w:val="clear" w:color="auto" w:fill="FFF2CC" w:themeFill="accent4" w:themeFillTint="33"/>
          </w:tcPr>
          <w:p w14:paraId="1DAE04E6" w14:textId="77777777" w:rsidR="0006003B" w:rsidRPr="0041488A" w:rsidRDefault="0006003B" w:rsidP="00F37E14">
            <w:pPr>
              <w:jc w:val="center"/>
              <w:rPr>
                <w:rFonts w:cs="Times New Roman"/>
                <w:sz w:val="20"/>
                <w:szCs w:val="20"/>
              </w:rPr>
            </w:pPr>
            <w:proofErr w:type="spellStart"/>
            <w:r w:rsidRPr="0041488A">
              <w:rPr>
                <w:rFonts w:cs="Times New Roman"/>
                <w:sz w:val="20"/>
                <w:szCs w:val="20"/>
              </w:rPr>
              <w:t>Извор</w:t>
            </w:r>
            <w:proofErr w:type="spellEnd"/>
            <w:r w:rsidRPr="0041488A">
              <w:rPr>
                <w:rFonts w:cs="Times New Roman"/>
                <w:sz w:val="20"/>
                <w:szCs w:val="20"/>
              </w:rPr>
              <w:t xml:space="preserve"> </w:t>
            </w:r>
            <w:proofErr w:type="spellStart"/>
            <w:r w:rsidRPr="0041488A">
              <w:rPr>
                <w:rFonts w:cs="Times New Roman"/>
                <w:sz w:val="20"/>
                <w:szCs w:val="20"/>
              </w:rPr>
              <w:t>финансирања</w:t>
            </w:r>
            <w:proofErr w:type="spellEnd"/>
          </w:p>
        </w:tc>
        <w:tc>
          <w:tcPr>
            <w:tcW w:w="1350" w:type="dxa"/>
            <w:vMerge w:val="restart"/>
            <w:shd w:val="clear" w:color="auto" w:fill="FFF2CC" w:themeFill="accent4" w:themeFillTint="33"/>
          </w:tcPr>
          <w:p w14:paraId="37FEB296" w14:textId="77777777" w:rsidR="0006003B" w:rsidRPr="0041488A" w:rsidRDefault="0006003B" w:rsidP="00F37E14">
            <w:pPr>
              <w:jc w:val="center"/>
              <w:rPr>
                <w:rFonts w:cs="Times New Roman"/>
                <w:sz w:val="20"/>
                <w:szCs w:val="20"/>
              </w:rPr>
            </w:pPr>
            <w:proofErr w:type="spellStart"/>
            <w:r w:rsidRPr="0041488A">
              <w:rPr>
                <w:rFonts w:cs="Times New Roman"/>
                <w:sz w:val="20"/>
                <w:szCs w:val="20"/>
              </w:rPr>
              <w:t>Веза</w:t>
            </w:r>
            <w:proofErr w:type="spellEnd"/>
            <w:r w:rsidRPr="0041488A">
              <w:rPr>
                <w:rFonts w:cs="Times New Roman"/>
                <w:sz w:val="20"/>
                <w:szCs w:val="20"/>
              </w:rPr>
              <w:t xml:space="preserve"> </w:t>
            </w:r>
            <w:proofErr w:type="spellStart"/>
            <w:r w:rsidRPr="0041488A">
              <w:rPr>
                <w:rFonts w:cs="Times New Roman"/>
                <w:sz w:val="20"/>
                <w:szCs w:val="20"/>
              </w:rPr>
              <w:t>са</w:t>
            </w:r>
            <w:proofErr w:type="spellEnd"/>
            <w:r w:rsidRPr="0041488A">
              <w:rPr>
                <w:rFonts w:cs="Times New Roman"/>
                <w:sz w:val="20"/>
                <w:szCs w:val="20"/>
              </w:rPr>
              <w:t xml:space="preserve"> </w:t>
            </w:r>
            <w:proofErr w:type="spellStart"/>
            <w:r w:rsidRPr="0041488A">
              <w:rPr>
                <w:rFonts w:cs="Times New Roman"/>
                <w:sz w:val="20"/>
                <w:szCs w:val="20"/>
              </w:rPr>
              <w:t>програмским</w:t>
            </w:r>
            <w:proofErr w:type="spellEnd"/>
            <w:r w:rsidRPr="0041488A">
              <w:rPr>
                <w:rFonts w:cs="Times New Roman"/>
                <w:sz w:val="20"/>
                <w:szCs w:val="20"/>
              </w:rPr>
              <w:t xml:space="preserve"> </w:t>
            </w:r>
            <w:proofErr w:type="spellStart"/>
            <w:r w:rsidRPr="0041488A">
              <w:rPr>
                <w:rFonts w:cs="Times New Roman"/>
                <w:sz w:val="20"/>
                <w:szCs w:val="20"/>
              </w:rPr>
              <w:t>буџетом</w:t>
            </w:r>
            <w:proofErr w:type="spellEnd"/>
          </w:p>
          <w:p w14:paraId="411605D3" w14:textId="77777777" w:rsidR="0006003B" w:rsidRPr="0041488A" w:rsidRDefault="0006003B" w:rsidP="00F37E14">
            <w:pPr>
              <w:jc w:val="center"/>
              <w:rPr>
                <w:rFonts w:cs="Times New Roman"/>
                <w:sz w:val="20"/>
                <w:szCs w:val="20"/>
              </w:rPr>
            </w:pPr>
          </w:p>
        </w:tc>
        <w:tc>
          <w:tcPr>
            <w:tcW w:w="4410" w:type="dxa"/>
            <w:gridSpan w:val="5"/>
            <w:shd w:val="clear" w:color="auto" w:fill="FFF2CC" w:themeFill="accent4" w:themeFillTint="33"/>
          </w:tcPr>
          <w:p w14:paraId="04EA479F" w14:textId="33259D9C" w:rsidR="0006003B" w:rsidRPr="0041488A" w:rsidRDefault="0006003B" w:rsidP="00F37E14">
            <w:pPr>
              <w:jc w:val="center"/>
              <w:rPr>
                <w:rFonts w:cs="Times New Roman"/>
                <w:sz w:val="20"/>
                <w:szCs w:val="20"/>
                <w:lang w:val="ru-RU"/>
              </w:rPr>
            </w:pPr>
            <w:r w:rsidRPr="0041488A">
              <w:rPr>
                <w:rFonts w:cs="Times New Roman"/>
                <w:sz w:val="20"/>
                <w:szCs w:val="20"/>
                <w:lang w:val="ru-RU"/>
              </w:rPr>
              <w:t>Укупна процењена финансијска средства по изворима у 000 дин/еври.</w:t>
            </w:r>
          </w:p>
        </w:tc>
      </w:tr>
      <w:tr w:rsidR="0006003B" w:rsidRPr="0041488A" w14:paraId="23DAB9E7" w14:textId="77777777" w:rsidTr="00207664">
        <w:trPr>
          <w:trHeight w:val="405"/>
        </w:trPr>
        <w:tc>
          <w:tcPr>
            <w:tcW w:w="2725" w:type="dxa"/>
            <w:vMerge/>
            <w:shd w:val="clear" w:color="auto" w:fill="FFF2CC" w:themeFill="accent4" w:themeFillTint="33"/>
          </w:tcPr>
          <w:p w14:paraId="302BEF8A" w14:textId="77777777" w:rsidR="0006003B" w:rsidRPr="0041488A" w:rsidRDefault="0006003B" w:rsidP="00CD12EC">
            <w:pPr>
              <w:rPr>
                <w:rFonts w:cs="Times New Roman"/>
                <w:sz w:val="20"/>
                <w:szCs w:val="20"/>
                <w:lang w:val="ru-RU"/>
              </w:rPr>
            </w:pPr>
          </w:p>
        </w:tc>
        <w:tc>
          <w:tcPr>
            <w:tcW w:w="1239" w:type="dxa"/>
            <w:vMerge/>
            <w:shd w:val="clear" w:color="auto" w:fill="FFF2CC" w:themeFill="accent4" w:themeFillTint="33"/>
          </w:tcPr>
          <w:p w14:paraId="209145FF" w14:textId="77777777" w:rsidR="0006003B" w:rsidRPr="0041488A" w:rsidRDefault="0006003B" w:rsidP="00CD12EC">
            <w:pPr>
              <w:rPr>
                <w:rFonts w:cs="Times New Roman"/>
                <w:sz w:val="20"/>
                <w:szCs w:val="20"/>
                <w:lang w:val="ru-RU"/>
              </w:rPr>
            </w:pPr>
          </w:p>
        </w:tc>
        <w:tc>
          <w:tcPr>
            <w:tcW w:w="1241" w:type="dxa"/>
            <w:vMerge/>
            <w:shd w:val="clear" w:color="auto" w:fill="FFF2CC" w:themeFill="accent4" w:themeFillTint="33"/>
          </w:tcPr>
          <w:p w14:paraId="0036F858" w14:textId="77777777" w:rsidR="0006003B" w:rsidRPr="0041488A" w:rsidRDefault="0006003B" w:rsidP="00CD12EC">
            <w:pPr>
              <w:rPr>
                <w:rFonts w:cs="Times New Roman"/>
                <w:sz w:val="20"/>
                <w:szCs w:val="20"/>
                <w:lang w:val="ru-RU"/>
              </w:rPr>
            </w:pPr>
          </w:p>
        </w:tc>
        <w:tc>
          <w:tcPr>
            <w:tcW w:w="1260" w:type="dxa"/>
            <w:vMerge/>
            <w:shd w:val="clear" w:color="auto" w:fill="FFF2CC" w:themeFill="accent4" w:themeFillTint="33"/>
          </w:tcPr>
          <w:p w14:paraId="57E1FDFE" w14:textId="77777777" w:rsidR="0006003B" w:rsidRPr="0041488A" w:rsidRDefault="0006003B" w:rsidP="00CD12EC">
            <w:pPr>
              <w:jc w:val="center"/>
              <w:rPr>
                <w:rFonts w:cs="Times New Roman"/>
                <w:sz w:val="20"/>
                <w:szCs w:val="20"/>
                <w:lang w:val="ru-RU"/>
              </w:rPr>
            </w:pPr>
          </w:p>
        </w:tc>
        <w:tc>
          <w:tcPr>
            <w:tcW w:w="1440" w:type="dxa"/>
            <w:vMerge/>
            <w:shd w:val="clear" w:color="auto" w:fill="FFF2CC" w:themeFill="accent4" w:themeFillTint="33"/>
          </w:tcPr>
          <w:p w14:paraId="13D9D1B1" w14:textId="77777777" w:rsidR="0006003B" w:rsidRPr="0041488A" w:rsidRDefault="0006003B" w:rsidP="00CD12EC">
            <w:pPr>
              <w:jc w:val="center"/>
              <w:rPr>
                <w:rFonts w:cs="Times New Roman"/>
                <w:sz w:val="20"/>
                <w:szCs w:val="20"/>
                <w:lang w:val="ru-RU"/>
              </w:rPr>
            </w:pPr>
          </w:p>
        </w:tc>
        <w:tc>
          <w:tcPr>
            <w:tcW w:w="1350" w:type="dxa"/>
            <w:vMerge/>
            <w:shd w:val="clear" w:color="auto" w:fill="FFF2CC" w:themeFill="accent4" w:themeFillTint="33"/>
          </w:tcPr>
          <w:p w14:paraId="264E420D" w14:textId="77777777" w:rsidR="0006003B" w:rsidRPr="0041488A" w:rsidRDefault="0006003B" w:rsidP="00CD12EC">
            <w:pPr>
              <w:jc w:val="center"/>
              <w:rPr>
                <w:rFonts w:cs="Times New Roman"/>
                <w:sz w:val="20"/>
                <w:szCs w:val="20"/>
                <w:lang w:val="ru-RU"/>
              </w:rPr>
            </w:pPr>
          </w:p>
        </w:tc>
        <w:tc>
          <w:tcPr>
            <w:tcW w:w="903" w:type="dxa"/>
            <w:shd w:val="clear" w:color="auto" w:fill="FFF2CC" w:themeFill="accent4" w:themeFillTint="33"/>
          </w:tcPr>
          <w:p w14:paraId="2348C2E4" w14:textId="392E39AC" w:rsidR="0006003B" w:rsidRPr="0041488A" w:rsidRDefault="0006003B"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2026.</w:t>
            </w:r>
          </w:p>
        </w:tc>
        <w:tc>
          <w:tcPr>
            <w:tcW w:w="904" w:type="dxa"/>
            <w:shd w:val="clear" w:color="auto" w:fill="FFF2CC" w:themeFill="accent4" w:themeFillTint="33"/>
          </w:tcPr>
          <w:p w14:paraId="39697A52" w14:textId="40B41DA7" w:rsidR="0006003B" w:rsidRPr="0041488A" w:rsidRDefault="0006003B"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2027.</w:t>
            </w:r>
          </w:p>
        </w:tc>
        <w:tc>
          <w:tcPr>
            <w:tcW w:w="903" w:type="dxa"/>
            <w:shd w:val="clear" w:color="auto" w:fill="FFF2CC" w:themeFill="accent4" w:themeFillTint="33"/>
          </w:tcPr>
          <w:p w14:paraId="1E867F4C" w14:textId="7A070337" w:rsidR="0006003B" w:rsidRPr="0041488A" w:rsidRDefault="0006003B"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2028.</w:t>
            </w:r>
          </w:p>
        </w:tc>
        <w:tc>
          <w:tcPr>
            <w:tcW w:w="904" w:type="dxa"/>
            <w:shd w:val="clear" w:color="auto" w:fill="FFF2CC" w:themeFill="accent4" w:themeFillTint="33"/>
          </w:tcPr>
          <w:p w14:paraId="28CE427B" w14:textId="67CAFD53" w:rsidR="0006003B" w:rsidRPr="0041488A" w:rsidRDefault="0006003B"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2029.</w:t>
            </w:r>
          </w:p>
        </w:tc>
        <w:tc>
          <w:tcPr>
            <w:tcW w:w="796" w:type="dxa"/>
            <w:shd w:val="clear" w:color="auto" w:fill="FFF2CC" w:themeFill="accent4" w:themeFillTint="33"/>
          </w:tcPr>
          <w:p w14:paraId="0BD9212F" w14:textId="3A98CAAF" w:rsidR="0006003B" w:rsidRPr="0041488A" w:rsidRDefault="0006003B"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2030.</w:t>
            </w:r>
          </w:p>
        </w:tc>
      </w:tr>
      <w:tr w:rsidR="00BF592A" w:rsidRPr="0041488A" w14:paraId="0AA45498" w14:textId="77777777" w:rsidTr="00207664">
        <w:trPr>
          <w:trHeight w:val="146"/>
        </w:trPr>
        <w:tc>
          <w:tcPr>
            <w:tcW w:w="2725" w:type="dxa"/>
          </w:tcPr>
          <w:p w14:paraId="191AA4BE" w14:textId="7003FDBC" w:rsidR="00BF592A" w:rsidRPr="001E193C" w:rsidRDefault="001E193C" w:rsidP="001E193C">
            <w:pPr>
              <w:rPr>
                <w:rFonts w:cs="Times New Roman"/>
                <w:sz w:val="20"/>
                <w:szCs w:val="20"/>
                <w:lang w:val="sr-Cyrl-RS"/>
              </w:rPr>
            </w:pPr>
            <w:r w:rsidRPr="001E193C">
              <w:rPr>
                <w:rFonts w:cs="Times New Roman"/>
                <w:sz w:val="20"/>
                <w:szCs w:val="20"/>
                <w:lang w:val="sr-Latn-RS"/>
              </w:rPr>
              <w:t xml:space="preserve">1.1.1. </w:t>
            </w:r>
            <w:r w:rsidR="00BF592A" w:rsidRPr="001E193C">
              <w:rPr>
                <w:rFonts w:cs="Times New Roman"/>
                <w:sz w:val="20"/>
                <w:szCs w:val="20"/>
                <w:lang w:val="sr-Cyrl-RS"/>
              </w:rPr>
              <w:t xml:space="preserve">Припрема и усвајање подзаконских прописа у складу са Законом о контроли опасности од </w:t>
            </w:r>
            <w:r w:rsidR="00BF592A" w:rsidRPr="001E193C">
              <w:rPr>
                <w:rFonts w:cs="Times New Roman"/>
                <w:sz w:val="20"/>
                <w:szCs w:val="20"/>
                <w:lang w:val="sr-Cyrl-RS"/>
              </w:rPr>
              <w:lastRenderedPageBreak/>
              <w:t>великих удеса</w:t>
            </w:r>
            <w:r w:rsidR="00922E71" w:rsidRPr="001E193C">
              <w:rPr>
                <w:rFonts w:cs="Times New Roman"/>
                <w:sz w:val="20"/>
                <w:szCs w:val="20"/>
                <w:lang w:val="sr-Cyrl-RS"/>
              </w:rPr>
              <w:t xml:space="preserve"> који укључују опасне супстанце</w:t>
            </w:r>
          </w:p>
        </w:tc>
        <w:tc>
          <w:tcPr>
            <w:tcW w:w="1239" w:type="dxa"/>
          </w:tcPr>
          <w:p w14:paraId="2E2ECDFD" w14:textId="71C03D60" w:rsidR="00BF592A" w:rsidRPr="0041488A" w:rsidRDefault="00BF592A" w:rsidP="00BF592A">
            <w:pPr>
              <w:rPr>
                <w:rFonts w:cs="Times New Roman"/>
                <w:sz w:val="20"/>
                <w:szCs w:val="20"/>
                <w:lang w:val="sr-Cyrl-RS"/>
              </w:rPr>
            </w:pPr>
            <w:r w:rsidRPr="0041488A">
              <w:rPr>
                <w:rFonts w:cs="Times New Roman"/>
                <w:sz w:val="20"/>
                <w:szCs w:val="20"/>
                <w:lang w:val="sr-Cyrl-RS"/>
              </w:rPr>
              <w:lastRenderedPageBreak/>
              <w:t>МЗЖС</w:t>
            </w:r>
          </w:p>
        </w:tc>
        <w:tc>
          <w:tcPr>
            <w:tcW w:w="1241" w:type="dxa"/>
          </w:tcPr>
          <w:p w14:paraId="54A128E4" w14:textId="704B0A9B" w:rsidR="00BF592A" w:rsidRPr="0041488A" w:rsidRDefault="00BF592A" w:rsidP="00BF592A">
            <w:pPr>
              <w:rPr>
                <w:rFonts w:cs="Times New Roman"/>
                <w:sz w:val="20"/>
                <w:szCs w:val="20"/>
              </w:rPr>
            </w:pPr>
          </w:p>
        </w:tc>
        <w:tc>
          <w:tcPr>
            <w:tcW w:w="1260" w:type="dxa"/>
          </w:tcPr>
          <w:p w14:paraId="45AAA5B1" w14:textId="41893D83" w:rsidR="00BF592A" w:rsidRPr="00861570" w:rsidRDefault="008E2CB6" w:rsidP="00BF592A">
            <w:pPr>
              <w:rPr>
                <w:rFonts w:cs="Times New Roman"/>
                <w:sz w:val="20"/>
                <w:szCs w:val="20"/>
                <w:lang w:val="sr-Cyrl-RS"/>
              </w:rPr>
            </w:pPr>
            <w:r>
              <w:rPr>
                <w:rFonts w:eastAsia="Times New Roman" w:cs="Times New Roman"/>
                <w:color w:val="000000"/>
                <w:sz w:val="20"/>
                <w:szCs w:val="20"/>
                <w:lang w:eastAsia="sr-Cyrl-RS"/>
              </w:rPr>
              <w:t>1</w:t>
            </w:r>
            <w:r w:rsidRPr="0077235C">
              <w:rPr>
                <w:rFonts w:eastAsia="Times New Roman" w:cs="Times New Roman"/>
                <w:color w:val="000000"/>
                <w:sz w:val="20"/>
                <w:szCs w:val="20"/>
                <w:lang w:eastAsia="sr-Cyrl-RS"/>
              </w:rPr>
              <w:t xml:space="preserve">.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2026.</w:t>
            </w:r>
          </w:p>
        </w:tc>
        <w:tc>
          <w:tcPr>
            <w:tcW w:w="1440" w:type="dxa"/>
          </w:tcPr>
          <w:p w14:paraId="3EA36299" w14:textId="07BBEE37" w:rsidR="00BF592A" w:rsidRPr="0041488A" w:rsidRDefault="00BF592A" w:rsidP="00BF592A">
            <w:pPr>
              <w:rPr>
                <w:rFonts w:cs="Times New Roman"/>
                <w:sz w:val="20"/>
                <w:szCs w:val="20"/>
                <w:lang w:val="sr-Cyrl-RS"/>
              </w:rPr>
            </w:pPr>
          </w:p>
        </w:tc>
        <w:tc>
          <w:tcPr>
            <w:tcW w:w="1350" w:type="dxa"/>
          </w:tcPr>
          <w:p w14:paraId="1D0A659F" w14:textId="777968F1" w:rsidR="00BF592A" w:rsidRPr="0041488A" w:rsidRDefault="00BF592A" w:rsidP="00BF592A">
            <w:pPr>
              <w:rPr>
                <w:rFonts w:cs="Times New Roman"/>
                <w:sz w:val="20"/>
                <w:szCs w:val="20"/>
                <w:lang w:val="sr-Cyrl-RS"/>
              </w:rPr>
            </w:pPr>
          </w:p>
        </w:tc>
        <w:tc>
          <w:tcPr>
            <w:tcW w:w="903" w:type="dxa"/>
          </w:tcPr>
          <w:p w14:paraId="32E936AA" w14:textId="77777777" w:rsidR="00BF592A" w:rsidRPr="0041488A" w:rsidRDefault="00BF592A" w:rsidP="00BF592A">
            <w:pPr>
              <w:rPr>
                <w:rFonts w:cs="Times New Roman"/>
                <w:sz w:val="20"/>
                <w:szCs w:val="20"/>
              </w:rPr>
            </w:pPr>
          </w:p>
        </w:tc>
        <w:tc>
          <w:tcPr>
            <w:tcW w:w="904" w:type="dxa"/>
          </w:tcPr>
          <w:p w14:paraId="37E2F08C" w14:textId="77777777" w:rsidR="00BF592A" w:rsidRPr="0041488A" w:rsidRDefault="00BF592A" w:rsidP="00BF592A">
            <w:pPr>
              <w:rPr>
                <w:rFonts w:cs="Times New Roman"/>
                <w:sz w:val="20"/>
                <w:szCs w:val="20"/>
              </w:rPr>
            </w:pPr>
          </w:p>
        </w:tc>
        <w:tc>
          <w:tcPr>
            <w:tcW w:w="903" w:type="dxa"/>
          </w:tcPr>
          <w:p w14:paraId="18330E11" w14:textId="77777777" w:rsidR="00BF592A" w:rsidRPr="0041488A" w:rsidRDefault="00BF592A" w:rsidP="00BF592A">
            <w:pPr>
              <w:rPr>
                <w:rFonts w:cs="Times New Roman"/>
                <w:sz w:val="20"/>
                <w:szCs w:val="20"/>
              </w:rPr>
            </w:pPr>
          </w:p>
        </w:tc>
        <w:tc>
          <w:tcPr>
            <w:tcW w:w="904" w:type="dxa"/>
          </w:tcPr>
          <w:p w14:paraId="79AF6888" w14:textId="77777777" w:rsidR="00BF592A" w:rsidRPr="0041488A" w:rsidRDefault="00BF592A" w:rsidP="00BF592A">
            <w:pPr>
              <w:rPr>
                <w:rFonts w:cs="Times New Roman"/>
                <w:sz w:val="20"/>
                <w:szCs w:val="20"/>
              </w:rPr>
            </w:pPr>
          </w:p>
        </w:tc>
        <w:tc>
          <w:tcPr>
            <w:tcW w:w="796" w:type="dxa"/>
          </w:tcPr>
          <w:p w14:paraId="594A18C0" w14:textId="77777777" w:rsidR="00BF592A" w:rsidRPr="0041488A" w:rsidRDefault="00BF592A" w:rsidP="00BF592A">
            <w:pPr>
              <w:rPr>
                <w:rFonts w:cs="Times New Roman"/>
                <w:sz w:val="20"/>
                <w:szCs w:val="20"/>
              </w:rPr>
            </w:pPr>
          </w:p>
        </w:tc>
      </w:tr>
      <w:tr w:rsidR="00B07FE2" w:rsidRPr="0041488A" w14:paraId="0E867804" w14:textId="77777777" w:rsidTr="00207664">
        <w:trPr>
          <w:trHeight w:val="146"/>
        </w:trPr>
        <w:tc>
          <w:tcPr>
            <w:tcW w:w="2725" w:type="dxa"/>
          </w:tcPr>
          <w:p w14:paraId="3D515A3E" w14:textId="09348A9A" w:rsidR="00B07FE2" w:rsidRPr="00E15C2D" w:rsidRDefault="00E15C2D" w:rsidP="00E15C2D">
            <w:pPr>
              <w:rPr>
                <w:rFonts w:cs="Times New Roman"/>
                <w:sz w:val="20"/>
                <w:szCs w:val="20"/>
                <w:lang w:val="sr-Cyrl-RS"/>
              </w:rPr>
            </w:pPr>
            <w:r w:rsidRPr="00E15C2D">
              <w:rPr>
                <w:rFonts w:cs="Times New Roman"/>
                <w:sz w:val="20"/>
                <w:szCs w:val="20"/>
                <w:lang w:val="sr-Latn-RS"/>
              </w:rPr>
              <w:t xml:space="preserve">1.1.2. </w:t>
            </w:r>
            <w:r w:rsidR="00B07FE2" w:rsidRPr="00E15C2D">
              <w:rPr>
                <w:rFonts w:cs="Times New Roman"/>
                <w:sz w:val="20"/>
                <w:szCs w:val="20"/>
                <w:lang w:val="sr-Cyrl-RS"/>
              </w:rPr>
              <w:t>Припрема и усвајање измена и допуна Закона о заштити животне средине у области заштите од хемијских удеса</w:t>
            </w:r>
          </w:p>
        </w:tc>
        <w:tc>
          <w:tcPr>
            <w:tcW w:w="1239" w:type="dxa"/>
          </w:tcPr>
          <w:p w14:paraId="74FFC0C8" w14:textId="5F7C23D5" w:rsidR="00B07FE2" w:rsidRPr="0041488A" w:rsidRDefault="00B07FE2" w:rsidP="00B07FE2">
            <w:pPr>
              <w:rPr>
                <w:rFonts w:cs="Times New Roman"/>
                <w:sz w:val="20"/>
                <w:szCs w:val="20"/>
                <w:lang w:val="sr-Cyrl-RS"/>
              </w:rPr>
            </w:pPr>
            <w:r w:rsidRPr="0041488A">
              <w:rPr>
                <w:rFonts w:cs="Times New Roman"/>
                <w:sz w:val="20"/>
                <w:szCs w:val="20"/>
                <w:lang w:val="sr-Cyrl-RS"/>
              </w:rPr>
              <w:t>МЗЖС</w:t>
            </w:r>
          </w:p>
        </w:tc>
        <w:tc>
          <w:tcPr>
            <w:tcW w:w="1241" w:type="dxa"/>
          </w:tcPr>
          <w:p w14:paraId="1293A4B5" w14:textId="77777777" w:rsidR="00B07FE2" w:rsidRDefault="00B07FE2" w:rsidP="00B07FE2">
            <w:pPr>
              <w:rPr>
                <w:rFonts w:cs="Times New Roman"/>
                <w:sz w:val="20"/>
                <w:szCs w:val="20"/>
                <w:lang w:val="sr-Cyrl-RS"/>
              </w:rPr>
            </w:pPr>
          </w:p>
        </w:tc>
        <w:tc>
          <w:tcPr>
            <w:tcW w:w="1260" w:type="dxa"/>
          </w:tcPr>
          <w:p w14:paraId="45226488" w14:textId="40FFFB4E" w:rsidR="00B07FE2" w:rsidRPr="0077235C" w:rsidRDefault="00B07FE2" w:rsidP="00B07FE2">
            <w:pPr>
              <w:rPr>
                <w:rFonts w:eastAsia="Times New Roman" w:cs="Times New Roman"/>
                <w:color w:val="000000"/>
                <w:sz w:val="20"/>
                <w:szCs w:val="20"/>
                <w:lang w:eastAsia="sr-Cyrl-RS"/>
              </w:rPr>
            </w:pPr>
            <w:r>
              <w:rPr>
                <w:rFonts w:eastAsia="Times New Roman" w:cs="Times New Roman"/>
                <w:color w:val="000000"/>
                <w:sz w:val="20"/>
                <w:szCs w:val="20"/>
                <w:lang w:val="sr-Cyrl-RS" w:eastAsia="sr-Cyrl-RS"/>
              </w:rPr>
              <w:t>4.</w:t>
            </w:r>
            <w:r w:rsidRPr="0077235C">
              <w:rPr>
                <w:rFonts w:eastAsia="Times New Roman" w:cs="Times New Roman"/>
                <w:color w:val="000000"/>
                <w:sz w:val="20"/>
                <w:szCs w:val="20"/>
                <w:lang w:eastAsia="sr-Cyrl-RS"/>
              </w:rPr>
              <w:t xml:space="preserve">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2026.</w:t>
            </w:r>
          </w:p>
        </w:tc>
        <w:tc>
          <w:tcPr>
            <w:tcW w:w="1440" w:type="dxa"/>
          </w:tcPr>
          <w:p w14:paraId="537798C3" w14:textId="77777777" w:rsidR="00B07FE2" w:rsidRPr="0041488A" w:rsidRDefault="00B07FE2" w:rsidP="00B07FE2">
            <w:pPr>
              <w:rPr>
                <w:rFonts w:cs="Times New Roman"/>
                <w:sz w:val="20"/>
                <w:szCs w:val="20"/>
                <w:lang w:val="sr-Cyrl-RS"/>
              </w:rPr>
            </w:pPr>
          </w:p>
        </w:tc>
        <w:tc>
          <w:tcPr>
            <w:tcW w:w="1350" w:type="dxa"/>
          </w:tcPr>
          <w:p w14:paraId="2E2C4523" w14:textId="77777777" w:rsidR="00B07FE2" w:rsidRPr="0041488A" w:rsidRDefault="00B07FE2" w:rsidP="00B07FE2">
            <w:pPr>
              <w:rPr>
                <w:rFonts w:cs="Times New Roman"/>
                <w:sz w:val="20"/>
                <w:szCs w:val="20"/>
              </w:rPr>
            </w:pPr>
          </w:p>
        </w:tc>
        <w:tc>
          <w:tcPr>
            <w:tcW w:w="903" w:type="dxa"/>
          </w:tcPr>
          <w:p w14:paraId="73651073" w14:textId="77777777" w:rsidR="00B07FE2" w:rsidRPr="0041488A" w:rsidRDefault="00B07FE2" w:rsidP="00B07FE2">
            <w:pPr>
              <w:rPr>
                <w:rFonts w:cs="Times New Roman"/>
                <w:sz w:val="20"/>
                <w:szCs w:val="20"/>
              </w:rPr>
            </w:pPr>
          </w:p>
        </w:tc>
        <w:tc>
          <w:tcPr>
            <w:tcW w:w="904" w:type="dxa"/>
          </w:tcPr>
          <w:p w14:paraId="07350996" w14:textId="77777777" w:rsidR="00B07FE2" w:rsidRPr="0041488A" w:rsidRDefault="00B07FE2" w:rsidP="00B07FE2">
            <w:pPr>
              <w:rPr>
                <w:rFonts w:cs="Times New Roman"/>
                <w:sz w:val="20"/>
                <w:szCs w:val="20"/>
              </w:rPr>
            </w:pPr>
          </w:p>
        </w:tc>
        <w:tc>
          <w:tcPr>
            <w:tcW w:w="903" w:type="dxa"/>
          </w:tcPr>
          <w:p w14:paraId="18BD7212" w14:textId="77777777" w:rsidR="00B07FE2" w:rsidRPr="0041488A" w:rsidRDefault="00B07FE2" w:rsidP="00B07FE2">
            <w:pPr>
              <w:rPr>
                <w:rFonts w:cs="Times New Roman"/>
                <w:sz w:val="20"/>
                <w:szCs w:val="20"/>
              </w:rPr>
            </w:pPr>
          </w:p>
        </w:tc>
        <w:tc>
          <w:tcPr>
            <w:tcW w:w="904" w:type="dxa"/>
          </w:tcPr>
          <w:p w14:paraId="36CDE752" w14:textId="77777777" w:rsidR="00B07FE2" w:rsidRPr="0041488A" w:rsidRDefault="00B07FE2" w:rsidP="00B07FE2">
            <w:pPr>
              <w:rPr>
                <w:rFonts w:cs="Times New Roman"/>
                <w:sz w:val="20"/>
                <w:szCs w:val="20"/>
              </w:rPr>
            </w:pPr>
          </w:p>
        </w:tc>
        <w:tc>
          <w:tcPr>
            <w:tcW w:w="796" w:type="dxa"/>
          </w:tcPr>
          <w:p w14:paraId="142FF2E8" w14:textId="77777777" w:rsidR="00B07FE2" w:rsidRPr="0041488A" w:rsidRDefault="00B07FE2" w:rsidP="00B07FE2">
            <w:pPr>
              <w:rPr>
                <w:rFonts w:cs="Times New Roman"/>
                <w:sz w:val="20"/>
                <w:szCs w:val="20"/>
              </w:rPr>
            </w:pPr>
          </w:p>
        </w:tc>
      </w:tr>
      <w:tr w:rsidR="00B07FE2" w:rsidRPr="0041488A" w14:paraId="75E4FBE9" w14:textId="77777777" w:rsidTr="00207664">
        <w:trPr>
          <w:trHeight w:val="146"/>
        </w:trPr>
        <w:tc>
          <w:tcPr>
            <w:tcW w:w="2725" w:type="dxa"/>
          </w:tcPr>
          <w:p w14:paraId="5D4E12B3" w14:textId="13F05AC8" w:rsidR="00B07FE2" w:rsidRPr="0041488A" w:rsidRDefault="001E193C" w:rsidP="000138A3">
            <w:pPr>
              <w:pStyle w:val="ListParagraph"/>
              <w:ind w:left="17"/>
              <w:rPr>
                <w:rFonts w:cs="Times New Roman"/>
                <w:sz w:val="20"/>
                <w:szCs w:val="20"/>
                <w:lang w:val="sr-Cyrl-RS"/>
              </w:rPr>
            </w:pPr>
            <w:r>
              <w:rPr>
                <w:rFonts w:cs="Times New Roman"/>
                <w:sz w:val="20"/>
                <w:szCs w:val="20"/>
                <w:lang w:val="sr-Latn-RS"/>
              </w:rPr>
              <w:t xml:space="preserve">1.1.3. </w:t>
            </w:r>
            <w:r w:rsidR="00B07FE2">
              <w:rPr>
                <w:rFonts w:cs="Times New Roman"/>
                <w:sz w:val="20"/>
                <w:szCs w:val="20"/>
                <w:lang w:val="sr-Cyrl-RS"/>
              </w:rPr>
              <w:t>Припрема и усвајање Уредбе о и</w:t>
            </w:r>
            <w:r w:rsidR="00B07FE2" w:rsidRPr="0041488A">
              <w:rPr>
                <w:rFonts w:cs="Times New Roman"/>
                <w:sz w:val="20"/>
                <w:szCs w:val="20"/>
                <w:lang w:val="sr-Cyrl-RS"/>
              </w:rPr>
              <w:t>змен</w:t>
            </w:r>
            <w:r w:rsidR="00B07FE2">
              <w:rPr>
                <w:rFonts w:cs="Times New Roman"/>
                <w:sz w:val="20"/>
                <w:szCs w:val="20"/>
                <w:lang w:val="sr-Cyrl-RS"/>
              </w:rPr>
              <w:t>ама</w:t>
            </w:r>
            <w:r w:rsidR="00B07FE2" w:rsidRPr="0041488A">
              <w:rPr>
                <w:rFonts w:cs="Times New Roman"/>
                <w:sz w:val="20"/>
                <w:szCs w:val="20"/>
                <w:lang w:val="sr-Cyrl-RS"/>
              </w:rPr>
              <w:t xml:space="preserve"> и допун</w:t>
            </w:r>
            <w:r w:rsidR="00B07FE2">
              <w:rPr>
                <w:rFonts w:cs="Times New Roman"/>
                <w:sz w:val="20"/>
                <w:szCs w:val="20"/>
                <w:lang w:val="sr-Cyrl-RS"/>
              </w:rPr>
              <w:t>ама</w:t>
            </w:r>
            <w:r w:rsidR="00B07FE2" w:rsidRPr="0041488A">
              <w:rPr>
                <w:rFonts w:cs="Times New Roman"/>
                <w:sz w:val="20"/>
                <w:szCs w:val="20"/>
                <w:lang w:val="sr-Cyrl-RS"/>
              </w:rPr>
              <w:t xml:space="preserve"> Уредбе о условима и поступку издавања дозволе за управљање отпадом, као и критеријумима, карактеризацији, класификацији и извештавању о рударском отпаду</w:t>
            </w:r>
          </w:p>
        </w:tc>
        <w:tc>
          <w:tcPr>
            <w:tcW w:w="1239" w:type="dxa"/>
          </w:tcPr>
          <w:p w14:paraId="31596171" w14:textId="7C92583A" w:rsidR="00B07FE2" w:rsidRPr="0041488A" w:rsidRDefault="00B07FE2" w:rsidP="00B07FE2">
            <w:pPr>
              <w:rPr>
                <w:rFonts w:cs="Times New Roman"/>
                <w:sz w:val="20"/>
                <w:szCs w:val="20"/>
                <w:lang w:val="sr-Cyrl-RS"/>
              </w:rPr>
            </w:pPr>
            <w:r w:rsidRPr="0041488A">
              <w:rPr>
                <w:rFonts w:cs="Times New Roman"/>
                <w:sz w:val="20"/>
                <w:szCs w:val="20"/>
                <w:lang w:val="sr-Cyrl-RS"/>
              </w:rPr>
              <w:t>МРЕ</w:t>
            </w:r>
          </w:p>
        </w:tc>
        <w:tc>
          <w:tcPr>
            <w:tcW w:w="1241" w:type="dxa"/>
          </w:tcPr>
          <w:p w14:paraId="4CFBEB37" w14:textId="616BD589" w:rsidR="00B07FE2" w:rsidRPr="00861570" w:rsidRDefault="00B07FE2" w:rsidP="00B07FE2">
            <w:pPr>
              <w:rPr>
                <w:rFonts w:cs="Times New Roman"/>
                <w:sz w:val="20"/>
                <w:szCs w:val="20"/>
                <w:lang w:val="sr-Cyrl-RS"/>
              </w:rPr>
            </w:pPr>
            <w:r>
              <w:rPr>
                <w:rFonts w:cs="Times New Roman"/>
                <w:sz w:val="20"/>
                <w:szCs w:val="20"/>
                <w:lang w:val="sr-Cyrl-RS"/>
              </w:rPr>
              <w:t>МЗЖС</w:t>
            </w:r>
          </w:p>
        </w:tc>
        <w:tc>
          <w:tcPr>
            <w:tcW w:w="1260" w:type="dxa"/>
          </w:tcPr>
          <w:p w14:paraId="777B7B89" w14:textId="7403CDE3" w:rsidR="00B07FE2" w:rsidRPr="0041488A" w:rsidRDefault="00B07FE2" w:rsidP="00B07FE2">
            <w:pPr>
              <w:rPr>
                <w:rFonts w:cs="Times New Roman"/>
                <w:sz w:val="20"/>
                <w:szCs w:val="20"/>
              </w:rPr>
            </w:pPr>
            <w:r w:rsidRPr="0077235C">
              <w:rPr>
                <w:rFonts w:eastAsia="Times New Roman" w:cs="Times New Roman"/>
                <w:color w:val="000000"/>
                <w:sz w:val="20"/>
                <w:szCs w:val="20"/>
                <w:lang w:eastAsia="sr-Cyrl-RS"/>
              </w:rPr>
              <w:t xml:space="preserve">4.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rPr>
              <w:t xml:space="preserve"> 2026.</w:t>
            </w:r>
          </w:p>
        </w:tc>
        <w:tc>
          <w:tcPr>
            <w:tcW w:w="1440" w:type="dxa"/>
          </w:tcPr>
          <w:p w14:paraId="573F3FD0" w14:textId="0D9A86F4" w:rsidR="00B07FE2" w:rsidRPr="0041488A" w:rsidRDefault="00B07FE2" w:rsidP="00B07FE2">
            <w:pPr>
              <w:rPr>
                <w:rFonts w:cs="Times New Roman"/>
                <w:sz w:val="20"/>
                <w:szCs w:val="20"/>
                <w:lang w:val="sr-Cyrl-RS"/>
              </w:rPr>
            </w:pPr>
          </w:p>
        </w:tc>
        <w:tc>
          <w:tcPr>
            <w:tcW w:w="1350" w:type="dxa"/>
          </w:tcPr>
          <w:p w14:paraId="307FF0F2" w14:textId="64166297" w:rsidR="00B07FE2" w:rsidRPr="0041488A" w:rsidRDefault="00B07FE2" w:rsidP="00B07FE2">
            <w:pPr>
              <w:rPr>
                <w:rFonts w:cs="Times New Roman"/>
                <w:sz w:val="20"/>
                <w:szCs w:val="20"/>
              </w:rPr>
            </w:pPr>
          </w:p>
        </w:tc>
        <w:tc>
          <w:tcPr>
            <w:tcW w:w="903" w:type="dxa"/>
          </w:tcPr>
          <w:p w14:paraId="374B3A59" w14:textId="77777777" w:rsidR="00B07FE2" w:rsidRPr="0041488A" w:rsidRDefault="00B07FE2" w:rsidP="00B07FE2">
            <w:pPr>
              <w:rPr>
                <w:rFonts w:cs="Times New Roman"/>
                <w:sz w:val="20"/>
                <w:szCs w:val="20"/>
              </w:rPr>
            </w:pPr>
          </w:p>
        </w:tc>
        <w:tc>
          <w:tcPr>
            <w:tcW w:w="904" w:type="dxa"/>
          </w:tcPr>
          <w:p w14:paraId="5C0A3847" w14:textId="77777777" w:rsidR="00B07FE2" w:rsidRPr="0041488A" w:rsidRDefault="00B07FE2" w:rsidP="00B07FE2">
            <w:pPr>
              <w:rPr>
                <w:rFonts w:cs="Times New Roman"/>
                <w:sz w:val="20"/>
                <w:szCs w:val="20"/>
              </w:rPr>
            </w:pPr>
          </w:p>
        </w:tc>
        <w:tc>
          <w:tcPr>
            <w:tcW w:w="903" w:type="dxa"/>
          </w:tcPr>
          <w:p w14:paraId="0F1DF4BB" w14:textId="77777777" w:rsidR="00B07FE2" w:rsidRPr="0041488A" w:rsidRDefault="00B07FE2" w:rsidP="00B07FE2">
            <w:pPr>
              <w:rPr>
                <w:rFonts w:cs="Times New Roman"/>
                <w:sz w:val="20"/>
                <w:szCs w:val="20"/>
              </w:rPr>
            </w:pPr>
          </w:p>
        </w:tc>
        <w:tc>
          <w:tcPr>
            <w:tcW w:w="904" w:type="dxa"/>
          </w:tcPr>
          <w:p w14:paraId="0B4263DB" w14:textId="77777777" w:rsidR="00B07FE2" w:rsidRPr="0041488A" w:rsidRDefault="00B07FE2" w:rsidP="00B07FE2">
            <w:pPr>
              <w:rPr>
                <w:rFonts w:cs="Times New Roman"/>
                <w:sz w:val="20"/>
                <w:szCs w:val="20"/>
              </w:rPr>
            </w:pPr>
          </w:p>
        </w:tc>
        <w:tc>
          <w:tcPr>
            <w:tcW w:w="796" w:type="dxa"/>
          </w:tcPr>
          <w:p w14:paraId="0CFD8BB3" w14:textId="77777777" w:rsidR="00B07FE2" w:rsidRPr="0041488A" w:rsidRDefault="00B07FE2" w:rsidP="00B07FE2">
            <w:pPr>
              <w:rPr>
                <w:rFonts w:cs="Times New Roman"/>
                <w:sz w:val="20"/>
                <w:szCs w:val="20"/>
              </w:rPr>
            </w:pPr>
          </w:p>
        </w:tc>
      </w:tr>
      <w:tr w:rsidR="00B07FE2" w:rsidRPr="0041488A" w14:paraId="6095936F" w14:textId="77777777" w:rsidTr="00207664">
        <w:trPr>
          <w:trHeight w:val="146"/>
        </w:trPr>
        <w:tc>
          <w:tcPr>
            <w:tcW w:w="2725" w:type="dxa"/>
          </w:tcPr>
          <w:p w14:paraId="6CA10816" w14:textId="38A962EB" w:rsidR="00B07FE2" w:rsidRPr="006E2C92" w:rsidRDefault="001E193C" w:rsidP="001E193C">
            <w:pPr>
              <w:pStyle w:val="ListParagraph"/>
              <w:ind w:left="0"/>
              <w:rPr>
                <w:rFonts w:cs="Times New Roman"/>
                <w:sz w:val="20"/>
                <w:szCs w:val="20"/>
                <w:lang w:val="sr-Cyrl-RS"/>
              </w:rPr>
            </w:pPr>
            <w:r>
              <w:rPr>
                <w:rFonts w:cs="Times New Roman"/>
                <w:color w:val="000000"/>
                <w:sz w:val="20"/>
                <w:szCs w:val="20"/>
                <w:lang w:val="sr-Latn-RS"/>
              </w:rPr>
              <w:t xml:space="preserve">1.1.4. </w:t>
            </w:r>
            <w:r w:rsidR="00B07FE2" w:rsidRPr="006E2C92">
              <w:rPr>
                <w:rFonts w:cs="Times New Roman"/>
                <w:color w:val="000000"/>
                <w:sz w:val="20"/>
                <w:szCs w:val="20"/>
                <w:lang w:val="sr-Cyrl-RS"/>
              </w:rPr>
              <w:t>Ко</w:t>
            </w:r>
            <w:r w:rsidR="00B07FE2" w:rsidRPr="006E2C92">
              <w:rPr>
                <w:rFonts w:cs="Times New Roman"/>
                <w:color w:val="000000"/>
                <w:sz w:val="20"/>
                <w:szCs w:val="20"/>
              </w:rPr>
              <w:t>o</w:t>
            </w:r>
            <w:r w:rsidR="00B07FE2" w:rsidRPr="006E2C92">
              <w:rPr>
                <w:rFonts w:cs="Times New Roman"/>
                <w:color w:val="000000"/>
                <w:sz w:val="20"/>
                <w:szCs w:val="20"/>
                <w:lang w:val="sr-Cyrl-RS"/>
              </w:rPr>
              <w:t xml:space="preserve">рдинација припреме и усвајање измена и допуна секторских прописа ради хармонизовања националаног законодавства у области превенције, приправности и одговора на индустријске удесе </w:t>
            </w:r>
          </w:p>
        </w:tc>
        <w:tc>
          <w:tcPr>
            <w:tcW w:w="1239" w:type="dxa"/>
          </w:tcPr>
          <w:p w14:paraId="78C02A4D" w14:textId="4CDB3919" w:rsidR="00B07FE2" w:rsidRPr="00510040" w:rsidRDefault="00B07FE2" w:rsidP="00B07FE2">
            <w:pPr>
              <w:rPr>
                <w:rFonts w:cs="Times New Roman"/>
                <w:iCs/>
                <w:sz w:val="20"/>
                <w:szCs w:val="20"/>
                <w:lang w:val="sr-Cyrl-RS"/>
              </w:rPr>
            </w:pPr>
            <w:r w:rsidRPr="00510040">
              <w:rPr>
                <w:rFonts w:cs="Times New Roman"/>
                <w:iCs/>
                <w:sz w:val="20"/>
                <w:szCs w:val="20"/>
                <w:lang w:val="sr-Cyrl-RS"/>
              </w:rPr>
              <w:t>МЗЖС</w:t>
            </w:r>
          </w:p>
        </w:tc>
        <w:tc>
          <w:tcPr>
            <w:tcW w:w="1241" w:type="dxa"/>
          </w:tcPr>
          <w:p w14:paraId="7F23C4FA" w14:textId="3F675825" w:rsidR="00B07FE2" w:rsidRPr="00861570" w:rsidRDefault="00B07FE2" w:rsidP="00B07FE2">
            <w:pPr>
              <w:rPr>
                <w:rFonts w:cs="Times New Roman"/>
                <w:sz w:val="20"/>
                <w:szCs w:val="20"/>
                <w:lang w:val="sr-Cyrl-RS"/>
              </w:rPr>
            </w:pPr>
            <w:r>
              <w:rPr>
                <w:rFonts w:cs="Times New Roman"/>
                <w:sz w:val="20"/>
                <w:szCs w:val="20"/>
                <w:lang w:val="sr-Cyrl-RS"/>
              </w:rPr>
              <w:t>МРЕ, МУП</w:t>
            </w:r>
          </w:p>
        </w:tc>
        <w:tc>
          <w:tcPr>
            <w:tcW w:w="1260" w:type="dxa"/>
          </w:tcPr>
          <w:p w14:paraId="1A48B883" w14:textId="49F71365" w:rsidR="00B07FE2" w:rsidRPr="00861570" w:rsidRDefault="00B07FE2" w:rsidP="00B07FE2">
            <w:pPr>
              <w:rPr>
                <w:rFonts w:cs="Times New Roman"/>
                <w:sz w:val="20"/>
                <w:szCs w:val="20"/>
                <w:lang w:val="sr-Cyrl-RS"/>
              </w:rPr>
            </w:pPr>
            <w:r w:rsidRPr="0077235C">
              <w:rPr>
                <w:rFonts w:eastAsia="Times New Roman" w:cs="Times New Roman"/>
                <w:color w:val="000000"/>
                <w:sz w:val="20"/>
                <w:szCs w:val="20"/>
                <w:lang w:eastAsia="sr-Cyrl-RS"/>
              </w:rPr>
              <w:t xml:space="preserve">4.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rPr>
              <w:t xml:space="preserve"> 202</w:t>
            </w:r>
            <w:r w:rsidR="00721456">
              <w:rPr>
                <w:rFonts w:cs="Times New Roman"/>
                <w:sz w:val="20"/>
                <w:szCs w:val="20"/>
                <w:lang w:val="sr-Cyrl-RS"/>
              </w:rPr>
              <w:t>6</w:t>
            </w:r>
            <w:r>
              <w:rPr>
                <w:rFonts w:cs="Times New Roman"/>
                <w:sz w:val="20"/>
                <w:szCs w:val="20"/>
              </w:rPr>
              <w:t>.</w:t>
            </w:r>
          </w:p>
        </w:tc>
        <w:tc>
          <w:tcPr>
            <w:tcW w:w="1440" w:type="dxa"/>
          </w:tcPr>
          <w:p w14:paraId="72DB3FA5" w14:textId="72C14561" w:rsidR="00B07FE2" w:rsidRPr="0041488A" w:rsidRDefault="00B07FE2" w:rsidP="00B07FE2">
            <w:pPr>
              <w:rPr>
                <w:rFonts w:cs="Times New Roman"/>
                <w:sz w:val="20"/>
                <w:szCs w:val="20"/>
              </w:rPr>
            </w:pPr>
          </w:p>
        </w:tc>
        <w:tc>
          <w:tcPr>
            <w:tcW w:w="1350" w:type="dxa"/>
          </w:tcPr>
          <w:p w14:paraId="602596C6" w14:textId="538364DD" w:rsidR="00B07FE2" w:rsidRPr="0041488A" w:rsidRDefault="00B07FE2" w:rsidP="00B07FE2">
            <w:pPr>
              <w:rPr>
                <w:rFonts w:cs="Times New Roman"/>
                <w:sz w:val="20"/>
                <w:szCs w:val="20"/>
              </w:rPr>
            </w:pPr>
          </w:p>
        </w:tc>
        <w:tc>
          <w:tcPr>
            <w:tcW w:w="903" w:type="dxa"/>
          </w:tcPr>
          <w:p w14:paraId="1D161142" w14:textId="77777777" w:rsidR="00B07FE2" w:rsidRPr="0041488A" w:rsidRDefault="00B07FE2" w:rsidP="00B07FE2">
            <w:pPr>
              <w:rPr>
                <w:rFonts w:cs="Times New Roman"/>
                <w:sz w:val="20"/>
                <w:szCs w:val="20"/>
              </w:rPr>
            </w:pPr>
          </w:p>
        </w:tc>
        <w:tc>
          <w:tcPr>
            <w:tcW w:w="904" w:type="dxa"/>
          </w:tcPr>
          <w:p w14:paraId="72A0D6F5" w14:textId="77777777" w:rsidR="00B07FE2" w:rsidRPr="0041488A" w:rsidRDefault="00B07FE2" w:rsidP="00B07FE2">
            <w:pPr>
              <w:rPr>
                <w:rFonts w:cs="Times New Roman"/>
                <w:sz w:val="20"/>
                <w:szCs w:val="20"/>
              </w:rPr>
            </w:pPr>
          </w:p>
        </w:tc>
        <w:tc>
          <w:tcPr>
            <w:tcW w:w="903" w:type="dxa"/>
          </w:tcPr>
          <w:p w14:paraId="1F6367DF" w14:textId="77777777" w:rsidR="00B07FE2" w:rsidRPr="0041488A" w:rsidRDefault="00B07FE2" w:rsidP="00B07FE2">
            <w:pPr>
              <w:rPr>
                <w:rFonts w:cs="Times New Roman"/>
                <w:sz w:val="20"/>
                <w:szCs w:val="20"/>
              </w:rPr>
            </w:pPr>
          </w:p>
        </w:tc>
        <w:tc>
          <w:tcPr>
            <w:tcW w:w="904" w:type="dxa"/>
          </w:tcPr>
          <w:p w14:paraId="43949B05" w14:textId="77777777" w:rsidR="00B07FE2" w:rsidRPr="0041488A" w:rsidRDefault="00B07FE2" w:rsidP="00B07FE2">
            <w:pPr>
              <w:rPr>
                <w:rFonts w:cs="Times New Roman"/>
                <w:sz w:val="20"/>
                <w:szCs w:val="20"/>
              </w:rPr>
            </w:pPr>
          </w:p>
        </w:tc>
        <w:tc>
          <w:tcPr>
            <w:tcW w:w="796" w:type="dxa"/>
          </w:tcPr>
          <w:p w14:paraId="370BF3D2" w14:textId="77777777" w:rsidR="00B07FE2" w:rsidRPr="0041488A" w:rsidRDefault="00B07FE2" w:rsidP="00B07FE2">
            <w:pPr>
              <w:rPr>
                <w:rFonts w:cs="Times New Roman"/>
                <w:sz w:val="20"/>
                <w:szCs w:val="20"/>
              </w:rPr>
            </w:pPr>
          </w:p>
        </w:tc>
      </w:tr>
      <w:tr w:rsidR="00B07FE2" w:rsidRPr="0041488A" w14:paraId="4E327FCC" w14:textId="697C48B5" w:rsidTr="00207664">
        <w:trPr>
          <w:trHeight w:val="146"/>
        </w:trPr>
        <w:tc>
          <w:tcPr>
            <w:tcW w:w="2725" w:type="dxa"/>
          </w:tcPr>
          <w:p w14:paraId="3EB5BA98" w14:textId="662E6983" w:rsidR="00B07FE2" w:rsidRPr="006E2C92" w:rsidRDefault="001E193C" w:rsidP="001E193C">
            <w:pPr>
              <w:pStyle w:val="ListParagraph"/>
              <w:ind w:left="0"/>
              <w:rPr>
                <w:rFonts w:cs="Times New Roman"/>
                <w:color w:val="000000"/>
                <w:sz w:val="20"/>
                <w:szCs w:val="20"/>
                <w:lang w:val="sr-Cyrl-RS"/>
              </w:rPr>
            </w:pPr>
            <w:r>
              <w:rPr>
                <w:rFonts w:cs="Times New Roman"/>
                <w:color w:val="000000"/>
                <w:sz w:val="20"/>
                <w:szCs w:val="20"/>
                <w:lang w:val="sr-Latn-RS"/>
              </w:rPr>
              <w:t xml:space="preserve">1.1.5. </w:t>
            </w:r>
            <w:r w:rsidR="00B07FE2" w:rsidRPr="00941179">
              <w:rPr>
                <w:rFonts w:cs="Times New Roman"/>
                <w:color w:val="000000"/>
                <w:sz w:val="20"/>
                <w:szCs w:val="20"/>
                <w:lang w:val="sr-Cyrl-RS"/>
              </w:rPr>
              <w:t>Праћење и континуално у</w:t>
            </w:r>
            <w:r w:rsidR="00B07FE2" w:rsidRPr="006E2C92">
              <w:rPr>
                <w:rFonts w:cs="Times New Roman"/>
                <w:color w:val="000000"/>
                <w:sz w:val="20"/>
                <w:szCs w:val="20"/>
                <w:lang w:val="sr-Cyrl-RS"/>
              </w:rPr>
              <w:t>саглашавање прописа са</w:t>
            </w:r>
            <w:r w:rsidR="00B07FE2" w:rsidRPr="00941179">
              <w:rPr>
                <w:rFonts w:cs="Times New Roman"/>
                <w:color w:val="000000"/>
                <w:sz w:val="20"/>
                <w:szCs w:val="20"/>
                <w:lang w:val="en-GB"/>
              </w:rPr>
              <w:t xml:space="preserve"> </w:t>
            </w:r>
            <w:r w:rsidR="00B07FE2" w:rsidRPr="00941179">
              <w:rPr>
                <w:rFonts w:cs="Times New Roman"/>
                <w:color w:val="000000"/>
                <w:sz w:val="20"/>
                <w:szCs w:val="20"/>
                <w:lang w:val="sr-Cyrl-RS"/>
              </w:rPr>
              <w:t>потенцијалним будућим изменама</w:t>
            </w:r>
            <w:r w:rsidR="00B07FE2" w:rsidRPr="006E2C92">
              <w:rPr>
                <w:rFonts w:cs="Times New Roman"/>
                <w:color w:val="000000"/>
                <w:sz w:val="20"/>
                <w:szCs w:val="20"/>
                <w:lang w:val="sr-Cyrl-RS"/>
              </w:rPr>
              <w:t xml:space="preserve"> ЕУ прописа у области индустријске безбедности</w:t>
            </w:r>
          </w:p>
        </w:tc>
        <w:tc>
          <w:tcPr>
            <w:tcW w:w="1239" w:type="dxa"/>
          </w:tcPr>
          <w:p w14:paraId="5CC43B13" w14:textId="015FF161" w:rsidR="00B07FE2" w:rsidRPr="00510040" w:rsidRDefault="00B07FE2" w:rsidP="00B07FE2">
            <w:pPr>
              <w:rPr>
                <w:rFonts w:cs="Times New Roman"/>
                <w:iCs/>
                <w:sz w:val="20"/>
                <w:szCs w:val="20"/>
                <w:lang w:val="sr-Cyrl-RS"/>
              </w:rPr>
            </w:pPr>
            <w:r>
              <w:rPr>
                <w:rFonts w:cs="Times New Roman"/>
                <w:iCs/>
                <w:sz w:val="20"/>
                <w:szCs w:val="20"/>
                <w:lang w:val="sr-Cyrl-RS"/>
              </w:rPr>
              <w:t>МЗЖС</w:t>
            </w:r>
          </w:p>
        </w:tc>
        <w:tc>
          <w:tcPr>
            <w:tcW w:w="1241" w:type="dxa"/>
          </w:tcPr>
          <w:p w14:paraId="6F1B2A48" w14:textId="58BBBAA7" w:rsidR="00B07FE2" w:rsidRPr="0041488A" w:rsidRDefault="00B07FE2" w:rsidP="00B07FE2">
            <w:pPr>
              <w:rPr>
                <w:rFonts w:cs="Times New Roman"/>
                <w:sz w:val="20"/>
                <w:szCs w:val="20"/>
              </w:rPr>
            </w:pPr>
          </w:p>
        </w:tc>
        <w:tc>
          <w:tcPr>
            <w:tcW w:w="1260" w:type="dxa"/>
          </w:tcPr>
          <w:p w14:paraId="0031F8F5" w14:textId="38ADA3E6" w:rsidR="00B07FE2" w:rsidRPr="00861570" w:rsidRDefault="00B07FE2" w:rsidP="00B07FE2">
            <w:pPr>
              <w:rPr>
                <w:rFonts w:cs="Times New Roman"/>
                <w:sz w:val="20"/>
                <w:szCs w:val="20"/>
                <w:lang w:val="sr-Latn-RS"/>
              </w:rPr>
            </w:pPr>
            <w:r w:rsidRPr="0077235C">
              <w:rPr>
                <w:rFonts w:eastAsia="Times New Roman" w:cs="Times New Roman"/>
                <w:color w:val="000000"/>
                <w:sz w:val="20"/>
                <w:szCs w:val="20"/>
                <w:lang w:eastAsia="sr-Cyrl-RS"/>
              </w:rPr>
              <w:t xml:space="preserve">4.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2030.</w:t>
            </w:r>
          </w:p>
        </w:tc>
        <w:tc>
          <w:tcPr>
            <w:tcW w:w="1440" w:type="dxa"/>
          </w:tcPr>
          <w:p w14:paraId="18287898" w14:textId="2271F000" w:rsidR="00B07FE2" w:rsidRPr="0041488A" w:rsidRDefault="00B07FE2" w:rsidP="00B07FE2">
            <w:pPr>
              <w:rPr>
                <w:rFonts w:cs="Times New Roman"/>
                <w:sz w:val="20"/>
                <w:szCs w:val="20"/>
              </w:rPr>
            </w:pPr>
          </w:p>
        </w:tc>
        <w:tc>
          <w:tcPr>
            <w:tcW w:w="1350" w:type="dxa"/>
          </w:tcPr>
          <w:p w14:paraId="63A70B6D" w14:textId="0810F7A3" w:rsidR="00B07FE2" w:rsidRPr="0041488A" w:rsidRDefault="00B07FE2" w:rsidP="00B07FE2">
            <w:pPr>
              <w:rPr>
                <w:rFonts w:cs="Times New Roman"/>
                <w:sz w:val="20"/>
                <w:szCs w:val="20"/>
              </w:rPr>
            </w:pPr>
          </w:p>
        </w:tc>
        <w:tc>
          <w:tcPr>
            <w:tcW w:w="903" w:type="dxa"/>
          </w:tcPr>
          <w:p w14:paraId="1A6E4340" w14:textId="0DF8CE35" w:rsidR="00B07FE2" w:rsidRPr="0041488A" w:rsidRDefault="00B07FE2" w:rsidP="00B07FE2">
            <w:pPr>
              <w:rPr>
                <w:rFonts w:cs="Times New Roman"/>
                <w:sz w:val="20"/>
                <w:szCs w:val="20"/>
              </w:rPr>
            </w:pPr>
          </w:p>
        </w:tc>
        <w:tc>
          <w:tcPr>
            <w:tcW w:w="904" w:type="dxa"/>
          </w:tcPr>
          <w:p w14:paraId="1316B476" w14:textId="1D0B7E41" w:rsidR="00B07FE2" w:rsidRPr="0041488A" w:rsidRDefault="00B07FE2" w:rsidP="00B07FE2">
            <w:pPr>
              <w:rPr>
                <w:rFonts w:cs="Times New Roman"/>
                <w:sz w:val="20"/>
                <w:szCs w:val="20"/>
              </w:rPr>
            </w:pPr>
          </w:p>
        </w:tc>
        <w:tc>
          <w:tcPr>
            <w:tcW w:w="903" w:type="dxa"/>
          </w:tcPr>
          <w:p w14:paraId="6915CDE9" w14:textId="5CF74387" w:rsidR="00B07FE2" w:rsidRPr="0041488A" w:rsidRDefault="00B07FE2" w:rsidP="00B07FE2">
            <w:pPr>
              <w:rPr>
                <w:rFonts w:cs="Times New Roman"/>
                <w:sz w:val="20"/>
                <w:szCs w:val="20"/>
              </w:rPr>
            </w:pPr>
          </w:p>
        </w:tc>
        <w:tc>
          <w:tcPr>
            <w:tcW w:w="904" w:type="dxa"/>
          </w:tcPr>
          <w:p w14:paraId="04894295" w14:textId="14E66990" w:rsidR="00B07FE2" w:rsidRPr="0041488A" w:rsidRDefault="00B07FE2" w:rsidP="00B07FE2">
            <w:pPr>
              <w:rPr>
                <w:rFonts w:cs="Times New Roman"/>
                <w:sz w:val="20"/>
                <w:szCs w:val="20"/>
              </w:rPr>
            </w:pPr>
          </w:p>
        </w:tc>
        <w:tc>
          <w:tcPr>
            <w:tcW w:w="796" w:type="dxa"/>
          </w:tcPr>
          <w:p w14:paraId="20CC06ED" w14:textId="666C72C8" w:rsidR="00B07FE2" w:rsidRPr="0041488A" w:rsidRDefault="00B07FE2" w:rsidP="00B07FE2">
            <w:pPr>
              <w:rPr>
                <w:rFonts w:cs="Times New Roman"/>
                <w:sz w:val="20"/>
                <w:szCs w:val="20"/>
              </w:rPr>
            </w:pPr>
          </w:p>
        </w:tc>
      </w:tr>
    </w:tbl>
    <w:p w14:paraId="6AF71D3E" w14:textId="77777777" w:rsidR="0006003B" w:rsidRPr="0041488A" w:rsidRDefault="0006003B" w:rsidP="0006003B">
      <w:pPr>
        <w:spacing w:after="0"/>
        <w:rPr>
          <w:rFonts w:cs="Times New Roman"/>
          <w:sz w:val="20"/>
          <w:szCs w:val="20"/>
        </w:rPr>
      </w:pPr>
    </w:p>
    <w:p w14:paraId="41DCB24C" w14:textId="77777777" w:rsidR="0006003B" w:rsidRPr="0041488A" w:rsidRDefault="0006003B" w:rsidP="0006003B">
      <w:pPr>
        <w:spacing w:after="0"/>
        <w:rPr>
          <w:rFonts w:cs="Times New Roman"/>
          <w:sz w:val="20"/>
          <w:szCs w:val="20"/>
        </w:rPr>
      </w:pPr>
    </w:p>
    <w:tbl>
      <w:tblPr>
        <w:tblStyle w:val="TableGrid"/>
        <w:tblW w:w="13755" w:type="dxa"/>
        <w:tblLayout w:type="fixed"/>
        <w:tblLook w:val="04A0" w:firstRow="1" w:lastRow="0" w:firstColumn="1" w:lastColumn="0" w:noHBand="0" w:noVBand="1"/>
      </w:tblPr>
      <w:tblGrid>
        <w:gridCol w:w="3126"/>
        <w:gridCol w:w="1430"/>
        <w:gridCol w:w="1337"/>
        <w:gridCol w:w="959"/>
        <w:gridCol w:w="140"/>
        <w:gridCol w:w="1350"/>
        <w:gridCol w:w="1080"/>
        <w:gridCol w:w="1075"/>
        <w:gridCol w:w="10"/>
        <w:gridCol w:w="1068"/>
        <w:gridCol w:w="1080"/>
        <w:gridCol w:w="1100"/>
      </w:tblGrid>
      <w:tr w:rsidR="00AB600A" w:rsidRPr="00BB765C" w14:paraId="11BFBC93" w14:textId="77777777" w:rsidTr="00CD12EC">
        <w:trPr>
          <w:trHeight w:val="376"/>
        </w:trPr>
        <w:tc>
          <w:tcPr>
            <w:tcW w:w="13755" w:type="dxa"/>
            <w:gridSpan w:val="12"/>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F8CA5C1" w14:textId="249C53A8" w:rsidR="00AB600A" w:rsidRPr="0041488A" w:rsidRDefault="00AB600A" w:rsidP="00CD12EC">
            <w:pPr>
              <w:rPr>
                <w:rFonts w:cs="Times New Roman"/>
                <w:b/>
                <w:sz w:val="20"/>
                <w:szCs w:val="20"/>
                <w:lang w:val="ru-RU"/>
              </w:rPr>
            </w:pPr>
            <w:r w:rsidRPr="0041488A">
              <w:rPr>
                <w:rFonts w:cs="Times New Roman"/>
                <w:b/>
                <w:sz w:val="20"/>
                <w:szCs w:val="20"/>
                <w:lang w:val="ru-RU"/>
              </w:rPr>
              <w:lastRenderedPageBreak/>
              <w:t xml:space="preserve">Мера 1.2: </w:t>
            </w:r>
            <w:r w:rsidR="00C661AD" w:rsidRPr="00F234AD">
              <w:rPr>
                <w:rFonts w:cs="Times New Roman"/>
                <w:b/>
                <w:bCs/>
                <w:sz w:val="20"/>
                <w:szCs w:val="20"/>
                <w:lang w:val="ru-RU"/>
              </w:rPr>
              <w:t>Успостављање механизама за пуну примену УНЕЦЕ Конвенције о прекограничним ефектима индустријских удеса</w:t>
            </w:r>
          </w:p>
        </w:tc>
      </w:tr>
      <w:tr w:rsidR="00AB600A" w:rsidRPr="00BB765C" w14:paraId="621A5C40" w14:textId="77777777" w:rsidTr="00CD12EC">
        <w:trPr>
          <w:trHeight w:val="375"/>
        </w:trPr>
        <w:tc>
          <w:tcPr>
            <w:tcW w:w="13755" w:type="dxa"/>
            <w:gridSpan w:val="12"/>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03B2169E" w14:textId="77777777" w:rsidR="00AB600A" w:rsidRPr="0041488A" w:rsidRDefault="00AB600A" w:rsidP="00CD12EC">
            <w:pPr>
              <w:rPr>
                <w:rFonts w:cs="Times New Roman"/>
                <w:sz w:val="20"/>
                <w:szCs w:val="20"/>
                <w:lang w:val="ru-RU"/>
              </w:rPr>
            </w:pPr>
            <w:r w:rsidRPr="0041488A">
              <w:rPr>
                <w:rFonts w:eastAsia="Times New Roman" w:cs="Times New Roman"/>
                <w:color w:val="222222"/>
                <w:sz w:val="20"/>
                <w:szCs w:val="20"/>
                <w:lang w:val="ru-RU"/>
              </w:rPr>
              <w:t>Институција одговорна за реализацију:</w:t>
            </w:r>
            <w:r w:rsidRPr="0041488A">
              <w:rPr>
                <w:rFonts w:cs="Times New Roman"/>
                <w:sz w:val="20"/>
                <w:szCs w:val="20"/>
                <w:lang w:val="ru-RU"/>
              </w:rPr>
              <w:t xml:space="preserve"> Министарство заштите животне средине </w:t>
            </w:r>
          </w:p>
        </w:tc>
      </w:tr>
      <w:tr w:rsidR="00AB600A" w:rsidRPr="00BB765C" w14:paraId="1A011EE2" w14:textId="77777777" w:rsidTr="00CD12EC">
        <w:trPr>
          <w:trHeight w:val="420"/>
        </w:trPr>
        <w:tc>
          <w:tcPr>
            <w:tcW w:w="685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851ED93" w14:textId="77777777" w:rsidR="00AB600A" w:rsidRPr="0041488A" w:rsidRDefault="00AB600A" w:rsidP="00CD12EC">
            <w:pPr>
              <w:rPr>
                <w:rFonts w:cs="Times New Roman"/>
                <w:sz w:val="20"/>
                <w:szCs w:val="20"/>
              </w:rPr>
            </w:pPr>
            <w:proofErr w:type="spellStart"/>
            <w:r w:rsidRPr="0041488A">
              <w:rPr>
                <w:rFonts w:cs="Times New Roman"/>
                <w:sz w:val="20"/>
                <w:szCs w:val="20"/>
              </w:rPr>
              <w:t>Период</w:t>
            </w:r>
            <w:proofErr w:type="spellEnd"/>
            <w:r w:rsidRPr="0041488A">
              <w:rPr>
                <w:rFonts w:cs="Times New Roman"/>
                <w:sz w:val="20"/>
                <w:szCs w:val="20"/>
              </w:rPr>
              <w:t xml:space="preserve"> </w:t>
            </w:r>
            <w:proofErr w:type="spellStart"/>
            <w:r w:rsidRPr="0041488A">
              <w:rPr>
                <w:rFonts w:cs="Times New Roman"/>
                <w:sz w:val="20"/>
                <w:szCs w:val="20"/>
              </w:rPr>
              <w:t>спровођења</w:t>
            </w:r>
            <w:proofErr w:type="spellEnd"/>
            <w:r w:rsidRPr="0041488A">
              <w:rPr>
                <w:rFonts w:cs="Times New Roman"/>
                <w:sz w:val="20"/>
                <w:szCs w:val="20"/>
              </w:rPr>
              <w:t>: 202</w:t>
            </w:r>
            <w:r w:rsidRPr="0041488A">
              <w:rPr>
                <w:rFonts w:cs="Times New Roman"/>
                <w:sz w:val="20"/>
                <w:szCs w:val="20"/>
                <w:lang w:val="sr-Cyrl-RS"/>
              </w:rPr>
              <w:t>6</w:t>
            </w:r>
            <w:r w:rsidRPr="0041488A">
              <w:rPr>
                <w:rFonts w:cs="Times New Roman"/>
                <w:sz w:val="20"/>
                <w:szCs w:val="20"/>
              </w:rPr>
              <w:t>–20</w:t>
            </w:r>
            <w:r w:rsidRPr="0041488A">
              <w:rPr>
                <w:rFonts w:cs="Times New Roman"/>
                <w:sz w:val="20"/>
                <w:szCs w:val="20"/>
                <w:lang w:val="sr-Cyrl-RS"/>
              </w:rPr>
              <w:t>30</w:t>
            </w:r>
            <w:r w:rsidRPr="0041488A">
              <w:rPr>
                <w:rFonts w:cs="Times New Roman"/>
                <w:sz w:val="20"/>
                <w:szCs w:val="20"/>
              </w:rPr>
              <w:t xml:space="preserve">. </w:t>
            </w:r>
          </w:p>
        </w:tc>
        <w:tc>
          <w:tcPr>
            <w:tcW w:w="6903"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A13F093" w14:textId="67D556ED" w:rsidR="00AB600A" w:rsidRPr="0041488A" w:rsidRDefault="00AB600A" w:rsidP="00CD12EC">
            <w:pPr>
              <w:rPr>
                <w:rFonts w:cs="Times New Roman"/>
                <w:sz w:val="20"/>
                <w:szCs w:val="20"/>
                <w:lang w:val="ru-RU"/>
              </w:rPr>
            </w:pPr>
            <w:r w:rsidRPr="0041488A">
              <w:rPr>
                <w:rFonts w:cs="Times New Roman"/>
                <w:sz w:val="20"/>
                <w:szCs w:val="20"/>
                <w:lang w:val="ru-RU"/>
              </w:rPr>
              <w:t xml:space="preserve">Тип мере: </w:t>
            </w:r>
            <w:r w:rsidR="00C661AD" w:rsidRPr="00F234AD">
              <w:rPr>
                <w:rFonts w:cs="Times New Roman"/>
                <w:sz w:val="20"/>
                <w:szCs w:val="20"/>
                <w:lang w:val="ru-RU" w:eastAsia="en-GB"/>
              </w:rPr>
              <w:t>институционално управљачко организациона</w:t>
            </w:r>
          </w:p>
        </w:tc>
      </w:tr>
      <w:tr w:rsidR="00AB600A" w:rsidRPr="00BB765C" w14:paraId="240606B7" w14:textId="77777777" w:rsidTr="00CD12EC">
        <w:trPr>
          <w:trHeight w:val="357"/>
        </w:trPr>
        <w:tc>
          <w:tcPr>
            <w:tcW w:w="685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80A71A9" w14:textId="77777777" w:rsidR="00AB600A" w:rsidRPr="0041488A" w:rsidRDefault="00AB600A" w:rsidP="00CD12EC">
            <w:pPr>
              <w:rPr>
                <w:rFonts w:cs="Times New Roman"/>
                <w:sz w:val="20"/>
                <w:szCs w:val="20"/>
                <w:lang w:val="ru-RU"/>
              </w:rPr>
            </w:pPr>
            <w:r w:rsidRPr="0041488A">
              <w:rPr>
                <w:rFonts w:cs="Times New Roman"/>
                <w:sz w:val="20"/>
                <w:szCs w:val="20"/>
                <w:lang w:val="ru-RU"/>
              </w:rPr>
              <w:t>Прописи које је потребно изменити/усвојити за спровођење мере:</w:t>
            </w:r>
          </w:p>
        </w:tc>
        <w:tc>
          <w:tcPr>
            <w:tcW w:w="6903"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3B724A9" w14:textId="77777777" w:rsidR="00AB600A" w:rsidRPr="00F234AD" w:rsidRDefault="00AB600A" w:rsidP="00AB600A">
            <w:pPr>
              <w:pStyle w:val="ListParagraph"/>
              <w:numPr>
                <w:ilvl w:val="0"/>
                <w:numId w:val="15"/>
              </w:numPr>
              <w:ind w:left="399"/>
              <w:rPr>
                <w:rFonts w:cs="Times New Roman"/>
                <w:sz w:val="20"/>
                <w:szCs w:val="20"/>
                <w:lang w:val="ru-RU"/>
              </w:rPr>
            </w:pPr>
          </w:p>
        </w:tc>
      </w:tr>
      <w:tr w:rsidR="00AB600A" w:rsidRPr="0041488A" w14:paraId="259765CD" w14:textId="77777777" w:rsidTr="00CD12EC">
        <w:trPr>
          <w:trHeight w:val="555"/>
        </w:trPr>
        <w:tc>
          <w:tcPr>
            <w:tcW w:w="3126" w:type="dxa"/>
            <w:tcBorders>
              <w:top w:val="double" w:sz="4" w:space="0" w:color="auto"/>
              <w:left w:val="double" w:sz="4" w:space="0" w:color="auto"/>
              <w:bottom w:val="double" w:sz="4" w:space="0" w:color="auto"/>
            </w:tcBorders>
            <w:shd w:val="clear" w:color="auto" w:fill="D9D9D9" w:themeFill="background1" w:themeFillShade="D9"/>
          </w:tcPr>
          <w:p w14:paraId="163C717A" w14:textId="77777777" w:rsidR="00AB600A" w:rsidRPr="0041488A" w:rsidRDefault="00AB600A" w:rsidP="00CD12EC">
            <w:pPr>
              <w:rPr>
                <w:rFonts w:cs="Times New Roman"/>
                <w:sz w:val="20"/>
                <w:szCs w:val="20"/>
                <w:lang w:val="ru-RU"/>
              </w:rPr>
            </w:pPr>
            <w:r w:rsidRPr="0041488A">
              <w:rPr>
                <w:rFonts w:cs="Times New Roman"/>
                <w:sz w:val="20"/>
                <w:szCs w:val="20"/>
                <w:lang w:val="ru-RU"/>
              </w:rPr>
              <w:t xml:space="preserve">Показатељ(и) на нивоу мере </w:t>
            </w:r>
            <w:r w:rsidRPr="0041488A">
              <w:rPr>
                <w:rFonts w:cs="Times New Roman"/>
                <w:i/>
                <w:sz w:val="20"/>
                <w:szCs w:val="20"/>
                <w:lang w:val="ru-RU"/>
              </w:rPr>
              <w:t>(показатељ резултата)</w:t>
            </w:r>
          </w:p>
        </w:tc>
        <w:tc>
          <w:tcPr>
            <w:tcW w:w="1430" w:type="dxa"/>
            <w:tcBorders>
              <w:top w:val="double" w:sz="4" w:space="0" w:color="auto"/>
              <w:bottom w:val="double" w:sz="4" w:space="0" w:color="auto"/>
            </w:tcBorders>
            <w:shd w:val="clear" w:color="auto" w:fill="D9D9D9" w:themeFill="background1" w:themeFillShade="D9"/>
          </w:tcPr>
          <w:p w14:paraId="27DA0461" w14:textId="77777777" w:rsidR="00AB600A" w:rsidRPr="0041488A" w:rsidRDefault="00AB600A" w:rsidP="00CD12EC">
            <w:pPr>
              <w:rPr>
                <w:rFonts w:cs="Times New Roman"/>
                <w:sz w:val="20"/>
                <w:szCs w:val="20"/>
              </w:rPr>
            </w:pPr>
            <w:proofErr w:type="spellStart"/>
            <w:r w:rsidRPr="0041488A">
              <w:rPr>
                <w:rFonts w:cs="Times New Roman"/>
                <w:sz w:val="20"/>
                <w:szCs w:val="20"/>
              </w:rPr>
              <w:t>Jединица</w:t>
            </w:r>
            <w:proofErr w:type="spellEnd"/>
            <w:r w:rsidRPr="0041488A">
              <w:rPr>
                <w:rFonts w:cs="Times New Roman"/>
                <w:sz w:val="20"/>
                <w:szCs w:val="20"/>
              </w:rPr>
              <w:t xml:space="preserve"> </w:t>
            </w:r>
            <w:proofErr w:type="spellStart"/>
            <w:r w:rsidRPr="0041488A">
              <w:rPr>
                <w:rFonts w:cs="Times New Roman"/>
                <w:sz w:val="20"/>
                <w:szCs w:val="20"/>
              </w:rPr>
              <w:t>мере</w:t>
            </w:r>
            <w:proofErr w:type="spellEnd"/>
          </w:p>
        </w:tc>
        <w:tc>
          <w:tcPr>
            <w:tcW w:w="1337" w:type="dxa"/>
            <w:tcBorders>
              <w:top w:val="double" w:sz="4" w:space="0" w:color="auto"/>
              <w:bottom w:val="double" w:sz="4" w:space="0" w:color="auto"/>
            </w:tcBorders>
            <w:shd w:val="clear" w:color="auto" w:fill="D9D9D9" w:themeFill="background1" w:themeFillShade="D9"/>
          </w:tcPr>
          <w:p w14:paraId="71E6B369" w14:textId="77777777" w:rsidR="00AB600A" w:rsidRPr="0041488A" w:rsidRDefault="00AB600A" w:rsidP="00CD12EC">
            <w:pPr>
              <w:rPr>
                <w:rFonts w:cs="Times New Roman"/>
                <w:sz w:val="20"/>
                <w:szCs w:val="20"/>
              </w:rPr>
            </w:pPr>
            <w:proofErr w:type="spellStart"/>
            <w:r w:rsidRPr="0041488A">
              <w:rPr>
                <w:rFonts w:cs="Times New Roman"/>
                <w:sz w:val="20"/>
                <w:szCs w:val="20"/>
              </w:rPr>
              <w:t>Извор</w:t>
            </w:r>
            <w:proofErr w:type="spellEnd"/>
            <w:r w:rsidRPr="0041488A">
              <w:rPr>
                <w:rFonts w:cs="Times New Roman"/>
                <w:sz w:val="20"/>
                <w:szCs w:val="20"/>
              </w:rPr>
              <w:t xml:space="preserve"> </w:t>
            </w:r>
            <w:proofErr w:type="spellStart"/>
            <w:r w:rsidRPr="0041488A">
              <w:rPr>
                <w:rFonts w:cs="Times New Roman"/>
                <w:sz w:val="20"/>
                <w:szCs w:val="20"/>
              </w:rPr>
              <w:t>провере</w:t>
            </w:r>
            <w:proofErr w:type="spellEnd"/>
          </w:p>
        </w:tc>
        <w:tc>
          <w:tcPr>
            <w:tcW w:w="1099" w:type="dxa"/>
            <w:gridSpan w:val="2"/>
            <w:tcBorders>
              <w:top w:val="double" w:sz="4" w:space="0" w:color="auto"/>
              <w:bottom w:val="double" w:sz="4" w:space="0" w:color="auto"/>
            </w:tcBorders>
            <w:shd w:val="clear" w:color="auto" w:fill="D9D9D9" w:themeFill="background1" w:themeFillShade="D9"/>
          </w:tcPr>
          <w:p w14:paraId="3A7DA97F" w14:textId="77777777" w:rsidR="00AB600A" w:rsidRPr="0041488A" w:rsidRDefault="00AB600A" w:rsidP="00CD12EC">
            <w:pPr>
              <w:rPr>
                <w:rFonts w:cs="Times New Roman"/>
                <w:sz w:val="20"/>
                <w:szCs w:val="20"/>
              </w:rPr>
            </w:pPr>
            <w:proofErr w:type="spellStart"/>
            <w:r w:rsidRPr="0041488A">
              <w:rPr>
                <w:rFonts w:cs="Times New Roman"/>
                <w:sz w:val="20"/>
                <w:szCs w:val="20"/>
              </w:rPr>
              <w:t>Почетна</w:t>
            </w:r>
            <w:proofErr w:type="spellEnd"/>
            <w:r w:rsidRPr="0041488A">
              <w:rPr>
                <w:rFonts w:cs="Times New Roman"/>
                <w:sz w:val="20"/>
                <w:szCs w:val="20"/>
              </w:rPr>
              <w:t xml:space="preserve"> </w:t>
            </w:r>
            <w:proofErr w:type="spellStart"/>
            <w:r w:rsidRPr="0041488A">
              <w:rPr>
                <w:rFonts w:cs="Times New Roman"/>
                <w:sz w:val="20"/>
                <w:szCs w:val="20"/>
              </w:rPr>
              <w:t>вредност</w:t>
            </w:r>
            <w:proofErr w:type="spellEnd"/>
            <w:r w:rsidRPr="0041488A">
              <w:rPr>
                <w:rFonts w:cs="Times New Roman"/>
                <w:sz w:val="20"/>
                <w:szCs w:val="20"/>
              </w:rPr>
              <w:t xml:space="preserve"> </w:t>
            </w:r>
          </w:p>
        </w:tc>
        <w:tc>
          <w:tcPr>
            <w:tcW w:w="1350" w:type="dxa"/>
            <w:tcBorders>
              <w:top w:val="double" w:sz="4" w:space="0" w:color="auto"/>
              <w:bottom w:val="double" w:sz="4" w:space="0" w:color="auto"/>
            </w:tcBorders>
            <w:shd w:val="clear" w:color="auto" w:fill="D9D9D9" w:themeFill="background1" w:themeFillShade="D9"/>
          </w:tcPr>
          <w:p w14:paraId="01DC4BC6" w14:textId="77777777" w:rsidR="00AB600A" w:rsidRPr="0041488A" w:rsidRDefault="00AB600A" w:rsidP="00CD12EC">
            <w:pPr>
              <w:rPr>
                <w:rFonts w:cs="Times New Roman"/>
                <w:sz w:val="20"/>
                <w:szCs w:val="20"/>
              </w:rPr>
            </w:pPr>
            <w:proofErr w:type="spellStart"/>
            <w:r w:rsidRPr="0041488A">
              <w:rPr>
                <w:rFonts w:cs="Times New Roman"/>
                <w:sz w:val="20"/>
                <w:szCs w:val="20"/>
              </w:rPr>
              <w:t>Базна</w:t>
            </w:r>
            <w:proofErr w:type="spellEnd"/>
            <w:r w:rsidRPr="0041488A">
              <w:rPr>
                <w:rFonts w:cs="Times New Roman"/>
                <w:sz w:val="20"/>
                <w:szCs w:val="20"/>
              </w:rPr>
              <w:t xml:space="preserve"> </w:t>
            </w:r>
            <w:proofErr w:type="spellStart"/>
            <w:r w:rsidRPr="0041488A">
              <w:rPr>
                <w:rFonts w:cs="Times New Roman"/>
                <w:sz w:val="20"/>
                <w:szCs w:val="20"/>
              </w:rPr>
              <w:t>година</w:t>
            </w:r>
            <w:proofErr w:type="spellEnd"/>
          </w:p>
        </w:tc>
        <w:tc>
          <w:tcPr>
            <w:tcW w:w="1080" w:type="dxa"/>
            <w:tcBorders>
              <w:top w:val="double" w:sz="4" w:space="0" w:color="auto"/>
              <w:bottom w:val="double" w:sz="4" w:space="0" w:color="auto"/>
            </w:tcBorders>
            <w:shd w:val="clear" w:color="auto" w:fill="D9D9D9" w:themeFill="background1" w:themeFillShade="D9"/>
          </w:tcPr>
          <w:p w14:paraId="7B53AE36" w14:textId="77777777" w:rsidR="00AB600A" w:rsidRPr="0041488A" w:rsidRDefault="00AB600A"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lang w:val="en-GB"/>
              </w:rPr>
              <w:t>202</w:t>
            </w:r>
            <w:r w:rsidRPr="0041488A">
              <w:rPr>
                <w:rFonts w:cs="Times New Roman"/>
                <w:sz w:val="20"/>
                <w:szCs w:val="20"/>
                <w:lang w:val="sr-Cyrl-RS"/>
              </w:rPr>
              <w:t>6</w:t>
            </w:r>
            <w:r w:rsidRPr="0041488A">
              <w:rPr>
                <w:rFonts w:cs="Times New Roman"/>
                <w:sz w:val="20"/>
                <w:szCs w:val="20"/>
                <w:lang w:val="en-GB"/>
              </w:rPr>
              <w:t>.</w:t>
            </w:r>
          </w:p>
        </w:tc>
        <w:tc>
          <w:tcPr>
            <w:tcW w:w="1075" w:type="dxa"/>
            <w:tcBorders>
              <w:top w:val="double" w:sz="4" w:space="0" w:color="auto"/>
              <w:bottom w:val="double" w:sz="4" w:space="0" w:color="auto"/>
              <w:right w:val="single" w:sz="4" w:space="0" w:color="auto"/>
            </w:tcBorders>
            <w:shd w:val="clear" w:color="auto" w:fill="D9D9D9" w:themeFill="background1" w:themeFillShade="D9"/>
          </w:tcPr>
          <w:p w14:paraId="544F522B" w14:textId="77777777" w:rsidR="00AB600A" w:rsidRPr="0041488A" w:rsidRDefault="00AB600A"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на вредност у 202</w:t>
            </w:r>
            <w:r w:rsidRPr="0041488A">
              <w:rPr>
                <w:rFonts w:cs="Times New Roman"/>
                <w:sz w:val="20"/>
                <w:szCs w:val="20"/>
                <w:lang w:val="sr-Cyrl-RS"/>
              </w:rPr>
              <w:t>7</w:t>
            </w:r>
            <w:r w:rsidRPr="0041488A">
              <w:rPr>
                <w:rFonts w:cs="Times New Roman"/>
                <w:sz w:val="20"/>
                <w:szCs w:val="20"/>
                <w:lang w:val="ru-RU"/>
              </w:rPr>
              <w:t>.</w:t>
            </w:r>
          </w:p>
        </w:tc>
        <w:tc>
          <w:tcPr>
            <w:tcW w:w="1078" w:type="dxa"/>
            <w:gridSpan w:val="2"/>
            <w:tcBorders>
              <w:top w:val="double" w:sz="4" w:space="0" w:color="auto"/>
              <w:left w:val="single" w:sz="4" w:space="0" w:color="auto"/>
              <w:bottom w:val="double" w:sz="4" w:space="0" w:color="auto"/>
              <w:right w:val="single" w:sz="4" w:space="0" w:color="auto"/>
            </w:tcBorders>
            <w:shd w:val="clear" w:color="auto" w:fill="D9D9D9" w:themeFill="background1" w:themeFillShade="D9"/>
          </w:tcPr>
          <w:p w14:paraId="02101278" w14:textId="77777777" w:rsidR="00AB600A" w:rsidRPr="0041488A" w:rsidRDefault="00AB600A"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rPr>
              <w:t>202</w:t>
            </w:r>
            <w:r w:rsidRPr="0041488A">
              <w:rPr>
                <w:rFonts w:cs="Times New Roman"/>
                <w:sz w:val="20"/>
                <w:szCs w:val="20"/>
                <w:lang w:val="sr-Cyrl-RS"/>
              </w:rPr>
              <w:t>8</w:t>
            </w:r>
            <w:r w:rsidRPr="0041488A">
              <w:rPr>
                <w:rFonts w:cs="Times New Roman"/>
                <w:sz w:val="20"/>
                <w:szCs w:val="20"/>
              </w:rPr>
              <w:t>.</w:t>
            </w:r>
          </w:p>
        </w:tc>
        <w:tc>
          <w:tcPr>
            <w:tcW w:w="1080" w:type="dxa"/>
            <w:tcBorders>
              <w:top w:val="double" w:sz="4" w:space="0" w:color="auto"/>
              <w:left w:val="single" w:sz="4" w:space="0" w:color="auto"/>
              <w:bottom w:val="double" w:sz="4" w:space="0" w:color="auto"/>
              <w:right w:val="single" w:sz="4" w:space="0" w:color="auto"/>
            </w:tcBorders>
            <w:shd w:val="clear" w:color="auto" w:fill="D9D9D9" w:themeFill="background1" w:themeFillShade="D9"/>
          </w:tcPr>
          <w:p w14:paraId="3DA126B6" w14:textId="77777777" w:rsidR="00AB600A" w:rsidRPr="0041488A" w:rsidRDefault="00AB600A"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rPr>
              <w:t>202</w:t>
            </w:r>
            <w:r w:rsidRPr="0041488A">
              <w:rPr>
                <w:rFonts w:cs="Times New Roman"/>
                <w:sz w:val="20"/>
                <w:szCs w:val="20"/>
                <w:lang w:val="sr-Cyrl-RS"/>
              </w:rPr>
              <w:t>9</w:t>
            </w:r>
            <w:r w:rsidRPr="0041488A">
              <w:rPr>
                <w:rFonts w:cs="Times New Roman"/>
                <w:sz w:val="20"/>
                <w:szCs w:val="20"/>
              </w:rPr>
              <w:t>.</w:t>
            </w:r>
          </w:p>
        </w:tc>
        <w:tc>
          <w:tcPr>
            <w:tcW w:w="1100" w:type="dxa"/>
            <w:tcBorders>
              <w:top w:val="double" w:sz="4" w:space="0" w:color="auto"/>
              <w:left w:val="single" w:sz="4" w:space="0" w:color="auto"/>
              <w:bottom w:val="double" w:sz="4" w:space="0" w:color="auto"/>
              <w:right w:val="double" w:sz="4" w:space="0" w:color="auto"/>
            </w:tcBorders>
            <w:shd w:val="clear" w:color="auto" w:fill="D9D9D9" w:themeFill="background1" w:themeFillShade="D9"/>
          </w:tcPr>
          <w:p w14:paraId="6A56F8E5" w14:textId="77777777" w:rsidR="00AB600A" w:rsidRPr="0041488A" w:rsidRDefault="00AB600A"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rPr>
              <w:t>20</w:t>
            </w:r>
            <w:r w:rsidRPr="0041488A">
              <w:rPr>
                <w:rFonts w:cs="Times New Roman"/>
                <w:sz w:val="20"/>
                <w:szCs w:val="20"/>
                <w:lang w:val="sr-Cyrl-RS"/>
              </w:rPr>
              <w:t>30</w:t>
            </w:r>
            <w:r w:rsidRPr="0041488A">
              <w:rPr>
                <w:rFonts w:cs="Times New Roman"/>
                <w:sz w:val="20"/>
                <w:szCs w:val="20"/>
              </w:rPr>
              <w:t>.</w:t>
            </w:r>
          </w:p>
        </w:tc>
      </w:tr>
      <w:tr w:rsidR="00C661AD" w:rsidRPr="0041488A" w14:paraId="1C1F69A4" w14:textId="77777777" w:rsidTr="00CD12EC">
        <w:trPr>
          <w:trHeight w:val="240"/>
        </w:trPr>
        <w:tc>
          <w:tcPr>
            <w:tcW w:w="3126" w:type="dxa"/>
            <w:tcBorders>
              <w:top w:val="double" w:sz="4" w:space="0" w:color="auto"/>
              <w:left w:val="double" w:sz="4" w:space="0" w:color="auto"/>
              <w:bottom w:val="double" w:sz="4" w:space="0" w:color="auto"/>
            </w:tcBorders>
            <w:shd w:val="clear" w:color="auto" w:fill="FFFFFF" w:themeFill="background1"/>
          </w:tcPr>
          <w:p w14:paraId="5F1E4B93" w14:textId="24D08716" w:rsidR="00C661AD" w:rsidRPr="00F234AD" w:rsidRDefault="00FF0A74" w:rsidP="00CD12EC">
            <w:pPr>
              <w:shd w:val="clear" w:color="auto" w:fill="FFFFFF" w:themeFill="background1"/>
              <w:rPr>
                <w:rFonts w:cs="Times New Roman"/>
                <w:sz w:val="20"/>
                <w:szCs w:val="20"/>
                <w:lang w:val="ru-RU"/>
              </w:rPr>
            </w:pPr>
            <w:r w:rsidRPr="00F234AD">
              <w:rPr>
                <w:rFonts w:cs="Times New Roman"/>
                <w:bCs/>
                <w:sz w:val="20"/>
                <w:szCs w:val="20"/>
                <w:lang w:val="ru-RU"/>
              </w:rPr>
              <w:t xml:space="preserve">Удео </w:t>
            </w:r>
            <w:r w:rsidR="00145E10" w:rsidRPr="00FF0A74">
              <w:rPr>
                <w:rFonts w:cs="Times New Roman"/>
                <w:sz w:val="20"/>
                <w:szCs w:val="20"/>
                <w:lang w:val="ru-RU"/>
              </w:rPr>
              <w:t>максималних оцена у свим категоријама</w:t>
            </w:r>
            <w:r w:rsidR="00145E10">
              <w:rPr>
                <w:rFonts w:cs="Times New Roman"/>
                <w:sz w:val="20"/>
                <w:szCs w:val="20"/>
                <w:lang w:val="sr-Latn-RS"/>
              </w:rPr>
              <w:t xml:space="preserve"> </w:t>
            </w:r>
            <w:r w:rsidRPr="00F234AD">
              <w:rPr>
                <w:rFonts w:cs="Times New Roman"/>
                <w:bCs/>
                <w:sz w:val="20"/>
                <w:szCs w:val="20"/>
                <w:lang w:val="ru-RU"/>
              </w:rPr>
              <w:t xml:space="preserve">на основу самопроцене </w:t>
            </w:r>
            <w:r w:rsidR="00145E10">
              <w:rPr>
                <w:rFonts w:cs="Times New Roman"/>
                <w:bCs/>
                <w:sz w:val="20"/>
                <w:szCs w:val="20"/>
                <w:lang w:val="sr-Cyrl-RS"/>
              </w:rPr>
              <w:t xml:space="preserve">усклађености </w:t>
            </w:r>
            <w:r w:rsidRPr="00F234AD">
              <w:rPr>
                <w:rFonts w:cs="Times New Roman"/>
                <w:bCs/>
                <w:sz w:val="20"/>
                <w:szCs w:val="20"/>
                <w:lang w:val="ru-RU"/>
              </w:rPr>
              <w:t>према Мерилима за имплементацију Конвенције о прекограничним ефектима индустријских удеса</w:t>
            </w:r>
          </w:p>
        </w:tc>
        <w:tc>
          <w:tcPr>
            <w:tcW w:w="1430" w:type="dxa"/>
            <w:tcBorders>
              <w:top w:val="double" w:sz="4" w:space="0" w:color="auto"/>
              <w:bottom w:val="double" w:sz="4" w:space="0" w:color="auto"/>
            </w:tcBorders>
            <w:shd w:val="clear" w:color="auto" w:fill="FFFFFF" w:themeFill="background1"/>
          </w:tcPr>
          <w:p w14:paraId="2846306D" w14:textId="6EDB1AA6" w:rsidR="00C661AD" w:rsidRPr="0041488A" w:rsidRDefault="0001276F" w:rsidP="00CD12EC">
            <w:pPr>
              <w:shd w:val="clear" w:color="auto" w:fill="FFFFFF" w:themeFill="background1"/>
              <w:jc w:val="center"/>
              <w:rPr>
                <w:rFonts w:cs="Times New Roman"/>
                <w:sz w:val="20"/>
                <w:szCs w:val="20"/>
                <w:lang w:val="ru-RU"/>
              </w:rPr>
            </w:pPr>
            <w:r w:rsidRPr="00FF0A74">
              <w:rPr>
                <w:rFonts w:cs="Times New Roman"/>
                <w:sz w:val="20"/>
                <w:szCs w:val="20"/>
                <w:lang w:val="ru-RU"/>
              </w:rPr>
              <w:t xml:space="preserve">% </w:t>
            </w:r>
          </w:p>
        </w:tc>
        <w:tc>
          <w:tcPr>
            <w:tcW w:w="1337" w:type="dxa"/>
            <w:tcBorders>
              <w:top w:val="double" w:sz="4" w:space="0" w:color="auto"/>
              <w:bottom w:val="double" w:sz="4" w:space="0" w:color="auto"/>
            </w:tcBorders>
            <w:shd w:val="clear" w:color="auto" w:fill="FFFFFF" w:themeFill="background1"/>
          </w:tcPr>
          <w:p w14:paraId="27BCA043" w14:textId="29274E33" w:rsidR="00C661AD" w:rsidRPr="0041488A" w:rsidRDefault="00C661AD" w:rsidP="00CD12EC">
            <w:pPr>
              <w:shd w:val="clear" w:color="auto" w:fill="FFFFFF" w:themeFill="background1"/>
              <w:jc w:val="center"/>
              <w:rPr>
                <w:rFonts w:cs="Times New Roman"/>
                <w:sz w:val="20"/>
                <w:szCs w:val="20"/>
                <w:lang w:val="ru-RU"/>
              </w:rPr>
            </w:pPr>
            <w:r w:rsidRPr="0041488A">
              <w:rPr>
                <w:rFonts w:cs="Times New Roman"/>
                <w:sz w:val="20"/>
                <w:szCs w:val="20"/>
                <w:lang w:val="ru-RU"/>
              </w:rPr>
              <w:t>МЗЖС</w:t>
            </w:r>
          </w:p>
        </w:tc>
        <w:tc>
          <w:tcPr>
            <w:tcW w:w="1099" w:type="dxa"/>
            <w:gridSpan w:val="2"/>
            <w:tcBorders>
              <w:top w:val="double" w:sz="4" w:space="0" w:color="auto"/>
              <w:bottom w:val="double" w:sz="4" w:space="0" w:color="auto"/>
            </w:tcBorders>
            <w:shd w:val="clear" w:color="auto" w:fill="FFFFFF" w:themeFill="background1"/>
          </w:tcPr>
          <w:p w14:paraId="0A5CFBF1" w14:textId="5C3FFCF3" w:rsidR="00C661AD" w:rsidRPr="0041488A" w:rsidRDefault="002A3528" w:rsidP="00CD12EC">
            <w:pPr>
              <w:shd w:val="clear" w:color="auto" w:fill="FFFFFF" w:themeFill="background1"/>
              <w:jc w:val="center"/>
              <w:rPr>
                <w:rFonts w:cs="Times New Roman"/>
                <w:sz w:val="20"/>
                <w:szCs w:val="20"/>
                <w:lang w:val="ru-RU"/>
              </w:rPr>
            </w:pPr>
            <w:r>
              <w:rPr>
                <w:rFonts w:cs="Times New Roman"/>
                <w:sz w:val="20"/>
                <w:szCs w:val="20"/>
                <w:lang w:val="ru-RU"/>
              </w:rPr>
              <w:t>0</w:t>
            </w:r>
          </w:p>
        </w:tc>
        <w:tc>
          <w:tcPr>
            <w:tcW w:w="1350" w:type="dxa"/>
            <w:tcBorders>
              <w:top w:val="double" w:sz="4" w:space="0" w:color="auto"/>
              <w:bottom w:val="double" w:sz="4" w:space="0" w:color="auto"/>
            </w:tcBorders>
            <w:shd w:val="clear" w:color="auto" w:fill="FFFFFF" w:themeFill="background1"/>
          </w:tcPr>
          <w:p w14:paraId="2C39F89C" w14:textId="5021B758" w:rsidR="00C661AD" w:rsidRPr="0041488A" w:rsidRDefault="002A3528" w:rsidP="00CD12EC">
            <w:pPr>
              <w:shd w:val="clear" w:color="auto" w:fill="FFFFFF" w:themeFill="background1"/>
              <w:jc w:val="center"/>
              <w:rPr>
                <w:rFonts w:cs="Times New Roman"/>
                <w:sz w:val="20"/>
                <w:szCs w:val="20"/>
                <w:lang w:val="ru-RU"/>
              </w:rPr>
            </w:pPr>
            <w:r w:rsidRPr="0041488A">
              <w:rPr>
                <w:rFonts w:cs="Times New Roman"/>
                <w:sz w:val="20"/>
                <w:szCs w:val="20"/>
                <w:lang w:val="ru-RU"/>
              </w:rPr>
              <w:t>202</w:t>
            </w:r>
            <w:r>
              <w:rPr>
                <w:rFonts w:cs="Times New Roman"/>
                <w:sz w:val="20"/>
                <w:szCs w:val="20"/>
                <w:lang w:val="ru-RU"/>
              </w:rPr>
              <w:t>4</w:t>
            </w:r>
            <w:r w:rsidR="008A7634" w:rsidRPr="0041488A">
              <w:rPr>
                <w:rFonts w:cs="Times New Roman"/>
                <w:sz w:val="20"/>
                <w:szCs w:val="20"/>
                <w:lang w:val="ru-RU"/>
              </w:rPr>
              <w:t>.</w:t>
            </w:r>
          </w:p>
        </w:tc>
        <w:tc>
          <w:tcPr>
            <w:tcW w:w="1080" w:type="dxa"/>
            <w:tcBorders>
              <w:top w:val="double" w:sz="4" w:space="0" w:color="auto"/>
              <w:bottom w:val="double" w:sz="4" w:space="0" w:color="auto"/>
            </w:tcBorders>
            <w:shd w:val="clear" w:color="auto" w:fill="FFFFFF" w:themeFill="background1"/>
          </w:tcPr>
          <w:p w14:paraId="47034B05" w14:textId="42ABFFA4" w:rsidR="00C661AD" w:rsidRPr="0041488A" w:rsidRDefault="002A3528" w:rsidP="00CD12EC">
            <w:pPr>
              <w:shd w:val="clear" w:color="auto" w:fill="FFFFFF" w:themeFill="background1"/>
              <w:jc w:val="center"/>
              <w:rPr>
                <w:rFonts w:cs="Times New Roman"/>
                <w:sz w:val="20"/>
                <w:szCs w:val="20"/>
                <w:lang w:val="ru-RU"/>
              </w:rPr>
            </w:pPr>
            <w:r>
              <w:rPr>
                <w:rFonts w:cs="Times New Roman"/>
                <w:sz w:val="20"/>
                <w:szCs w:val="20"/>
                <w:lang w:val="ru-RU"/>
              </w:rPr>
              <w:t>20</w:t>
            </w:r>
          </w:p>
        </w:tc>
        <w:tc>
          <w:tcPr>
            <w:tcW w:w="1085" w:type="dxa"/>
            <w:gridSpan w:val="2"/>
            <w:tcBorders>
              <w:top w:val="double" w:sz="4" w:space="0" w:color="auto"/>
              <w:bottom w:val="double" w:sz="4" w:space="0" w:color="auto"/>
              <w:right w:val="single" w:sz="4" w:space="0" w:color="auto"/>
            </w:tcBorders>
            <w:shd w:val="clear" w:color="auto" w:fill="FFFFFF" w:themeFill="background1"/>
          </w:tcPr>
          <w:p w14:paraId="6461CA31" w14:textId="0EB65235" w:rsidR="00C661AD" w:rsidRPr="0041488A" w:rsidRDefault="002A3528" w:rsidP="00CD12EC">
            <w:pPr>
              <w:shd w:val="clear" w:color="auto" w:fill="FFFFFF" w:themeFill="background1"/>
              <w:jc w:val="center"/>
              <w:rPr>
                <w:rFonts w:cs="Times New Roman"/>
                <w:sz w:val="20"/>
                <w:szCs w:val="20"/>
                <w:lang w:val="sr-Cyrl-RS"/>
              </w:rPr>
            </w:pPr>
            <w:r>
              <w:rPr>
                <w:rFonts w:cs="Times New Roman"/>
                <w:sz w:val="20"/>
                <w:szCs w:val="20"/>
                <w:lang w:val="sr-Cyrl-RS"/>
              </w:rPr>
              <w:t>25</w:t>
            </w:r>
          </w:p>
        </w:tc>
        <w:tc>
          <w:tcPr>
            <w:tcW w:w="1068" w:type="dxa"/>
            <w:tcBorders>
              <w:top w:val="double" w:sz="4" w:space="0" w:color="auto"/>
              <w:left w:val="single" w:sz="4" w:space="0" w:color="auto"/>
              <w:bottom w:val="double" w:sz="4" w:space="0" w:color="auto"/>
              <w:right w:val="single" w:sz="4" w:space="0" w:color="auto"/>
            </w:tcBorders>
            <w:shd w:val="clear" w:color="auto" w:fill="FFFFFF" w:themeFill="background1"/>
          </w:tcPr>
          <w:p w14:paraId="1696AFAA" w14:textId="4145FF88" w:rsidR="00C661AD" w:rsidRPr="0041488A" w:rsidRDefault="002A3528" w:rsidP="00CD12EC">
            <w:pPr>
              <w:shd w:val="clear" w:color="auto" w:fill="FFFFFF" w:themeFill="background1"/>
              <w:jc w:val="center"/>
              <w:rPr>
                <w:rFonts w:cs="Times New Roman"/>
                <w:sz w:val="20"/>
                <w:szCs w:val="20"/>
                <w:lang w:val="ru-RU"/>
              </w:rPr>
            </w:pPr>
            <w:r>
              <w:rPr>
                <w:rFonts w:cs="Times New Roman"/>
                <w:sz w:val="20"/>
                <w:szCs w:val="20"/>
                <w:lang w:val="ru-RU"/>
              </w:rPr>
              <w:t>30</w:t>
            </w:r>
          </w:p>
        </w:tc>
        <w:tc>
          <w:tcPr>
            <w:tcW w:w="1080" w:type="dxa"/>
            <w:tcBorders>
              <w:top w:val="double" w:sz="4" w:space="0" w:color="auto"/>
              <w:left w:val="single" w:sz="4" w:space="0" w:color="auto"/>
              <w:bottom w:val="double" w:sz="4" w:space="0" w:color="auto"/>
              <w:right w:val="single" w:sz="4" w:space="0" w:color="auto"/>
            </w:tcBorders>
            <w:shd w:val="clear" w:color="auto" w:fill="FFFFFF" w:themeFill="background1"/>
          </w:tcPr>
          <w:p w14:paraId="2DDDDBE2" w14:textId="6513A200" w:rsidR="00C661AD" w:rsidRPr="0041488A" w:rsidRDefault="002A3528" w:rsidP="00CD12EC">
            <w:pPr>
              <w:shd w:val="clear" w:color="auto" w:fill="FFFFFF" w:themeFill="background1"/>
              <w:jc w:val="center"/>
              <w:rPr>
                <w:rFonts w:cs="Times New Roman"/>
                <w:sz w:val="20"/>
                <w:szCs w:val="20"/>
                <w:lang w:val="ru-RU"/>
              </w:rPr>
            </w:pPr>
            <w:r>
              <w:rPr>
                <w:rFonts w:cs="Times New Roman"/>
                <w:sz w:val="20"/>
                <w:szCs w:val="20"/>
                <w:lang w:val="ru-RU"/>
              </w:rPr>
              <w:t>80</w:t>
            </w:r>
          </w:p>
        </w:tc>
        <w:tc>
          <w:tcPr>
            <w:tcW w:w="1100" w:type="dxa"/>
            <w:tcBorders>
              <w:top w:val="double" w:sz="4" w:space="0" w:color="auto"/>
              <w:left w:val="single" w:sz="4" w:space="0" w:color="auto"/>
              <w:bottom w:val="double" w:sz="4" w:space="0" w:color="auto"/>
              <w:right w:val="double" w:sz="4" w:space="0" w:color="auto"/>
            </w:tcBorders>
            <w:shd w:val="clear" w:color="auto" w:fill="FFFFFF" w:themeFill="background1"/>
          </w:tcPr>
          <w:p w14:paraId="33493FC0" w14:textId="04588496" w:rsidR="00C661AD" w:rsidRPr="0041488A" w:rsidRDefault="002A3528" w:rsidP="00CD12EC">
            <w:pPr>
              <w:shd w:val="clear" w:color="auto" w:fill="FFFFFF" w:themeFill="background1"/>
              <w:rPr>
                <w:rFonts w:cs="Times New Roman"/>
                <w:sz w:val="20"/>
                <w:szCs w:val="20"/>
                <w:lang w:val="ru-RU"/>
              </w:rPr>
            </w:pPr>
            <w:r>
              <w:rPr>
                <w:rFonts w:cs="Times New Roman"/>
                <w:sz w:val="20"/>
                <w:szCs w:val="20"/>
                <w:lang w:val="ru-RU"/>
              </w:rPr>
              <w:t>100</w:t>
            </w:r>
          </w:p>
        </w:tc>
      </w:tr>
    </w:tbl>
    <w:p w14:paraId="555009DA" w14:textId="77777777" w:rsidR="00AB600A" w:rsidRPr="0041488A" w:rsidRDefault="00AB600A" w:rsidP="00AB600A">
      <w:pPr>
        <w:spacing w:after="0"/>
        <w:rPr>
          <w:rFonts w:cs="Times New Roman"/>
          <w:sz w:val="20"/>
          <w:szCs w:val="20"/>
          <w:lang w:val="sr-Cyrl-RS"/>
        </w:rPr>
      </w:pPr>
    </w:p>
    <w:p w14:paraId="7A96E096" w14:textId="77777777" w:rsidR="00AB600A" w:rsidRPr="0041488A" w:rsidRDefault="00AB600A" w:rsidP="00AB600A">
      <w:pPr>
        <w:spacing w:after="0"/>
        <w:rPr>
          <w:rFonts w:cs="Times New Roman"/>
          <w:sz w:val="20"/>
          <w:szCs w:val="20"/>
          <w:lang w:val="sr-Cyrl-RS"/>
        </w:rPr>
      </w:pPr>
    </w:p>
    <w:tbl>
      <w:tblPr>
        <w:tblStyle w:val="TableGrid"/>
        <w:tblW w:w="13745" w:type="dxa"/>
        <w:tblInd w:w="10" w:type="dxa"/>
        <w:tblLayout w:type="fixed"/>
        <w:tblLook w:val="04A0" w:firstRow="1" w:lastRow="0" w:firstColumn="1" w:lastColumn="0" w:noHBand="0" w:noVBand="1"/>
      </w:tblPr>
      <w:tblGrid>
        <w:gridCol w:w="3623"/>
        <w:gridCol w:w="2746"/>
        <w:gridCol w:w="1526"/>
        <w:gridCol w:w="1440"/>
        <w:gridCol w:w="1440"/>
        <w:gridCol w:w="1530"/>
        <w:gridCol w:w="1440"/>
      </w:tblGrid>
      <w:tr w:rsidR="00AB600A" w:rsidRPr="00BB765C" w14:paraId="65F4ACC4" w14:textId="77777777" w:rsidTr="00CD12EC">
        <w:trPr>
          <w:trHeight w:val="320"/>
        </w:trPr>
        <w:tc>
          <w:tcPr>
            <w:tcW w:w="3623" w:type="dxa"/>
            <w:vMerge w:val="restart"/>
            <w:tcBorders>
              <w:top w:val="double" w:sz="4" w:space="0" w:color="auto"/>
              <w:left w:val="double" w:sz="4" w:space="0" w:color="auto"/>
              <w:right w:val="double" w:sz="4" w:space="0" w:color="auto"/>
            </w:tcBorders>
            <w:shd w:val="clear" w:color="auto" w:fill="A8D08D" w:themeFill="accent6" w:themeFillTint="99"/>
          </w:tcPr>
          <w:p w14:paraId="0932C605"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Извор</w:t>
            </w:r>
            <w:proofErr w:type="spellEnd"/>
            <w:r w:rsidRPr="0041488A">
              <w:rPr>
                <w:rFonts w:cs="Times New Roman"/>
                <w:sz w:val="20"/>
                <w:szCs w:val="20"/>
              </w:rPr>
              <w:t xml:space="preserve"> </w:t>
            </w:r>
            <w:proofErr w:type="spellStart"/>
            <w:r w:rsidRPr="0041488A">
              <w:rPr>
                <w:rFonts w:cs="Times New Roman"/>
                <w:sz w:val="20"/>
                <w:szCs w:val="20"/>
              </w:rPr>
              <w:t>финансирања</w:t>
            </w:r>
            <w:proofErr w:type="spellEnd"/>
            <w:r w:rsidRPr="0041488A">
              <w:rPr>
                <w:rFonts w:cs="Times New Roman"/>
                <w:sz w:val="20"/>
                <w:szCs w:val="20"/>
              </w:rPr>
              <w:t xml:space="preserve"> </w:t>
            </w:r>
            <w:proofErr w:type="spellStart"/>
            <w:r w:rsidRPr="0041488A">
              <w:rPr>
                <w:rFonts w:cs="Times New Roman"/>
                <w:sz w:val="20"/>
                <w:szCs w:val="20"/>
              </w:rPr>
              <w:t>мере</w:t>
            </w:r>
            <w:proofErr w:type="spellEnd"/>
          </w:p>
          <w:p w14:paraId="7BE3541A" w14:textId="77777777" w:rsidR="00AB600A" w:rsidRPr="0041488A" w:rsidRDefault="00AB600A" w:rsidP="00F37E14">
            <w:pPr>
              <w:jc w:val="center"/>
              <w:rPr>
                <w:rFonts w:cs="Times New Roman"/>
                <w:sz w:val="20"/>
                <w:szCs w:val="20"/>
              </w:rPr>
            </w:pPr>
          </w:p>
        </w:tc>
        <w:tc>
          <w:tcPr>
            <w:tcW w:w="2746" w:type="dxa"/>
            <w:vMerge w:val="restart"/>
            <w:tcBorders>
              <w:top w:val="double" w:sz="4" w:space="0" w:color="auto"/>
              <w:left w:val="double" w:sz="4" w:space="0" w:color="auto"/>
              <w:right w:val="double" w:sz="4" w:space="0" w:color="auto"/>
            </w:tcBorders>
            <w:shd w:val="clear" w:color="auto" w:fill="A8D08D" w:themeFill="accent6" w:themeFillTint="99"/>
          </w:tcPr>
          <w:p w14:paraId="5B1E62AE"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Веза</w:t>
            </w:r>
            <w:proofErr w:type="spellEnd"/>
            <w:r w:rsidRPr="0041488A">
              <w:rPr>
                <w:rFonts w:cs="Times New Roman"/>
                <w:sz w:val="20"/>
                <w:szCs w:val="20"/>
              </w:rPr>
              <w:t xml:space="preserve"> </w:t>
            </w:r>
            <w:proofErr w:type="spellStart"/>
            <w:r w:rsidRPr="0041488A">
              <w:rPr>
                <w:rFonts w:cs="Times New Roman"/>
                <w:sz w:val="20"/>
                <w:szCs w:val="20"/>
              </w:rPr>
              <w:t>са</w:t>
            </w:r>
            <w:proofErr w:type="spellEnd"/>
            <w:r w:rsidRPr="0041488A">
              <w:rPr>
                <w:rFonts w:cs="Times New Roman"/>
                <w:sz w:val="20"/>
                <w:szCs w:val="20"/>
              </w:rPr>
              <w:t xml:space="preserve"> </w:t>
            </w:r>
            <w:proofErr w:type="spellStart"/>
            <w:r w:rsidRPr="0041488A">
              <w:rPr>
                <w:rFonts w:cs="Times New Roman"/>
                <w:sz w:val="20"/>
                <w:szCs w:val="20"/>
              </w:rPr>
              <w:t>програмским</w:t>
            </w:r>
            <w:proofErr w:type="spellEnd"/>
            <w:r w:rsidRPr="0041488A">
              <w:rPr>
                <w:rFonts w:cs="Times New Roman"/>
                <w:sz w:val="20"/>
                <w:szCs w:val="20"/>
              </w:rPr>
              <w:t xml:space="preserve"> </w:t>
            </w:r>
            <w:proofErr w:type="spellStart"/>
            <w:r w:rsidRPr="0041488A">
              <w:rPr>
                <w:rFonts w:cs="Times New Roman"/>
                <w:sz w:val="20"/>
                <w:szCs w:val="20"/>
              </w:rPr>
              <w:t>буџетом</w:t>
            </w:r>
            <w:proofErr w:type="spellEnd"/>
          </w:p>
          <w:p w14:paraId="37BC8328" w14:textId="77777777" w:rsidR="00AB600A" w:rsidRPr="0041488A" w:rsidRDefault="00AB600A" w:rsidP="00F37E14">
            <w:pPr>
              <w:jc w:val="center"/>
              <w:rPr>
                <w:rFonts w:cs="Times New Roman"/>
                <w:sz w:val="20"/>
                <w:szCs w:val="20"/>
              </w:rPr>
            </w:pPr>
          </w:p>
        </w:tc>
        <w:tc>
          <w:tcPr>
            <w:tcW w:w="7376" w:type="dxa"/>
            <w:gridSpan w:val="5"/>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600561E" w14:textId="77777777" w:rsidR="00AB600A" w:rsidRPr="0041488A" w:rsidRDefault="00AB600A" w:rsidP="00F37E14">
            <w:pPr>
              <w:jc w:val="center"/>
              <w:rPr>
                <w:rFonts w:cs="Times New Roman"/>
                <w:sz w:val="20"/>
                <w:szCs w:val="20"/>
                <w:lang w:val="ru-RU"/>
              </w:rPr>
            </w:pPr>
            <w:r w:rsidRPr="0041488A">
              <w:rPr>
                <w:rFonts w:cs="Times New Roman"/>
                <w:sz w:val="20"/>
                <w:szCs w:val="20"/>
                <w:lang w:val="ru-RU"/>
              </w:rPr>
              <w:t>Укупна процењена финансијска средства у 000 дин/еври.</w:t>
            </w:r>
          </w:p>
        </w:tc>
      </w:tr>
      <w:tr w:rsidR="00AB600A" w:rsidRPr="0041488A" w14:paraId="79D834C1" w14:textId="77777777" w:rsidTr="00CD12EC">
        <w:trPr>
          <w:trHeight w:val="320"/>
        </w:trPr>
        <w:tc>
          <w:tcPr>
            <w:tcW w:w="3623" w:type="dxa"/>
            <w:vMerge/>
            <w:tcBorders>
              <w:left w:val="double" w:sz="4" w:space="0" w:color="auto"/>
              <w:right w:val="double" w:sz="4" w:space="0" w:color="auto"/>
            </w:tcBorders>
            <w:shd w:val="clear" w:color="auto" w:fill="A8D08D" w:themeFill="accent6" w:themeFillTint="99"/>
          </w:tcPr>
          <w:p w14:paraId="7694BC4F" w14:textId="77777777" w:rsidR="00AB600A" w:rsidRPr="0041488A" w:rsidRDefault="00AB600A" w:rsidP="00CD12EC">
            <w:pPr>
              <w:rPr>
                <w:rFonts w:cs="Times New Roman"/>
                <w:sz w:val="20"/>
                <w:szCs w:val="20"/>
                <w:lang w:val="ru-RU"/>
              </w:rPr>
            </w:pPr>
          </w:p>
        </w:tc>
        <w:tc>
          <w:tcPr>
            <w:tcW w:w="2746" w:type="dxa"/>
            <w:vMerge/>
            <w:tcBorders>
              <w:left w:val="double" w:sz="4" w:space="0" w:color="auto"/>
              <w:right w:val="double" w:sz="4" w:space="0" w:color="auto"/>
            </w:tcBorders>
            <w:shd w:val="clear" w:color="auto" w:fill="A8D08D" w:themeFill="accent6" w:themeFillTint="99"/>
          </w:tcPr>
          <w:p w14:paraId="43090C20" w14:textId="77777777" w:rsidR="00AB600A" w:rsidRPr="0041488A" w:rsidRDefault="00AB600A" w:rsidP="00CD12EC">
            <w:pPr>
              <w:rPr>
                <w:rFonts w:cs="Times New Roman"/>
                <w:sz w:val="20"/>
                <w:szCs w:val="20"/>
                <w:lang w:val="ru-RU"/>
              </w:rPr>
            </w:pPr>
          </w:p>
        </w:tc>
        <w:tc>
          <w:tcPr>
            <w:tcW w:w="1526"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D22F0FB"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2026. </w:t>
            </w:r>
            <w:proofErr w:type="spellStart"/>
            <w:r w:rsidRPr="0041488A">
              <w:rPr>
                <w:rFonts w:cs="Times New Roman"/>
                <w:sz w:val="20"/>
                <w:szCs w:val="20"/>
              </w:rPr>
              <w:t>године</w:t>
            </w:r>
            <w:proofErr w:type="spellEnd"/>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083A05A"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2027. </w:t>
            </w:r>
            <w:proofErr w:type="spellStart"/>
            <w:r w:rsidRPr="0041488A">
              <w:rPr>
                <w:rFonts w:cs="Times New Roman"/>
                <w:sz w:val="20"/>
                <w:szCs w:val="20"/>
              </w:rPr>
              <w:t>године</w:t>
            </w:r>
            <w:proofErr w:type="spellEnd"/>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4AB8E5C"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2028. </w:t>
            </w:r>
            <w:proofErr w:type="spellStart"/>
            <w:r w:rsidRPr="0041488A">
              <w:rPr>
                <w:rFonts w:cs="Times New Roman"/>
                <w:sz w:val="20"/>
                <w:szCs w:val="20"/>
              </w:rPr>
              <w:t>године</w:t>
            </w:r>
            <w:proofErr w:type="spellEnd"/>
          </w:p>
        </w:tc>
        <w:tc>
          <w:tcPr>
            <w:tcW w:w="153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4814E51"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2029. </w:t>
            </w:r>
            <w:proofErr w:type="spellStart"/>
            <w:r w:rsidRPr="0041488A">
              <w:rPr>
                <w:rFonts w:cs="Times New Roman"/>
                <w:sz w:val="20"/>
                <w:szCs w:val="20"/>
              </w:rPr>
              <w:t>године</w:t>
            </w:r>
            <w:proofErr w:type="spellEnd"/>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FA64CAD"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2030. </w:t>
            </w:r>
            <w:proofErr w:type="spellStart"/>
            <w:r w:rsidRPr="0041488A">
              <w:rPr>
                <w:rFonts w:cs="Times New Roman"/>
                <w:sz w:val="20"/>
                <w:szCs w:val="20"/>
              </w:rPr>
              <w:t>године</w:t>
            </w:r>
            <w:proofErr w:type="spellEnd"/>
          </w:p>
        </w:tc>
      </w:tr>
      <w:tr w:rsidR="00AB600A" w:rsidRPr="0041488A" w14:paraId="2EA3D5D9" w14:textId="77777777" w:rsidTr="00CD12EC">
        <w:trPr>
          <w:trHeight w:val="73"/>
        </w:trPr>
        <w:tc>
          <w:tcPr>
            <w:tcW w:w="3623" w:type="dxa"/>
            <w:tcBorders>
              <w:top w:val="double" w:sz="4" w:space="0" w:color="auto"/>
              <w:left w:val="double" w:sz="4" w:space="0" w:color="auto"/>
              <w:bottom w:val="double" w:sz="4" w:space="0" w:color="auto"/>
              <w:right w:val="double" w:sz="4" w:space="0" w:color="auto"/>
            </w:tcBorders>
            <w:shd w:val="clear" w:color="auto" w:fill="auto"/>
          </w:tcPr>
          <w:p w14:paraId="766CBAE2" w14:textId="77777777" w:rsidR="00AB600A" w:rsidRPr="0041488A" w:rsidRDefault="00AB600A" w:rsidP="00CD12EC">
            <w:pPr>
              <w:rPr>
                <w:rFonts w:cs="Times New Roman"/>
                <w:sz w:val="20"/>
                <w:szCs w:val="20"/>
                <w:lang w:val="sr-Cyrl-RS"/>
              </w:rPr>
            </w:pPr>
          </w:p>
        </w:tc>
        <w:tc>
          <w:tcPr>
            <w:tcW w:w="2746" w:type="dxa"/>
            <w:tcBorders>
              <w:top w:val="double" w:sz="4" w:space="0" w:color="auto"/>
              <w:left w:val="double" w:sz="4" w:space="0" w:color="auto"/>
              <w:bottom w:val="double" w:sz="4" w:space="0" w:color="auto"/>
              <w:right w:val="double" w:sz="4" w:space="0" w:color="auto"/>
            </w:tcBorders>
            <w:shd w:val="clear" w:color="auto" w:fill="auto"/>
          </w:tcPr>
          <w:p w14:paraId="444A6A29" w14:textId="77777777" w:rsidR="00AB600A" w:rsidRPr="0041488A" w:rsidRDefault="00AB600A" w:rsidP="00CD12EC">
            <w:pPr>
              <w:rPr>
                <w:rFonts w:cs="Times New Roman"/>
                <w:sz w:val="20"/>
                <w:szCs w:val="20"/>
              </w:rPr>
            </w:pPr>
          </w:p>
        </w:tc>
        <w:tc>
          <w:tcPr>
            <w:tcW w:w="1526" w:type="dxa"/>
            <w:tcBorders>
              <w:top w:val="double" w:sz="4" w:space="0" w:color="auto"/>
              <w:left w:val="double" w:sz="4" w:space="0" w:color="auto"/>
              <w:bottom w:val="double" w:sz="4" w:space="0" w:color="auto"/>
              <w:right w:val="double" w:sz="4" w:space="0" w:color="auto"/>
            </w:tcBorders>
            <w:shd w:val="clear" w:color="auto" w:fill="auto"/>
          </w:tcPr>
          <w:p w14:paraId="75D77CAF"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66D744F3"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6B7D1663" w14:textId="77777777" w:rsidR="00AB600A" w:rsidRPr="0041488A" w:rsidRDefault="00AB600A" w:rsidP="003574A0">
            <w:pPr>
              <w:jc w:val="right"/>
              <w:rPr>
                <w:rFonts w:cs="Times New Roman"/>
                <w:sz w:val="20"/>
                <w:szCs w:val="20"/>
              </w:rPr>
            </w:pPr>
          </w:p>
        </w:tc>
        <w:tc>
          <w:tcPr>
            <w:tcW w:w="1530" w:type="dxa"/>
            <w:tcBorders>
              <w:top w:val="double" w:sz="4" w:space="0" w:color="auto"/>
              <w:left w:val="double" w:sz="4" w:space="0" w:color="auto"/>
              <w:bottom w:val="double" w:sz="4" w:space="0" w:color="auto"/>
              <w:right w:val="double" w:sz="4" w:space="0" w:color="auto"/>
            </w:tcBorders>
            <w:shd w:val="clear" w:color="auto" w:fill="auto"/>
          </w:tcPr>
          <w:p w14:paraId="38D0B453"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39A29E68" w14:textId="77777777" w:rsidR="00AB600A" w:rsidRPr="0041488A" w:rsidRDefault="00AB600A" w:rsidP="003574A0">
            <w:pPr>
              <w:jc w:val="right"/>
              <w:rPr>
                <w:rFonts w:cs="Times New Roman"/>
                <w:sz w:val="20"/>
                <w:szCs w:val="20"/>
              </w:rPr>
            </w:pPr>
          </w:p>
        </w:tc>
      </w:tr>
      <w:tr w:rsidR="00AB600A" w:rsidRPr="0041488A" w14:paraId="4DAFF6E3" w14:textId="77777777" w:rsidTr="00CD12EC">
        <w:trPr>
          <w:trHeight w:val="73"/>
        </w:trPr>
        <w:tc>
          <w:tcPr>
            <w:tcW w:w="3623" w:type="dxa"/>
            <w:tcBorders>
              <w:top w:val="double" w:sz="4" w:space="0" w:color="auto"/>
              <w:left w:val="double" w:sz="4" w:space="0" w:color="auto"/>
              <w:bottom w:val="double" w:sz="4" w:space="0" w:color="auto"/>
              <w:right w:val="double" w:sz="4" w:space="0" w:color="auto"/>
            </w:tcBorders>
            <w:shd w:val="clear" w:color="auto" w:fill="auto"/>
          </w:tcPr>
          <w:p w14:paraId="5E4FA60B" w14:textId="77777777" w:rsidR="00AB600A" w:rsidRPr="0041488A" w:rsidRDefault="00AB600A" w:rsidP="00CD12EC">
            <w:pPr>
              <w:rPr>
                <w:rFonts w:cs="Times New Roman"/>
                <w:sz w:val="20"/>
                <w:szCs w:val="20"/>
                <w:lang w:val="sr-Cyrl-RS"/>
              </w:rPr>
            </w:pPr>
          </w:p>
        </w:tc>
        <w:tc>
          <w:tcPr>
            <w:tcW w:w="2746" w:type="dxa"/>
            <w:tcBorders>
              <w:top w:val="double" w:sz="4" w:space="0" w:color="auto"/>
              <w:left w:val="double" w:sz="4" w:space="0" w:color="auto"/>
              <w:bottom w:val="double" w:sz="4" w:space="0" w:color="auto"/>
              <w:right w:val="double" w:sz="4" w:space="0" w:color="auto"/>
            </w:tcBorders>
            <w:shd w:val="clear" w:color="auto" w:fill="auto"/>
          </w:tcPr>
          <w:p w14:paraId="30A1E763" w14:textId="77777777" w:rsidR="00AB600A" w:rsidRPr="0041488A" w:rsidRDefault="00AB600A" w:rsidP="00CD12EC">
            <w:pPr>
              <w:rPr>
                <w:rFonts w:cs="Times New Roman"/>
                <w:sz w:val="20"/>
                <w:szCs w:val="20"/>
              </w:rPr>
            </w:pPr>
          </w:p>
        </w:tc>
        <w:tc>
          <w:tcPr>
            <w:tcW w:w="1526" w:type="dxa"/>
            <w:tcBorders>
              <w:top w:val="double" w:sz="4" w:space="0" w:color="auto"/>
              <w:left w:val="double" w:sz="4" w:space="0" w:color="auto"/>
              <w:bottom w:val="double" w:sz="4" w:space="0" w:color="auto"/>
              <w:right w:val="double" w:sz="4" w:space="0" w:color="auto"/>
            </w:tcBorders>
            <w:shd w:val="clear" w:color="auto" w:fill="auto"/>
          </w:tcPr>
          <w:p w14:paraId="4E369050"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1E4B349E"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462E45EC" w14:textId="77777777" w:rsidR="00AB600A" w:rsidRPr="0041488A" w:rsidRDefault="00AB600A" w:rsidP="003574A0">
            <w:pPr>
              <w:jc w:val="right"/>
              <w:rPr>
                <w:rFonts w:cs="Times New Roman"/>
                <w:sz w:val="20"/>
                <w:szCs w:val="20"/>
              </w:rPr>
            </w:pPr>
          </w:p>
        </w:tc>
        <w:tc>
          <w:tcPr>
            <w:tcW w:w="1530" w:type="dxa"/>
            <w:tcBorders>
              <w:top w:val="double" w:sz="4" w:space="0" w:color="auto"/>
              <w:left w:val="double" w:sz="4" w:space="0" w:color="auto"/>
              <w:bottom w:val="double" w:sz="4" w:space="0" w:color="auto"/>
              <w:right w:val="double" w:sz="4" w:space="0" w:color="auto"/>
            </w:tcBorders>
            <w:shd w:val="clear" w:color="auto" w:fill="auto"/>
          </w:tcPr>
          <w:p w14:paraId="783D553C"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63FBCB37" w14:textId="77777777" w:rsidR="00AB600A" w:rsidRPr="0041488A" w:rsidRDefault="00AB600A" w:rsidP="003574A0">
            <w:pPr>
              <w:jc w:val="right"/>
              <w:rPr>
                <w:rFonts w:cs="Times New Roman"/>
                <w:sz w:val="20"/>
                <w:szCs w:val="20"/>
              </w:rPr>
            </w:pPr>
          </w:p>
        </w:tc>
      </w:tr>
    </w:tbl>
    <w:p w14:paraId="729F509B" w14:textId="77777777" w:rsidR="00AB600A" w:rsidRPr="0041488A" w:rsidRDefault="00AB600A" w:rsidP="00AB600A">
      <w:pPr>
        <w:spacing w:after="0"/>
        <w:rPr>
          <w:rFonts w:cs="Times New Roman"/>
          <w:sz w:val="20"/>
          <w:szCs w:val="20"/>
        </w:rPr>
      </w:pPr>
    </w:p>
    <w:tbl>
      <w:tblPr>
        <w:tblStyle w:val="TableGrid"/>
        <w:tblW w:w="13773"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2725"/>
        <w:gridCol w:w="1239"/>
        <w:gridCol w:w="1241"/>
        <w:gridCol w:w="1260"/>
        <w:gridCol w:w="1440"/>
        <w:gridCol w:w="1350"/>
        <w:gridCol w:w="903"/>
        <w:gridCol w:w="904"/>
        <w:gridCol w:w="903"/>
        <w:gridCol w:w="904"/>
        <w:gridCol w:w="904"/>
      </w:tblGrid>
      <w:tr w:rsidR="00AB600A" w:rsidRPr="00BB765C" w14:paraId="22443886" w14:textId="77777777" w:rsidTr="00CD12EC">
        <w:trPr>
          <w:trHeight w:val="146"/>
        </w:trPr>
        <w:tc>
          <w:tcPr>
            <w:tcW w:w="2725" w:type="dxa"/>
            <w:vMerge w:val="restart"/>
            <w:shd w:val="clear" w:color="auto" w:fill="FFF2CC" w:themeFill="accent4" w:themeFillTint="33"/>
          </w:tcPr>
          <w:p w14:paraId="64E44AF5"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Назив</w:t>
            </w:r>
            <w:proofErr w:type="spellEnd"/>
            <w:r w:rsidRPr="0041488A">
              <w:rPr>
                <w:rFonts w:cs="Times New Roman"/>
                <w:sz w:val="20"/>
                <w:szCs w:val="20"/>
              </w:rPr>
              <w:t xml:space="preserve"> </w:t>
            </w:r>
            <w:proofErr w:type="spellStart"/>
            <w:r w:rsidRPr="0041488A">
              <w:rPr>
                <w:rFonts w:cs="Times New Roman"/>
                <w:sz w:val="20"/>
                <w:szCs w:val="20"/>
              </w:rPr>
              <w:t>активности</w:t>
            </w:r>
            <w:proofErr w:type="spellEnd"/>
            <w:r w:rsidRPr="0041488A">
              <w:rPr>
                <w:rFonts w:cs="Times New Roman"/>
                <w:sz w:val="20"/>
                <w:szCs w:val="20"/>
              </w:rPr>
              <w:t>:</w:t>
            </w:r>
          </w:p>
        </w:tc>
        <w:tc>
          <w:tcPr>
            <w:tcW w:w="1239" w:type="dxa"/>
            <w:vMerge w:val="restart"/>
            <w:shd w:val="clear" w:color="auto" w:fill="FFF2CC" w:themeFill="accent4" w:themeFillTint="33"/>
          </w:tcPr>
          <w:p w14:paraId="251C9490" w14:textId="77777777" w:rsidR="00AB600A" w:rsidRPr="0041488A" w:rsidRDefault="00AB600A" w:rsidP="00F37E14">
            <w:pPr>
              <w:jc w:val="center"/>
              <w:rPr>
                <w:rFonts w:cs="Times New Roman"/>
                <w:sz w:val="20"/>
                <w:szCs w:val="20"/>
              </w:rPr>
            </w:pPr>
            <w:r w:rsidRPr="0041488A">
              <w:rPr>
                <w:rFonts w:cs="Times New Roman"/>
                <w:sz w:val="20"/>
                <w:szCs w:val="20"/>
              </w:rPr>
              <w:t xml:space="preserve">Орган </w:t>
            </w:r>
            <w:proofErr w:type="spellStart"/>
            <w:r w:rsidRPr="0041488A">
              <w:rPr>
                <w:rFonts w:cs="Times New Roman"/>
                <w:sz w:val="20"/>
                <w:szCs w:val="20"/>
              </w:rPr>
              <w:t>који</w:t>
            </w:r>
            <w:proofErr w:type="spellEnd"/>
            <w:r w:rsidRPr="0041488A">
              <w:rPr>
                <w:rFonts w:cs="Times New Roman"/>
                <w:sz w:val="20"/>
                <w:szCs w:val="20"/>
              </w:rPr>
              <w:t xml:space="preserve"> </w:t>
            </w:r>
            <w:proofErr w:type="spellStart"/>
            <w:r w:rsidRPr="0041488A">
              <w:rPr>
                <w:rFonts w:cs="Times New Roman"/>
                <w:sz w:val="20"/>
                <w:szCs w:val="20"/>
              </w:rPr>
              <w:t>спроводи</w:t>
            </w:r>
            <w:proofErr w:type="spellEnd"/>
            <w:r w:rsidRPr="0041488A">
              <w:rPr>
                <w:rFonts w:cs="Times New Roman"/>
                <w:sz w:val="20"/>
                <w:szCs w:val="20"/>
              </w:rPr>
              <w:t xml:space="preserve"> </w:t>
            </w:r>
            <w:proofErr w:type="spellStart"/>
            <w:r w:rsidRPr="0041488A">
              <w:rPr>
                <w:rFonts w:cs="Times New Roman"/>
                <w:sz w:val="20"/>
                <w:szCs w:val="20"/>
              </w:rPr>
              <w:t>активност</w:t>
            </w:r>
            <w:proofErr w:type="spellEnd"/>
          </w:p>
        </w:tc>
        <w:tc>
          <w:tcPr>
            <w:tcW w:w="1241" w:type="dxa"/>
            <w:vMerge w:val="restart"/>
            <w:shd w:val="clear" w:color="auto" w:fill="FFF2CC" w:themeFill="accent4" w:themeFillTint="33"/>
          </w:tcPr>
          <w:p w14:paraId="547C1FF1" w14:textId="77777777" w:rsidR="00AB600A" w:rsidRPr="0041488A" w:rsidRDefault="00AB600A" w:rsidP="00F37E14">
            <w:pPr>
              <w:jc w:val="center"/>
              <w:rPr>
                <w:rFonts w:cs="Times New Roman"/>
                <w:sz w:val="20"/>
                <w:szCs w:val="20"/>
                <w:lang w:val="ru-RU"/>
              </w:rPr>
            </w:pPr>
            <w:r w:rsidRPr="0041488A">
              <w:rPr>
                <w:rFonts w:cs="Times New Roman"/>
                <w:sz w:val="20"/>
                <w:szCs w:val="20"/>
              </w:rPr>
              <w:t>O</w:t>
            </w:r>
            <w:r w:rsidRPr="0041488A">
              <w:rPr>
                <w:rFonts w:cs="Times New Roman"/>
                <w:sz w:val="20"/>
                <w:szCs w:val="20"/>
                <w:lang w:val="ru-RU"/>
              </w:rPr>
              <w:t>ргани партнери у спровођењу активности</w:t>
            </w:r>
          </w:p>
        </w:tc>
        <w:tc>
          <w:tcPr>
            <w:tcW w:w="1260" w:type="dxa"/>
            <w:vMerge w:val="restart"/>
            <w:shd w:val="clear" w:color="auto" w:fill="FFF2CC" w:themeFill="accent4" w:themeFillTint="33"/>
          </w:tcPr>
          <w:p w14:paraId="38E25344"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Рок</w:t>
            </w:r>
            <w:proofErr w:type="spellEnd"/>
            <w:r w:rsidRPr="0041488A">
              <w:rPr>
                <w:rFonts w:cs="Times New Roman"/>
                <w:sz w:val="20"/>
                <w:szCs w:val="20"/>
              </w:rPr>
              <w:t xml:space="preserve"> </w:t>
            </w:r>
            <w:proofErr w:type="spellStart"/>
            <w:r w:rsidRPr="0041488A">
              <w:rPr>
                <w:rFonts w:cs="Times New Roman"/>
                <w:sz w:val="20"/>
                <w:szCs w:val="20"/>
              </w:rPr>
              <w:t>за</w:t>
            </w:r>
            <w:proofErr w:type="spellEnd"/>
            <w:r w:rsidRPr="0041488A">
              <w:rPr>
                <w:rFonts w:cs="Times New Roman"/>
                <w:sz w:val="20"/>
                <w:szCs w:val="20"/>
              </w:rPr>
              <w:t xml:space="preserve"> </w:t>
            </w:r>
            <w:proofErr w:type="spellStart"/>
            <w:r w:rsidRPr="0041488A">
              <w:rPr>
                <w:rFonts w:cs="Times New Roman"/>
                <w:sz w:val="20"/>
                <w:szCs w:val="20"/>
              </w:rPr>
              <w:t>завршетак</w:t>
            </w:r>
            <w:proofErr w:type="spellEnd"/>
            <w:r w:rsidRPr="0041488A">
              <w:rPr>
                <w:rFonts w:cs="Times New Roman"/>
                <w:sz w:val="20"/>
                <w:szCs w:val="20"/>
              </w:rPr>
              <w:t xml:space="preserve"> </w:t>
            </w:r>
            <w:proofErr w:type="spellStart"/>
            <w:r w:rsidRPr="0041488A">
              <w:rPr>
                <w:rFonts w:cs="Times New Roman"/>
                <w:sz w:val="20"/>
                <w:szCs w:val="20"/>
              </w:rPr>
              <w:t>активности</w:t>
            </w:r>
            <w:proofErr w:type="spellEnd"/>
          </w:p>
        </w:tc>
        <w:tc>
          <w:tcPr>
            <w:tcW w:w="1440" w:type="dxa"/>
            <w:vMerge w:val="restart"/>
            <w:shd w:val="clear" w:color="auto" w:fill="FFF2CC" w:themeFill="accent4" w:themeFillTint="33"/>
          </w:tcPr>
          <w:p w14:paraId="5DA13510"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Извор</w:t>
            </w:r>
            <w:proofErr w:type="spellEnd"/>
            <w:r w:rsidRPr="0041488A">
              <w:rPr>
                <w:rFonts w:cs="Times New Roman"/>
                <w:sz w:val="20"/>
                <w:szCs w:val="20"/>
              </w:rPr>
              <w:t xml:space="preserve"> </w:t>
            </w:r>
            <w:proofErr w:type="spellStart"/>
            <w:r w:rsidRPr="0041488A">
              <w:rPr>
                <w:rFonts w:cs="Times New Roman"/>
                <w:sz w:val="20"/>
                <w:szCs w:val="20"/>
              </w:rPr>
              <w:t>финансирања</w:t>
            </w:r>
            <w:proofErr w:type="spellEnd"/>
          </w:p>
        </w:tc>
        <w:tc>
          <w:tcPr>
            <w:tcW w:w="1350" w:type="dxa"/>
            <w:vMerge w:val="restart"/>
            <w:shd w:val="clear" w:color="auto" w:fill="FFF2CC" w:themeFill="accent4" w:themeFillTint="33"/>
          </w:tcPr>
          <w:p w14:paraId="0C7D8D18"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Веза</w:t>
            </w:r>
            <w:proofErr w:type="spellEnd"/>
            <w:r w:rsidRPr="0041488A">
              <w:rPr>
                <w:rFonts w:cs="Times New Roman"/>
                <w:sz w:val="20"/>
                <w:szCs w:val="20"/>
              </w:rPr>
              <w:t xml:space="preserve"> </w:t>
            </w:r>
            <w:proofErr w:type="spellStart"/>
            <w:r w:rsidRPr="0041488A">
              <w:rPr>
                <w:rFonts w:cs="Times New Roman"/>
                <w:sz w:val="20"/>
                <w:szCs w:val="20"/>
              </w:rPr>
              <w:t>са</w:t>
            </w:r>
            <w:proofErr w:type="spellEnd"/>
            <w:r w:rsidRPr="0041488A">
              <w:rPr>
                <w:rFonts w:cs="Times New Roman"/>
                <w:sz w:val="20"/>
                <w:szCs w:val="20"/>
              </w:rPr>
              <w:t xml:space="preserve"> </w:t>
            </w:r>
            <w:proofErr w:type="spellStart"/>
            <w:r w:rsidRPr="0041488A">
              <w:rPr>
                <w:rFonts w:cs="Times New Roman"/>
                <w:sz w:val="20"/>
                <w:szCs w:val="20"/>
              </w:rPr>
              <w:t>програмским</w:t>
            </w:r>
            <w:proofErr w:type="spellEnd"/>
            <w:r w:rsidRPr="0041488A">
              <w:rPr>
                <w:rFonts w:cs="Times New Roman"/>
                <w:sz w:val="20"/>
                <w:szCs w:val="20"/>
              </w:rPr>
              <w:t xml:space="preserve"> </w:t>
            </w:r>
            <w:proofErr w:type="spellStart"/>
            <w:r w:rsidRPr="0041488A">
              <w:rPr>
                <w:rFonts w:cs="Times New Roman"/>
                <w:sz w:val="20"/>
                <w:szCs w:val="20"/>
              </w:rPr>
              <w:t>буџетом</w:t>
            </w:r>
            <w:proofErr w:type="spellEnd"/>
          </w:p>
          <w:p w14:paraId="479A82DF" w14:textId="77777777" w:rsidR="00AB600A" w:rsidRPr="0041488A" w:rsidRDefault="00AB600A" w:rsidP="00F37E14">
            <w:pPr>
              <w:jc w:val="center"/>
              <w:rPr>
                <w:rFonts w:cs="Times New Roman"/>
                <w:sz w:val="20"/>
                <w:szCs w:val="20"/>
              </w:rPr>
            </w:pPr>
          </w:p>
        </w:tc>
        <w:tc>
          <w:tcPr>
            <w:tcW w:w="4518" w:type="dxa"/>
            <w:gridSpan w:val="5"/>
            <w:shd w:val="clear" w:color="auto" w:fill="FFF2CC" w:themeFill="accent4" w:themeFillTint="33"/>
          </w:tcPr>
          <w:p w14:paraId="0D9B84D9" w14:textId="451C28C3" w:rsidR="00AB600A" w:rsidRPr="0041488A" w:rsidRDefault="00AB600A" w:rsidP="00F37E14">
            <w:pPr>
              <w:jc w:val="center"/>
              <w:rPr>
                <w:rFonts w:cs="Times New Roman"/>
                <w:sz w:val="20"/>
                <w:szCs w:val="20"/>
                <w:lang w:val="ru-RU"/>
              </w:rPr>
            </w:pPr>
            <w:r w:rsidRPr="0041488A">
              <w:rPr>
                <w:rFonts w:cs="Times New Roman"/>
                <w:sz w:val="20"/>
                <w:szCs w:val="20"/>
                <w:lang w:val="ru-RU"/>
              </w:rPr>
              <w:t>Укупна процењена финансијска средства по изворима у 000 дин/еври.</w:t>
            </w:r>
          </w:p>
        </w:tc>
      </w:tr>
      <w:tr w:rsidR="00AB600A" w:rsidRPr="0041488A" w14:paraId="5A0AE4FB" w14:textId="77777777" w:rsidTr="003574A0">
        <w:trPr>
          <w:trHeight w:val="405"/>
        </w:trPr>
        <w:tc>
          <w:tcPr>
            <w:tcW w:w="2725" w:type="dxa"/>
            <w:vMerge/>
            <w:shd w:val="clear" w:color="auto" w:fill="FFF2CC" w:themeFill="accent4" w:themeFillTint="33"/>
          </w:tcPr>
          <w:p w14:paraId="2E392F4B" w14:textId="77777777" w:rsidR="00AB600A" w:rsidRPr="0041488A" w:rsidRDefault="00AB600A" w:rsidP="00CD12EC">
            <w:pPr>
              <w:rPr>
                <w:rFonts w:cs="Times New Roman"/>
                <w:sz w:val="20"/>
                <w:szCs w:val="20"/>
                <w:lang w:val="ru-RU"/>
              </w:rPr>
            </w:pPr>
          </w:p>
        </w:tc>
        <w:tc>
          <w:tcPr>
            <w:tcW w:w="1239" w:type="dxa"/>
            <w:vMerge/>
            <w:shd w:val="clear" w:color="auto" w:fill="FFF2CC" w:themeFill="accent4" w:themeFillTint="33"/>
          </w:tcPr>
          <w:p w14:paraId="62D81614" w14:textId="77777777" w:rsidR="00AB600A" w:rsidRPr="0041488A" w:rsidRDefault="00AB600A" w:rsidP="00CD12EC">
            <w:pPr>
              <w:rPr>
                <w:rFonts w:cs="Times New Roman"/>
                <w:sz w:val="20"/>
                <w:szCs w:val="20"/>
                <w:lang w:val="ru-RU"/>
              </w:rPr>
            </w:pPr>
          </w:p>
        </w:tc>
        <w:tc>
          <w:tcPr>
            <w:tcW w:w="1241" w:type="dxa"/>
            <w:vMerge/>
            <w:shd w:val="clear" w:color="auto" w:fill="FFF2CC" w:themeFill="accent4" w:themeFillTint="33"/>
          </w:tcPr>
          <w:p w14:paraId="16D3E232" w14:textId="77777777" w:rsidR="00AB600A" w:rsidRPr="0041488A" w:rsidRDefault="00AB600A" w:rsidP="00CD12EC">
            <w:pPr>
              <w:rPr>
                <w:rFonts w:cs="Times New Roman"/>
                <w:sz w:val="20"/>
                <w:szCs w:val="20"/>
                <w:lang w:val="ru-RU"/>
              </w:rPr>
            </w:pPr>
          </w:p>
        </w:tc>
        <w:tc>
          <w:tcPr>
            <w:tcW w:w="1260" w:type="dxa"/>
            <w:vMerge/>
            <w:shd w:val="clear" w:color="auto" w:fill="FFF2CC" w:themeFill="accent4" w:themeFillTint="33"/>
          </w:tcPr>
          <w:p w14:paraId="59996557" w14:textId="77777777" w:rsidR="00AB600A" w:rsidRPr="0041488A" w:rsidRDefault="00AB600A" w:rsidP="00CD12EC">
            <w:pPr>
              <w:jc w:val="center"/>
              <w:rPr>
                <w:rFonts w:cs="Times New Roman"/>
                <w:sz w:val="20"/>
                <w:szCs w:val="20"/>
                <w:lang w:val="ru-RU"/>
              </w:rPr>
            </w:pPr>
          </w:p>
        </w:tc>
        <w:tc>
          <w:tcPr>
            <w:tcW w:w="1440" w:type="dxa"/>
            <w:vMerge/>
            <w:shd w:val="clear" w:color="auto" w:fill="FFF2CC" w:themeFill="accent4" w:themeFillTint="33"/>
          </w:tcPr>
          <w:p w14:paraId="6CD197E4" w14:textId="77777777" w:rsidR="00AB600A" w:rsidRPr="0041488A" w:rsidRDefault="00AB600A" w:rsidP="00CD12EC">
            <w:pPr>
              <w:jc w:val="center"/>
              <w:rPr>
                <w:rFonts w:cs="Times New Roman"/>
                <w:sz w:val="20"/>
                <w:szCs w:val="20"/>
                <w:lang w:val="ru-RU"/>
              </w:rPr>
            </w:pPr>
          </w:p>
        </w:tc>
        <w:tc>
          <w:tcPr>
            <w:tcW w:w="1350" w:type="dxa"/>
            <w:vMerge/>
            <w:shd w:val="clear" w:color="auto" w:fill="FFF2CC" w:themeFill="accent4" w:themeFillTint="33"/>
          </w:tcPr>
          <w:p w14:paraId="3FBCE523" w14:textId="77777777" w:rsidR="00AB600A" w:rsidRPr="0041488A" w:rsidRDefault="00AB600A" w:rsidP="00CD12EC">
            <w:pPr>
              <w:jc w:val="center"/>
              <w:rPr>
                <w:rFonts w:cs="Times New Roman"/>
                <w:sz w:val="20"/>
                <w:szCs w:val="20"/>
                <w:lang w:val="ru-RU"/>
              </w:rPr>
            </w:pPr>
          </w:p>
        </w:tc>
        <w:tc>
          <w:tcPr>
            <w:tcW w:w="903" w:type="dxa"/>
            <w:shd w:val="clear" w:color="auto" w:fill="FFF2CC" w:themeFill="accent4" w:themeFillTint="33"/>
          </w:tcPr>
          <w:p w14:paraId="4CAF4B5A"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2026.</w:t>
            </w:r>
          </w:p>
        </w:tc>
        <w:tc>
          <w:tcPr>
            <w:tcW w:w="904" w:type="dxa"/>
            <w:shd w:val="clear" w:color="auto" w:fill="FFF2CC" w:themeFill="accent4" w:themeFillTint="33"/>
          </w:tcPr>
          <w:p w14:paraId="7BEA9B27"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2027.</w:t>
            </w:r>
          </w:p>
        </w:tc>
        <w:tc>
          <w:tcPr>
            <w:tcW w:w="903" w:type="dxa"/>
            <w:shd w:val="clear" w:color="auto" w:fill="FFF2CC" w:themeFill="accent4" w:themeFillTint="33"/>
          </w:tcPr>
          <w:p w14:paraId="724F10BD"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2028.</w:t>
            </w:r>
          </w:p>
        </w:tc>
        <w:tc>
          <w:tcPr>
            <w:tcW w:w="904" w:type="dxa"/>
            <w:shd w:val="clear" w:color="auto" w:fill="FFF2CC" w:themeFill="accent4" w:themeFillTint="33"/>
          </w:tcPr>
          <w:p w14:paraId="5E422050" w14:textId="7075870D"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2029.</w:t>
            </w:r>
          </w:p>
        </w:tc>
        <w:tc>
          <w:tcPr>
            <w:tcW w:w="904" w:type="dxa"/>
            <w:shd w:val="clear" w:color="auto" w:fill="FFF2CC" w:themeFill="accent4" w:themeFillTint="33"/>
          </w:tcPr>
          <w:p w14:paraId="29DE8E6E"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2030.</w:t>
            </w:r>
          </w:p>
        </w:tc>
      </w:tr>
      <w:tr w:rsidR="000667A9" w:rsidRPr="00BB765C" w14:paraId="2394CF12" w14:textId="77777777" w:rsidTr="003574A0">
        <w:trPr>
          <w:trHeight w:val="146"/>
        </w:trPr>
        <w:tc>
          <w:tcPr>
            <w:tcW w:w="2725" w:type="dxa"/>
          </w:tcPr>
          <w:p w14:paraId="6EFF54E9" w14:textId="705C5289" w:rsidR="000667A9" w:rsidRPr="0041488A" w:rsidRDefault="001E193C" w:rsidP="001E193C">
            <w:pPr>
              <w:pStyle w:val="ListParagraph"/>
              <w:ind w:left="0"/>
              <w:rPr>
                <w:rFonts w:cs="Times New Roman"/>
                <w:sz w:val="20"/>
                <w:szCs w:val="20"/>
                <w:lang w:val="sr-Cyrl-RS"/>
              </w:rPr>
            </w:pPr>
            <w:r>
              <w:rPr>
                <w:rFonts w:cs="Times New Roman"/>
                <w:sz w:val="20"/>
                <w:szCs w:val="20"/>
                <w:lang w:val="sr-Latn-RS"/>
              </w:rPr>
              <w:t xml:space="preserve">1.2.1. </w:t>
            </w:r>
            <w:r w:rsidR="000667A9" w:rsidRPr="000B153A">
              <w:rPr>
                <w:rFonts w:cs="Times New Roman"/>
                <w:sz w:val="20"/>
                <w:szCs w:val="20"/>
                <w:lang w:val="sr-Cyrl-RS"/>
              </w:rPr>
              <w:t xml:space="preserve">Обезбеђивање </w:t>
            </w:r>
            <w:r w:rsidR="000667A9" w:rsidRPr="000B153A">
              <w:rPr>
                <w:rFonts w:cs="Times New Roman"/>
                <w:color w:val="000000"/>
                <w:sz w:val="20"/>
                <w:szCs w:val="20"/>
                <w:lang w:val="sr-Cyrl-RS"/>
              </w:rPr>
              <w:t>људских</w:t>
            </w:r>
            <w:r w:rsidR="000667A9" w:rsidRPr="00F234AD">
              <w:rPr>
                <w:rFonts w:cs="Times New Roman"/>
                <w:color w:val="000000"/>
                <w:sz w:val="20"/>
                <w:szCs w:val="20"/>
                <w:lang w:val="ru-RU"/>
              </w:rPr>
              <w:t xml:space="preserve"> </w:t>
            </w:r>
            <w:r w:rsidR="000667A9" w:rsidRPr="000B153A">
              <w:rPr>
                <w:rFonts w:cs="Times New Roman"/>
                <w:sz w:val="20"/>
                <w:szCs w:val="20"/>
                <w:lang w:val="sr-Cyrl-RS"/>
              </w:rPr>
              <w:t xml:space="preserve">ресурса </w:t>
            </w:r>
            <w:r w:rsidR="000667A9" w:rsidRPr="00F234AD">
              <w:rPr>
                <w:rFonts w:cs="Times New Roman"/>
                <w:color w:val="000000"/>
                <w:sz w:val="20"/>
                <w:szCs w:val="20"/>
                <w:lang w:val="ru-RU"/>
              </w:rPr>
              <w:t xml:space="preserve">надлежних органа </w:t>
            </w:r>
            <w:r w:rsidR="000667A9" w:rsidRPr="000B153A">
              <w:rPr>
                <w:rFonts w:cs="Times New Roman"/>
                <w:sz w:val="20"/>
                <w:szCs w:val="20"/>
                <w:lang w:val="sr-Cyrl-RS"/>
              </w:rPr>
              <w:t>за пуну имплементацију</w:t>
            </w:r>
            <w:r w:rsidR="000667A9" w:rsidRPr="0041488A">
              <w:rPr>
                <w:rFonts w:cs="Times New Roman"/>
                <w:sz w:val="20"/>
                <w:szCs w:val="20"/>
                <w:lang w:val="sr-Cyrl-RS"/>
              </w:rPr>
              <w:t xml:space="preserve"> УНЕЦЕ Конвенције на националном </w:t>
            </w:r>
            <w:r w:rsidR="000667A9" w:rsidRPr="0041488A">
              <w:rPr>
                <w:rFonts w:cs="Times New Roman"/>
                <w:sz w:val="20"/>
                <w:szCs w:val="20"/>
                <w:lang w:val="sr-Cyrl-RS"/>
              </w:rPr>
              <w:lastRenderedPageBreak/>
              <w:t>нивоу</w:t>
            </w:r>
            <w:r w:rsidR="000667A9" w:rsidRPr="00F234AD">
              <w:rPr>
                <w:rFonts w:cs="Times New Roman"/>
                <w:sz w:val="20"/>
                <w:szCs w:val="20"/>
                <w:lang w:val="ru-RU"/>
              </w:rPr>
              <w:t xml:space="preserve">: </w:t>
            </w:r>
            <w:r w:rsidR="000667A9">
              <w:rPr>
                <w:rFonts w:cs="Times New Roman"/>
                <w:sz w:val="20"/>
                <w:szCs w:val="20"/>
                <w:lang w:val="en-GB"/>
              </w:rPr>
              <w:t>M</w:t>
            </w:r>
            <w:r w:rsidR="000667A9">
              <w:rPr>
                <w:rFonts w:cs="Times New Roman"/>
                <w:sz w:val="20"/>
                <w:szCs w:val="20"/>
                <w:lang w:val="sr-Cyrl-RS"/>
              </w:rPr>
              <w:t>ЗЖС, МУП, МПШВ</w:t>
            </w:r>
          </w:p>
        </w:tc>
        <w:tc>
          <w:tcPr>
            <w:tcW w:w="1239" w:type="dxa"/>
          </w:tcPr>
          <w:p w14:paraId="546965C8" w14:textId="5C278FB6" w:rsidR="000667A9" w:rsidRPr="006C5D52" w:rsidRDefault="000667A9" w:rsidP="000667A9">
            <w:pPr>
              <w:rPr>
                <w:rFonts w:cs="Times New Roman"/>
                <w:sz w:val="18"/>
                <w:szCs w:val="18"/>
                <w:highlight w:val="yellow"/>
                <w:lang w:val="en-GB"/>
              </w:rPr>
            </w:pPr>
            <w:r>
              <w:rPr>
                <w:rFonts w:cs="Times New Roman"/>
                <w:sz w:val="20"/>
                <w:szCs w:val="20"/>
                <w:lang w:val="en-GB"/>
              </w:rPr>
              <w:lastRenderedPageBreak/>
              <w:t>M</w:t>
            </w:r>
            <w:r>
              <w:rPr>
                <w:rFonts w:cs="Times New Roman"/>
                <w:sz w:val="20"/>
                <w:szCs w:val="20"/>
                <w:lang w:val="sr-Cyrl-RS"/>
              </w:rPr>
              <w:t>ЗЖС</w:t>
            </w:r>
          </w:p>
        </w:tc>
        <w:tc>
          <w:tcPr>
            <w:tcW w:w="1241" w:type="dxa"/>
          </w:tcPr>
          <w:p w14:paraId="6A727C4D" w14:textId="17D93827" w:rsidR="000667A9" w:rsidRPr="00F234AD" w:rsidRDefault="000667A9" w:rsidP="000667A9">
            <w:pPr>
              <w:rPr>
                <w:rFonts w:cs="Times New Roman"/>
                <w:sz w:val="20"/>
                <w:szCs w:val="20"/>
                <w:lang w:val="ru-RU"/>
              </w:rPr>
            </w:pPr>
            <w:r>
              <w:rPr>
                <w:rFonts w:cs="Times New Roman"/>
                <w:sz w:val="20"/>
                <w:szCs w:val="20"/>
                <w:lang w:val="sr-Cyrl-RS"/>
              </w:rPr>
              <w:t>МУП, МПШВ</w:t>
            </w:r>
          </w:p>
        </w:tc>
        <w:tc>
          <w:tcPr>
            <w:tcW w:w="1260" w:type="dxa"/>
          </w:tcPr>
          <w:p w14:paraId="45177D39" w14:textId="4448E8E6" w:rsidR="000667A9" w:rsidRPr="00861570" w:rsidRDefault="000667A9" w:rsidP="000667A9">
            <w:pPr>
              <w:pStyle w:val="NoSpacing"/>
              <w:rPr>
                <w:rFonts w:ascii="Times New Roman" w:hAnsi="Times New Roman"/>
                <w:sz w:val="20"/>
                <w:szCs w:val="20"/>
                <w:lang w:val="sr-Latn-RS"/>
              </w:rPr>
            </w:pPr>
            <w:r w:rsidRPr="002D62AA">
              <w:rPr>
                <w:rFonts w:ascii="Times New Roman" w:hAnsi="Times New Roman"/>
                <w:sz w:val="20"/>
                <w:szCs w:val="20"/>
                <w:lang w:val="sr-Latn-RS"/>
              </w:rPr>
              <w:t>4. квартал 20</w:t>
            </w:r>
            <w:r>
              <w:rPr>
                <w:rFonts w:ascii="Times New Roman" w:hAnsi="Times New Roman"/>
                <w:sz w:val="20"/>
                <w:szCs w:val="20"/>
                <w:lang w:val="sr-Latn-RS"/>
              </w:rPr>
              <w:t>28</w:t>
            </w:r>
            <w:r w:rsidRPr="002D62AA">
              <w:rPr>
                <w:rFonts w:ascii="Times New Roman" w:hAnsi="Times New Roman"/>
                <w:sz w:val="20"/>
                <w:szCs w:val="20"/>
                <w:lang w:val="sr-Latn-RS"/>
              </w:rPr>
              <w:t>.</w:t>
            </w:r>
          </w:p>
        </w:tc>
        <w:tc>
          <w:tcPr>
            <w:tcW w:w="1440" w:type="dxa"/>
          </w:tcPr>
          <w:p w14:paraId="312BD916" w14:textId="77777777" w:rsidR="000667A9" w:rsidRPr="0041488A" w:rsidRDefault="000667A9" w:rsidP="000667A9">
            <w:pPr>
              <w:rPr>
                <w:rFonts w:cs="Times New Roman"/>
                <w:sz w:val="20"/>
                <w:szCs w:val="20"/>
                <w:lang w:val="sr-Cyrl-RS"/>
              </w:rPr>
            </w:pPr>
          </w:p>
        </w:tc>
        <w:tc>
          <w:tcPr>
            <w:tcW w:w="1350" w:type="dxa"/>
          </w:tcPr>
          <w:p w14:paraId="7A33F19D" w14:textId="77777777" w:rsidR="000667A9" w:rsidRPr="0041488A" w:rsidRDefault="000667A9" w:rsidP="000667A9">
            <w:pPr>
              <w:rPr>
                <w:rFonts w:cs="Times New Roman"/>
                <w:sz w:val="20"/>
                <w:szCs w:val="20"/>
                <w:lang w:val="sr-Cyrl-RS"/>
              </w:rPr>
            </w:pPr>
          </w:p>
        </w:tc>
        <w:tc>
          <w:tcPr>
            <w:tcW w:w="903" w:type="dxa"/>
            <w:shd w:val="clear" w:color="auto" w:fill="auto"/>
          </w:tcPr>
          <w:p w14:paraId="35C8FEF5" w14:textId="3768775E" w:rsidR="000667A9" w:rsidRPr="00F234AD" w:rsidRDefault="000667A9" w:rsidP="000667A9">
            <w:pPr>
              <w:jc w:val="right"/>
              <w:rPr>
                <w:rFonts w:cs="Times New Roman"/>
                <w:sz w:val="20"/>
                <w:szCs w:val="20"/>
                <w:lang w:val="ru-RU"/>
              </w:rPr>
            </w:pPr>
            <w:r>
              <w:rPr>
                <w:rFonts w:ascii="Calibri" w:hAnsi="Calibri" w:cs="Calibri"/>
                <w:color w:val="000000"/>
                <w:sz w:val="20"/>
                <w:szCs w:val="20"/>
              </w:rPr>
              <w:t>6.201</w:t>
            </w:r>
          </w:p>
        </w:tc>
        <w:tc>
          <w:tcPr>
            <w:tcW w:w="904" w:type="dxa"/>
            <w:shd w:val="clear" w:color="auto" w:fill="auto"/>
          </w:tcPr>
          <w:p w14:paraId="7AE9DEA2" w14:textId="3DB81063" w:rsidR="000667A9" w:rsidRPr="00F234AD" w:rsidRDefault="000667A9" w:rsidP="000667A9">
            <w:pPr>
              <w:jc w:val="right"/>
              <w:rPr>
                <w:rFonts w:cs="Times New Roman"/>
                <w:sz w:val="20"/>
                <w:szCs w:val="20"/>
                <w:lang w:val="ru-RU"/>
              </w:rPr>
            </w:pPr>
            <w:r>
              <w:rPr>
                <w:rFonts w:ascii="Calibri" w:hAnsi="Calibri" w:cs="Calibri"/>
                <w:color w:val="000000"/>
                <w:sz w:val="20"/>
                <w:szCs w:val="20"/>
              </w:rPr>
              <w:t>5.606</w:t>
            </w:r>
          </w:p>
        </w:tc>
        <w:tc>
          <w:tcPr>
            <w:tcW w:w="903" w:type="dxa"/>
            <w:shd w:val="clear" w:color="auto" w:fill="auto"/>
          </w:tcPr>
          <w:p w14:paraId="790EE0B0" w14:textId="59598B7E" w:rsidR="000667A9" w:rsidRPr="00F234AD" w:rsidRDefault="000667A9" w:rsidP="000667A9">
            <w:pPr>
              <w:jc w:val="right"/>
              <w:rPr>
                <w:rFonts w:cs="Times New Roman"/>
                <w:sz w:val="20"/>
                <w:szCs w:val="20"/>
                <w:lang w:val="ru-RU"/>
              </w:rPr>
            </w:pPr>
            <w:r>
              <w:rPr>
                <w:rFonts w:ascii="Calibri" w:hAnsi="Calibri" w:cs="Calibri"/>
                <w:color w:val="000000"/>
                <w:sz w:val="20"/>
                <w:szCs w:val="20"/>
              </w:rPr>
              <w:t>5.606</w:t>
            </w:r>
          </w:p>
        </w:tc>
        <w:tc>
          <w:tcPr>
            <w:tcW w:w="904" w:type="dxa"/>
            <w:shd w:val="clear" w:color="auto" w:fill="auto"/>
          </w:tcPr>
          <w:p w14:paraId="4ACEB93F" w14:textId="5B493F55" w:rsidR="000667A9" w:rsidRPr="00F234AD" w:rsidRDefault="000667A9" w:rsidP="000667A9">
            <w:pPr>
              <w:jc w:val="right"/>
              <w:rPr>
                <w:rFonts w:cs="Times New Roman"/>
                <w:sz w:val="20"/>
                <w:szCs w:val="20"/>
                <w:lang w:val="ru-RU"/>
              </w:rPr>
            </w:pPr>
            <w:r>
              <w:rPr>
                <w:rFonts w:ascii="Calibri" w:hAnsi="Calibri" w:cs="Calibri"/>
                <w:color w:val="000000"/>
                <w:sz w:val="20"/>
                <w:szCs w:val="20"/>
              </w:rPr>
              <w:t>5.606</w:t>
            </w:r>
          </w:p>
        </w:tc>
        <w:tc>
          <w:tcPr>
            <w:tcW w:w="904" w:type="dxa"/>
            <w:shd w:val="clear" w:color="auto" w:fill="auto"/>
          </w:tcPr>
          <w:p w14:paraId="77A582B8" w14:textId="240F8290" w:rsidR="000667A9" w:rsidRPr="00F234AD" w:rsidRDefault="000667A9" w:rsidP="000667A9">
            <w:pPr>
              <w:jc w:val="right"/>
              <w:rPr>
                <w:rFonts w:cs="Times New Roman"/>
                <w:sz w:val="20"/>
                <w:szCs w:val="20"/>
                <w:lang w:val="ru-RU"/>
              </w:rPr>
            </w:pPr>
            <w:r>
              <w:rPr>
                <w:rFonts w:ascii="Calibri" w:hAnsi="Calibri" w:cs="Calibri"/>
                <w:color w:val="000000"/>
                <w:sz w:val="20"/>
                <w:szCs w:val="20"/>
              </w:rPr>
              <w:t>5.606</w:t>
            </w:r>
          </w:p>
        </w:tc>
      </w:tr>
      <w:tr w:rsidR="000667A9" w:rsidRPr="0041488A" w14:paraId="2C9EC547" w14:textId="77777777" w:rsidTr="003574A0">
        <w:trPr>
          <w:trHeight w:val="146"/>
        </w:trPr>
        <w:tc>
          <w:tcPr>
            <w:tcW w:w="2725" w:type="dxa"/>
          </w:tcPr>
          <w:p w14:paraId="6492F8BB" w14:textId="03CFCFBD" w:rsidR="000667A9" w:rsidRPr="0041488A" w:rsidRDefault="001E193C" w:rsidP="001E193C">
            <w:pPr>
              <w:pStyle w:val="ListParagraph"/>
              <w:ind w:left="0"/>
              <w:rPr>
                <w:rFonts w:cs="Times New Roman"/>
                <w:sz w:val="20"/>
                <w:szCs w:val="20"/>
                <w:lang w:val="sr-Cyrl-RS"/>
              </w:rPr>
            </w:pPr>
            <w:r>
              <w:rPr>
                <w:rFonts w:cs="Times New Roman"/>
                <w:sz w:val="20"/>
                <w:szCs w:val="20"/>
                <w:lang w:val="sr-Latn-RS"/>
              </w:rPr>
              <w:t xml:space="preserve">1.2.2. </w:t>
            </w:r>
            <w:r w:rsidR="000667A9" w:rsidRPr="00FC3E7A">
              <w:rPr>
                <w:rFonts w:cs="Times New Roman"/>
                <w:sz w:val="20"/>
                <w:szCs w:val="20"/>
                <w:lang w:val="sr-Cyrl-RS"/>
              </w:rPr>
              <w:t>Спровођење</w:t>
            </w:r>
            <w:r w:rsidR="000667A9">
              <w:rPr>
                <w:rFonts w:cs="Times New Roman"/>
                <w:sz w:val="20"/>
                <w:szCs w:val="20"/>
                <w:lang w:val="sr-Cyrl-RS"/>
              </w:rPr>
              <w:t xml:space="preserve"> процедуре</w:t>
            </w:r>
            <w:r w:rsidR="000667A9" w:rsidRPr="00035CAC">
              <w:rPr>
                <w:rFonts w:cs="Times New Roman"/>
                <w:sz w:val="20"/>
                <w:szCs w:val="20"/>
                <w:lang w:val="sr-Cyrl-RS"/>
              </w:rPr>
              <w:t xml:space="preserve"> обавештавањ</w:t>
            </w:r>
            <w:r w:rsidR="000667A9">
              <w:rPr>
                <w:rFonts w:cs="Times New Roman"/>
                <w:sz w:val="20"/>
                <w:szCs w:val="20"/>
                <w:lang w:val="sr-Cyrl-RS"/>
              </w:rPr>
              <w:t>а</w:t>
            </w:r>
            <w:r w:rsidR="000667A9" w:rsidRPr="00035CAC">
              <w:rPr>
                <w:rFonts w:cs="Times New Roman"/>
                <w:sz w:val="20"/>
                <w:szCs w:val="20"/>
                <w:lang w:val="sr-Cyrl-RS"/>
              </w:rPr>
              <w:t xml:space="preserve"> суседних земаља о опасним активностима</w:t>
            </w:r>
          </w:p>
        </w:tc>
        <w:tc>
          <w:tcPr>
            <w:tcW w:w="1239" w:type="dxa"/>
          </w:tcPr>
          <w:p w14:paraId="755D093A" w14:textId="3476392B" w:rsidR="000667A9" w:rsidRPr="00ED2EBF" w:rsidRDefault="000667A9" w:rsidP="000667A9">
            <w:pPr>
              <w:rPr>
                <w:rFonts w:cs="Times New Roman"/>
                <w:sz w:val="20"/>
                <w:szCs w:val="20"/>
                <w:highlight w:val="yellow"/>
                <w:lang w:val="sr-Cyrl-RS"/>
              </w:rPr>
            </w:pPr>
            <w:r w:rsidRPr="00ED2EBF">
              <w:rPr>
                <w:rFonts w:cs="Times New Roman"/>
                <w:sz w:val="20"/>
                <w:szCs w:val="20"/>
                <w:lang w:val="sr-Cyrl-RS"/>
              </w:rPr>
              <w:t>МЗЖС</w:t>
            </w:r>
          </w:p>
        </w:tc>
        <w:tc>
          <w:tcPr>
            <w:tcW w:w="1241" w:type="dxa"/>
          </w:tcPr>
          <w:p w14:paraId="0D37FA79" w14:textId="5207E4E7" w:rsidR="000667A9" w:rsidRPr="00861570" w:rsidRDefault="000667A9" w:rsidP="000667A9">
            <w:pPr>
              <w:rPr>
                <w:rFonts w:cs="Times New Roman"/>
                <w:sz w:val="20"/>
                <w:szCs w:val="20"/>
                <w:lang w:val="en-GB"/>
              </w:rPr>
            </w:pPr>
            <w:r>
              <w:rPr>
                <w:rFonts w:cs="Times New Roman"/>
                <w:sz w:val="20"/>
                <w:szCs w:val="20"/>
                <w:lang w:val="sr-Cyrl-RS"/>
              </w:rPr>
              <w:t>МСП</w:t>
            </w:r>
          </w:p>
        </w:tc>
        <w:tc>
          <w:tcPr>
            <w:tcW w:w="1260" w:type="dxa"/>
          </w:tcPr>
          <w:p w14:paraId="3790A5EF" w14:textId="64A3C76E" w:rsidR="000667A9" w:rsidRPr="0041488A" w:rsidRDefault="000667A9" w:rsidP="000667A9">
            <w:pPr>
              <w:rPr>
                <w:rFonts w:cs="Times New Roman"/>
                <w:sz w:val="20"/>
                <w:szCs w:val="20"/>
              </w:rPr>
            </w:pPr>
            <w:r w:rsidRPr="0077235C">
              <w:rPr>
                <w:rFonts w:eastAsia="Times New Roman" w:cs="Times New Roman"/>
                <w:color w:val="000000"/>
                <w:sz w:val="20"/>
                <w:szCs w:val="20"/>
                <w:lang w:eastAsia="sr-Cyrl-RS"/>
              </w:rPr>
              <w:t xml:space="preserve">4.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2030.</w:t>
            </w:r>
          </w:p>
        </w:tc>
        <w:tc>
          <w:tcPr>
            <w:tcW w:w="1440" w:type="dxa"/>
          </w:tcPr>
          <w:p w14:paraId="433AA195" w14:textId="77777777" w:rsidR="000667A9" w:rsidRPr="0041488A" w:rsidRDefault="000667A9" w:rsidP="000667A9">
            <w:pPr>
              <w:rPr>
                <w:rFonts w:cs="Times New Roman"/>
                <w:sz w:val="20"/>
                <w:szCs w:val="20"/>
                <w:lang w:val="sr-Cyrl-RS"/>
              </w:rPr>
            </w:pPr>
          </w:p>
        </w:tc>
        <w:tc>
          <w:tcPr>
            <w:tcW w:w="1350" w:type="dxa"/>
          </w:tcPr>
          <w:p w14:paraId="3B55B037" w14:textId="77777777" w:rsidR="000667A9" w:rsidRPr="0041488A" w:rsidRDefault="000667A9" w:rsidP="000667A9">
            <w:pPr>
              <w:rPr>
                <w:rFonts w:cs="Times New Roman"/>
                <w:sz w:val="20"/>
                <w:szCs w:val="20"/>
                <w:lang w:val="sr-Cyrl-RS"/>
              </w:rPr>
            </w:pPr>
          </w:p>
        </w:tc>
        <w:tc>
          <w:tcPr>
            <w:tcW w:w="903" w:type="dxa"/>
          </w:tcPr>
          <w:p w14:paraId="6155F4B6" w14:textId="77777777" w:rsidR="000667A9" w:rsidRPr="0041488A" w:rsidRDefault="000667A9" w:rsidP="000667A9">
            <w:pPr>
              <w:rPr>
                <w:rFonts w:cs="Times New Roman"/>
                <w:sz w:val="20"/>
                <w:szCs w:val="20"/>
              </w:rPr>
            </w:pPr>
          </w:p>
        </w:tc>
        <w:tc>
          <w:tcPr>
            <w:tcW w:w="904" w:type="dxa"/>
          </w:tcPr>
          <w:p w14:paraId="3999D5F1" w14:textId="77777777" w:rsidR="000667A9" w:rsidRPr="0041488A" w:rsidRDefault="000667A9" w:rsidP="000667A9">
            <w:pPr>
              <w:rPr>
                <w:rFonts w:cs="Times New Roman"/>
                <w:sz w:val="20"/>
                <w:szCs w:val="20"/>
              </w:rPr>
            </w:pPr>
          </w:p>
        </w:tc>
        <w:tc>
          <w:tcPr>
            <w:tcW w:w="903" w:type="dxa"/>
          </w:tcPr>
          <w:p w14:paraId="5DB140A3" w14:textId="77777777" w:rsidR="000667A9" w:rsidRPr="0041488A" w:rsidRDefault="000667A9" w:rsidP="000667A9">
            <w:pPr>
              <w:rPr>
                <w:rFonts w:cs="Times New Roman"/>
                <w:sz w:val="20"/>
                <w:szCs w:val="20"/>
              </w:rPr>
            </w:pPr>
          </w:p>
        </w:tc>
        <w:tc>
          <w:tcPr>
            <w:tcW w:w="904" w:type="dxa"/>
          </w:tcPr>
          <w:p w14:paraId="74098EFE" w14:textId="77777777" w:rsidR="000667A9" w:rsidRPr="0041488A" w:rsidRDefault="000667A9" w:rsidP="000667A9">
            <w:pPr>
              <w:rPr>
                <w:rFonts w:cs="Times New Roman"/>
                <w:sz w:val="20"/>
                <w:szCs w:val="20"/>
              </w:rPr>
            </w:pPr>
          </w:p>
        </w:tc>
        <w:tc>
          <w:tcPr>
            <w:tcW w:w="904" w:type="dxa"/>
          </w:tcPr>
          <w:p w14:paraId="2DBFA80D" w14:textId="77777777" w:rsidR="000667A9" w:rsidRPr="0041488A" w:rsidRDefault="000667A9" w:rsidP="000667A9">
            <w:pPr>
              <w:rPr>
                <w:rFonts w:cs="Times New Roman"/>
                <w:sz w:val="20"/>
                <w:szCs w:val="20"/>
              </w:rPr>
            </w:pPr>
          </w:p>
        </w:tc>
      </w:tr>
      <w:tr w:rsidR="000667A9" w:rsidRPr="0041488A" w14:paraId="0BFE01F6" w14:textId="77777777" w:rsidTr="003574A0">
        <w:trPr>
          <w:trHeight w:val="146"/>
        </w:trPr>
        <w:tc>
          <w:tcPr>
            <w:tcW w:w="2725" w:type="dxa"/>
          </w:tcPr>
          <w:p w14:paraId="52844714" w14:textId="453B5E74" w:rsidR="000667A9" w:rsidRPr="001E2C73" w:rsidRDefault="000667A9" w:rsidP="000667A9">
            <w:pPr>
              <w:rPr>
                <w:rFonts w:cs="Times New Roman"/>
                <w:sz w:val="20"/>
                <w:szCs w:val="20"/>
                <w:lang w:val="sr-Cyrl-RS"/>
              </w:rPr>
            </w:pPr>
            <w:r w:rsidRPr="00941179">
              <w:rPr>
                <w:rFonts w:cs="Times New Roman"/>
                <w:sz w:val="20"/>
                <w:szCs w:val="20"/>
                <w:lang w:val="sr-Latn-RS"/>
              </w:rPr>
              <w:t>1.2.3.</w:t>
            </w:r>
            <w:r w:rsidRPr="00BA4A37">
              <w:rPr>
                <w:rFonts w:cs="Times New Roman"/>
                <w:sz w:val="20"/>
                <w:szCs w:val="20"/>
                <w:lang w:val="sr-Latn-RS"/>
              </w:rPr>
              <w:t xml:space="preserve"> </w:t>
            </w:r>
            <w:r>
              <w:rPr>
                <w:rFonts w:cs="Times New Roman"/>
                <w:sz w:val="20"/>
                <w:szCs w:val="20"/>
                <w:lang w:val="sr-Cyrl-RS"/>
              </w:rPr>
              <w:t>О</w:t>
            </w:r>
            <w:r w:rsidRPr="00BA4A37">
              <w:rPr>
                <w:rFonts w:cs="Times New Roman"/>
                <w:sz w:val="20"/>
                <w:szCs w:val="20"/>
                <w:lang w:val="sr-Cyrl-RS"/>
              </w:rPr>
              <w:t xml:space="preserve">државање националне тачке контакта за УНЕЦЕ </w:t>
            </w:r>
            <w:r w:rsidRPr="00BA4A37">
              <w:rPr>
                <w:rFonts w:cs="Times New Roman"/>
                <w:sz w:val="20"/>
                <w:szCs w:val="20"/>
              </w:rPr>
              <w:t>IAN</w:t>
            </w:r>
            <w:r w:rsidRPr="00BA4A37">
              <w:rPr>
                <w:rFonts w:cs="Times New Roman"/>
                <w:sz w:val="20"/>
                <w:szCs w:val="20"/>
                <w:lang w:val="sr-Cyrl-RS"/>
              </w:rPr>
              <w:t xml:space="preserve"> систем</w:t>
            </w:r>
            <w:r>
              <w:rPr>
                <w:rFonts w:cs="Times New Roman"/>
                <w:sz w:val="20"/>
                <w:szCs w:val="20"/>
                <w:lang w:val="en-GB"/>
              </w:rPr>
              <w:t xml:space="preserve"> </w:t>
            </w:r>
            <w:r>
              <w:rPr>
                <w:rFonts w:cs="Times New Roman"/>
                <w:sz w:val="20"/>
                <w:szCs w:val="20"/>
                <w:lang w:val="sr-Cyrl-RS"/>
              </w:rPr>
              <w:t>(УВСЈ – Оперативни центар СВС)</w:t>
            </w:r>
          </w:p>
        </w:tc>
        <w:tc>
          <w:tcPr>
            <w:tcW w:w="1239" w:type="dxa"/>
          </w:tcPr>
          <w:p w14:paraId="37A7BD0E" w14:textId="77777777" w:rsidR="000667A9" w:rsidRPr="001E2C73" w:rsidRDefault="000667A9" w:rsidP="000667A9">
            <w:pPr>
              <w:rPr>
                <w:rFonts w:cs="Times New Roman"/>
                <w:sz w:val="20"/>
                <w:szCs w:val="20"/>
                <w:lang w:val="sr-Cyrl-RS"/>
              </w:rPr>
            </w:pPr>
            <w:r w:rsidRPr="001E2C73">
              <w:rPr>
                <w:rFonts w:cs="Times New Roman"/>
                <w:sz w:val="20"/>
                <w:szCs w:val="20"/>
                <w:lang w:val="sr-Cyrl-RS"/>
              </w:rPr>
              <w:t>МУП</w:t>
            </w:r>
          </w:p>
        </w:tc>
        <w:tc>
          <w:tcPr>
            <w:tcW w:w="1241" w:type="dxa"/>
          </w:tcPr>
          <w:p w14:paraId="390CA66A" w14:textId="77777777" w:rsidR="000667A9" w:rsidRPr="007E739F" w:rsidRDefault="000667A9" w:rsidP="000667A9">
            <w:pPr>
              <w:rPr>
                <w:rFonts w:cs="Times New Roman"/>
                <w:sz w:val="20"/>
                <w:szCs w:val="20"/>
                <w:lang w:val="sr-Cyrl-RS"/>
              </w:rPr>
            </w:pPr>
            <w:r>
              <w:rPr>
                <w:rFonts w:cs="Times New Roman"/>
                <w:sz w:val="20"/>
                <w:szCs w:val="20"/>
                <w:lang w:val="sr-Cyrl-RS"/>
              </w:rPr>
              <w:t>МЗЖС</w:t>
            </w:r>
          </w:p>
        </w:tc>
        <w:tc>
          <w:tcPr>
            <w:tcW w:w="1260" w:type="dxa"/>
          </w:tcPr>
          <w:p w14:paraId="355912AA" w14:textId="02C077B8" w:rsidR="000667A9" w:rsidRPr="0041488A" w:rsidRDefault="000667A9" w:rsidP="000667A9">
            <w:pPr>
              <w:rPr>
                <w:rFonts w:cs="Times New Roman"/>
                <w:sz w:val="20"/>
                <w:szCs w:val="20"/>
              </w:rPr>
            </w:pPr>
            <w:r w:rsidRPr="0077235C">
              <w:rPr>
                <w:rFonts w:eastAsia="Times New Roman" w:cs="Times New Roman"/>
                <w:color w:val="000000"/>
                <w:sz w:val="20"/>
                <w:szCs w:val="20"/>
                <w:lang w:eastAsia="sr-Cyrl-RS"/>
              </w:rPr>
              <w:t xml:space="preserve">4.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2030.</w:t>
            </w:r>
          </w:p>
        </w:tc>
        <w:tc>
          <w:tcPr>
            <w:tcW w:w="1440" w:type="dxa"/>
          </w:tcPr>
          <w:p w14:paraId="352DDBA6" w14:textId="77777777" w:rsidR="000667A9" w:rsidRPr="0041488A" w:rsidRDefault="000667A9" w:rsidP="000667A9">
            <w:pPr>
              <w:rPr>
                <w:rFonts w:cs="Times New Roman"/>
                <w:sz w:val="20"/>
                <w:szCs w:val="20"/>
              </w:rPr>
            </w:pPr>
          </w:p>
        </w:tc>
        <w:tc>
          <w:tcPr>
            <w:tcW w:w="1350" w:type="dxa"/>
          </w:tcPr>
          <w:p w14:paraId="3B504B9E" w14:textId="77777777" w:rsidR="000667A9" w:rsidRPr="0041488A" w:rsidRDefault="000667A9" w:rsidP="000667A9">
            <w:pPr>
              <w:rPr>
                <w:rFonts w:cs="Times New Roman"/>
                <w:sz w:val="20"/>
                <w:szCs w:val="20"/>
              </w:rPr>
            </w:pPr>
          </w:p>
        </w:tc>
        <w:tc>
          <w:tcPr>
            <w:tcW w:w="903" w:type="dxa"/>
          </w:tcPr>
          <w:p w14:paraId="1271BDD9" w14:textId="77777777" w:rsidR="000667A9" w:rsidRPr="0041488A" w:rsidRDefault="000667A9" w:rsidP="000667A9">
            <w:pPr>
              <w:rPr>
                <w:rFonts w:cs="Times New Roman"/>
                <w:sz w:val="20"/>
                <w:szCs w:val="20"/>
              </w:rPr>
            </w:pPr>
          </w:p>
        </w:tc>
        <w:tc>
          <w:tcPr>
            <w:tcW w:w="904" w:type="dxa"/>
          </w:tcPr>
          <w:p w14:paraId="308CF251" w14:textId="77777777" w:rsidR="000667A9" w:rsidRPr="0041488A" w:rsidRDefault="000667A9" w:rsidP="000667A9">
            <w:pPr>
              <w:rPr>
                <w:rFonts w:cs="Times New Roman"/>
                <w:sz w:val="20"/>
                <w:szCs w:val="20"/>
              </w:rPr>
            </w:pPr>
          </w:p>
        </w:tc>
        <w:tc>
          <w:tcPr>
            <w:tcW w:w="903" w:type="dxa"/>
          </w:tcPr>
          <w:p w14:paraId="2A38E804" w14:textId="77777777" w:rsidR="000667A9" w:rsidRPr="0041488A" w:rsidRDefault="000667A9" w:rsidP="000667A9">
            <w:pPr>
              <w:rPr>
                <w:rFonts w:cs="Times New Roman"/>
                <w:sz w:val="20"/>
                <w:szCs w:val="20"/>
              </w:rPr>
            </w:pPr>
          </w:p>
        </w:tc>
        <w:tc>
          <w:tcPr>
            <w:tcW w:w="904" w:type="dxa"/>
          </w:tcPr>
          <w:p w14:paraId="6429AC14" w14:textId="77777777" w:rsidR="000667A9" w:rsidRPr="0041488A" w:rsidRDefault="000667A9" w:rsidP="000667A9">
            <w:pPr>
              <w:rPr>
                <w:rFonts w:cs="Times New Roman"/>
                <w:sz w:val="20"/>
                <w:szCs w:val="20"/>
              </w:rPr>
            </w:pPr>
          </w:p>
        </w:tc>
        <w:tc>
          <w:tcPr>
            <w:tcW w:w="904" w:type="dxa"/>
          </w:tcPr>
          <w:p w14:paraId="2DBB782C" w14:textId="77777777" w:rsidR="000667A9" w:rsidRPr="0041488A" w:rsidRDefault="000667A9" w:rsidP="000667A9">
            <w:pPr>
              <w:rPr>
                <w:rFonts w:cs="Times New Roman"/>
                <w:sz w:val="20"/>
                <w:szCs w:val="20"/>
              </w:rPr>
            </w:pPr>
          </w:p>
        </w:tc>
      </w:tr>
      <w:tr w:rsidR="000667A9" w:rsidRPr="0041488A" w14:paraId="7ECB8BCD" w14:textId="77777777" w:rsidTr="00CD12EC">
        <w:trPr>
          <w:trHeight w:val="146"/>
        </w:trPr>
        <w:tc>
          <w:tcPr>
            <w:tcW w:w="2725" w:type="dxa"/>
          </w:tcPr>
          <w:p w14:paraId="3DDE637E" w14:textId="44C0FECF" w:rsidR="000667A9" w:rsidRPr="00BA4A37" w:rsidRDefault="000667A9" w:rsidP="000138A3">
            <w:pPr>
              <w:pStyle w:val="ListParagraph"/>
              <w:ind w:left="0"/>
              <w:rPr>
                <w:rFonts w:cs="Times New Roman"/>
                <w:sz w:val="20"/>
                <w:szCs w:val="20"/>
                <w:lang w:val="sr-Cyrl-RS"/>
              </w:rPr>
            </w:pPr>
            <w:r w:rsidRPr="00941179">
              <w:rPr>
                <w:rFonts w:cs="Times New Roman"/>
                <w:sz w:val="20"/>
                <w:szCs w:val="20"/>
                <w:lang w:val="sr-Latn-RS"/>
              </w:rPr>
              <w:t>1.2.4.</w:t>
            </w:r>
            <w:r>
              <w:rPr>
                <w:rFonts w:cs="Times New Roman"/>
                <w:sz w:val="20"/>
                <w:szCs w:val="20"/>
                <w:lang w:val="sr-Latn-RS"/>
              </w:rPr>
              <w:t xml:space="preserve"> </w:t>
            </w:r>
            <w:r w:rsidRPr="00BA4A37">
              <w:rPr>
                <w:rFonts w:cs="Times New Roman"/>
                <w:sz w:val="20"/>
                <w:szCs w:val="20"/>
                <w:lang w:val="sr-Cyrl-RS"/>
              </w:rPr>
              <w:t xml:space="preserve">Дефинисање </w:t>
            </w:r>
            <w:r>
              <w:rPr>
                <w:rFonts w:cs="Times New Roman"/>
                <w:sz w:val="20"/>
                <w:szCs w:val="20"/>
                <w:lang w:val="sr-Cyrl-RS"/>
              </w:rPr>
              <w:t xml:space="preserve">стандарадних оперативних </w:t>
            </w:r>
            <w:r w:rsidRPr="00BA4A37">
              <w:rPr>
                <w:rFonts w:cs="Times New Roman"/>
                <w:sz w:val="20"/>
                <w:szCs w:val="20"/>
                <w:lang w:val="sr-Cyrl-RS"/>
              </w:rPr>
              <w:t xml:space="preserve">процедура </w:t>
            </w:r>
            <w:r>
              <w:rPr>
                <w:rFonts w:cs="Times New Roman"/>
                <w:sz w:val="20"/>
                <w:szCs w:val="20"/>
                <w:lang w:val="sr-Cyrl-RS"/>
              </w:rPr>
              <w:t>за пријем и слање међународне помоћи</w:t>
            </w:r>
            <w:r w:rsidRPr="00BA4A37">
              <w:rPr>
                <w:rFonts w:cs="Times New Roman"/>
                <w:sz w:val="20"/>
                <w:szCs w:val="20"/>
                <w:lang w:val="sr-Cyrl-RS"/>
              </w:rPr>
              <w:t xml:space="preserve"> у случају</w:t>
            </w:r>
            <w:r w:rsidR="000138A3">
              <w:rPr>
                <w:rFonts w:cs="Times New Roman"/>
                <w:sz w:val="20"/>
                <w:szCs w:val="20"/>
                <w:lang w:val="sr-Latn-RS"/>
              </w:rPr>
              <w:t xml:space="preserve"> </w:t>
            </w:r>
            <w:r>
              <w:rPr>
                <w:rFonts w:cs="Times New Roman"/>
                <w:sz w:val="20"/>
                <w:szCs w:val="20"/>
                <w:lang w:val="sr-Cyrl-RS"/>
              </w:rPr>
              <w:t>прекограничних</w:t>
            </w:r>
            <w:r w:rsidRPr="00BA4A37">
              <w:rPr>
                <w:rFonts w:cs="Times New Roman"/>
                <w:sz w:val="20"/>
                <w:szCs w:val="20"/>
                <w:lang w:val="sr-Cyrl-RS"/>
              </w:rPr>
              <w:t xml:space="preserve"> </w:t>
            </w:r>
            <w:r w:rsidRPr="00BA4A37">
              <w:rPr>
                <w:rFonts w:cs="Times New Roman"/>
                <w:sz w:val="20"/>
                <w:szCs w:val="20"/>
                <w:lang w:val="ru-RU"/>
              </w:rPr>
              <w:t>индустријск</w:t>
            </w:r>
            <w:r w:rsidRPr="00BA4A37">
              <w:rPr>
                <w:rFonts w:cs="Times New Roman"/>
                <w:sz w:val="20"/>
                <w:szCs w:val="20"/>
                <w:lang w:val="sr-Cyrl-RS"/>
              </w:rPr>
              <w:t>их</w:t>
            </w:r>
            <w:r w:rsidRPr="00BA4A37">
              <w:rPr>
                <w:rFonts w:cs="Times New Roman"/>
                <w:sz w:val="20"/>
                <w:szCs w:val="20"/>
                <w:lang w:val="ru-RU"/>
              </w:rPr>
              <w:t xml:space="preserve"> удес</w:t>
            </w:r>
            <w:r w:rsidRPr="00BA4A37">
              <w:rPr>
                <w:rFonts w:cs="Times New Roman"/>
                <w:sz w:val="20"/>
                <w:szCs w:val="20"/>
                <w:lang w:val="sr-Cyrl-RS"/>
              </w:rPr>
              <w:t>а</w:t>
            </w:r>
            <w:r w:rsidRPr="00BA4A37">
              <w:rPr>
                <w:rFonts w:cs="Times New Roman"/>
                <w:sz w:val="20"/>
                <w:szCs w:val="20"/>
                <w:lang w:val="ru-RU"/>
              </w:rPr>
              <w:t xml:space="preserve"> </w:t>
            </w:r>
          </w:p>
        </w:tc>
        <w:tc>
          <w:tcPr>
            <w:tcW w:w="1239" w:type="dxa"/>
          </w:tcPr>
          <w:p w14:paraId="179BBCCE" w14:textId="63B07349" w:rsidR="000667A9" w:rsidRPr="00721456" w:rsidRDefault="000667A9" w:rsidP="000667A9">
            <w:pPr>
              <w:rPr>
                <w:rFonts w:cs="Times New Roman"/>
                <w:sz w:val="18"/>
                <w:szCs w:val="18"/>
              </w:rPr>
            </w:pPr>
            <w:r w:rsidRPr="00721456">
              <w:rPr>
                <w:rFonts w:cs="Times New Roman"/>
                <w:sz w:val="20"/>
                <w:szCs w:val="20"/>
                <w:lang w:val="sr-Cyrl-RS"/>
              </w:rPr>
              <w:t>МУП</w:t>
            </w:r>
          </w:p>
        </w:tc>
        <w:tc>
          <w:tcPr>
            <w:tcW w:w="1241" w:type="dxa"/>
          </w:tcPr>
          <w:p w14:paraId="4CA6F11E" w14:textId="0AE80BF3" w:rsidR="000667A9" w:rsidRPr="00ED2EBF" w:rsidRDefault="000667A9" w:rsidP="000667A9">
            <w:pPr>
              <w:rPr>
                <w:rFonts w:cs="Times New Roman"/>
                <w:sz w:val="20"/>
                <w:szCs w:val="20"/>
                <w:lang w:val="sr-Cyrl-RS"/>
              </w:rPr>
            </w:pPr>
            <w:r>
              <w:rPr>
                <w:rFonts w:cs="Times New Roman"/>
                <w:sz w:val="20"/>
                <w:szCs w:val="20"/>
                <w:lang w:val="sr-Cyrl-RS"/>
              </w:rPr>
              <w:t>МЗЖС</w:t>
            </w:r>
          </w:p>
        </w:tc>
        <w:tc>
          <w:tcPr>
            <w:tcW w:w="1260" w:type="dxa"/>
          </w:tcPr>
          <w:p w14:paraId="3B7CF446" w14:textId="629EEF93" w:rsidR="000667A9" w:rsidRPr="0041488A" w:rsidRDefault="000667A9" w:rsidP="000667A9">
            <w:pPr>
              <w:rPr>
                <w:rFonts w:cs="Times New Roman"/>
                <w:sz w:val="20"/>
                <w:szCs w:val="20"/>
              </w:rPr>
            </w:pPr>
            <w:r w:rsidRPr="0077235C">
              <w:rPr>
                <w:rFonts w:eastAsia="Times New Roman" w:cs="Times New Roman"/>
                <w:color w:val="000000"/>
                <w:sz w:val="20"/>
                <w:szCs w:val="20"/>
                <w:lang w:eastAsia="sr-Cyrl-RS"/>
              </w:rPr>
              <w:t xml:space="preserve">4.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w:t>
            </w:r>
            <w:r>
              <w:rPr>
                <w:rFonts w:cs="Times New Roman"/>
                <w:sz w:val="20"/>
                <w:szCs w:val="20"/>
                <w:lang w:val="sr-Cyrl-RS"/>
              </w:rPr>
              <w:t>27</w:t>
            </w:r>
            <w:r>
              <w:rPr>
                <w:rFonts w:cs="Times New Roman"/>
                <w:sz w:val="20"/>
                <w:szCs w:val="20"/>
                <w:lang w:val="sr-Latn-RS"/>
              </w:rPr>
              <w:t>.</w:t>
            </w:r>
          </w:p>
        </w:tc>
        <w:tc>
          <w:tcPr>
            <w:tcW w:w="1440" w:type="dxa"/>
          </w:tcPr>
          <w:p w14:paraId="43B3FC3E" w14:textId="66E5E294" w:rsidR="000667A9" w:rsidRPr="0041488A" w:rsidRDefault="000667A9" w:rsidP="000667A9">
            <w:pPr>
              <w:rPr>
                <w:rFonts w:cs="Times New Roman"/>
                <w:sz w:val="20"/>
                <w:szCs w:val="20"/>
                <w:lang w:val="sr-Cyrl-RS"/>
              </w:rPr>
            </w:pPr>
          </w:p>
        </w:tc>
        <w:tc>
          <w:tcPr>
            <w:tcW w:w="1350" w:type="dxa"/>
          </w:tcPr>
          <w:p w14:paraId="6AE0B60E" w14:textId="77777777" w:rsidR="000667A9" w:rsidRPr="0041488A" w:rsidRDefault="000667A9" w:rsidP="000667A9">
            <w:pPr>
              <w:rPr>
                <w:rFonts w:cs="Times New Roman"/>
                <w:sz w:val="20"/>
                <w:szCs w:val="20"/>
                <w:lang w:val="sr-Cyrl-RS"/>
              </w:rPr>
            </w:pPr>
          </w:p>
        </w:tc>
        <w:tc>
          <w:tcPr>
            <w:tcW w:w="903" w:type="dxa"/>
          </w:tcPr>
          <w:p w14:paraId="49B527A1" w14:textId="77777777" w:rsidR="000667A9" w:rsidRPr="0041488A" w:rsidRDefault="000667A9" w:rsidP="000667A9">
            <w:pPr>
              <w:rPr>
                <w:rFonts w:cs="Times New Roman"/>
                <w:sz w:val="20"/>
                <w:szCs w:val="20"/>
              </w:rPr>
            </w:pPr>
          </w:p>
        </w:tc>
        <w:tc>
          <w:tcPr>
            <w:tcW w:w="904" w:type="dxa"/>
          </w:tcPr>
          <w:p w14:paraId="45BE1EBC" w14:textId="77777777" w:rsidR="000667A9" w:rsidRPr="0041488A" w:rsidRDefault="000667A9" w:rsidP="000667A9">
            <w:pPr>
              <w:rPr>
                <w:rFonts w:cs="Times New Roman"/>
                <w:sz w:val="20"/>
                <w:szCs w:val="20"/>
              </w:rPr>
            </w:pPr>
          </w:p>
        </w:tc>
        <w:tc>
          <w:tcPr>
            <w:tcW w:w="903" w:type="dxa"/>
          </w:tcPr>
          <w:p w14:paraId="29ADE492" w14:textId="77777777" w:rsidR="000667A9" w:rsidRPr="0041488A" w:rsidRDefault="000667A9" w:rsidP="000667A9">
            <w:pPr>
              <w:rPr>
                <w:rFonts w:cs="Times New Roman"/>
                <w:sz w:val="20"/>
                <w:szCs w:val="20"/>
              </w:rPr>
            </w:pPr>
          </w:p>
        </w:tc>
        <w:tc>
          <w:tcPr>
            <w:tcW w:w="904" w:type="dxa"/>
          </w:tcPr>
          <w:p w14:paraId="0F267974" w14:textId="77777777" w:rsidR="000667A9" w:rsidRPr="0041488A" w:rsidRDefault="000667A9" w:rsidP="000667A9">
            <w:pPr>
              <w:rPr>
                <w:rFonts w:cs="Times New Roman"/>
                <w:sz w:val="20"/>
                <w:szCs w:val="20"/>
              </w:rPr>
            </w:pPr>
          </w:p>
        </w:tc>
        <w:tc>
          <w:tcPr>
            <w:tcW w:w="904" w:type="dxa"/>
          </w:tcPr>
          <w:p w14:paraId="520E0466" w14:textId="50521BBE" w:rsidR="000667A9" w:rsidRPr="0041488A" w:rsidRDefault="000667A9" w:rsidP="000667A9">
            <w:pPr>
              <w:rPr>
                <w:rFonts w:cs="Times New Roman"/>
                <w:sz w:val="20"/>
                <w:szCs w:val="20"/>
              </w:rPr>
            </w:pPr>
          </w:p>
        </w:tc>
      </w:tr>
      <w:tr w:rsidR="000667A9" w:rsidRPr="0041488A" w14:paraId="385F6BB9" w14:textId="77777777" w:rsidTr="00CD12EC">
        <w:trPr>
          <w:trHeight w:val="146"/>
        </w:trPr>
        <w:tc>
          <w:tcPr>
            <w:tcW w:w="2725" w:type="dxa"/>
          </w:tcPr>
          <w:p w14:paraId="3B31BBA4" w14:textId="599D1F5A" w:rsidR="000667A9" w:rsidRPr="00BA4A37" w:rsidRDefault="000667A9" w:rsidP="000667A9">
            <w:pPr>
              <w:pStyle w:val="ListParagraph"/>
              <w:ind w:left="0"/>
              <w:rPr>
                <w:rFonts w:cs="Times New Roman"/>
                <w:sz w:val="20"/>
                <w:szCs w:val="20"/>
                <w:lang w:val="sr-Cyrl-RS"/>
              </w:rPr>
            </w:pPr>
            <w:r w:rsidRPr="00941179">
              <w:rPr>
                <w:rFonts w:cs="Times New Roman"/>
                <w:sz w:val="20"/>
                <w:szCs w:val="20"/>
                <w:lang w:val="ru-RU"/>
              </w:rPr>
              <w:t>1.</w:t>
            </w:r>
            <w:r w:rsidRPr="00941179">
              <w:rPr>
                <w:rFonts w:cs="Times New Roman"/>
                <w:sz w:val="20"/>
                <w:szCs w:val="20"/>
                <w:lang w:val="sr-Latn-RS"/>
              </w:rPr>
              <w:t>2.5.</w:t>
            </w:r>
            <w:r>
              <w:rPr>
                <w:rFonts w:cs="Times New Roman"/>
                <w:sz w:val="20"/>
                <w:szCs w:val="20"/>
                <w:lang w:val="sr-Cyrl-RS"/>
              </w:rPr>
              <w:t xml:space="preserve"> Промовисање прекограничне сарадње кроз д</w:t>
            </w:r>
            <w:r w:rsidRPr="00941179">
              <w:rPr>
                <w:rFonts w:cs="Times New Roman"/>
                <w:sz w:val="20"/>
                <w:szCs w:val="20"/>
                <w:lang w:val="sr-Cyrl-RS"/>
              </w:rPr>
              <w:t xml:space="preserve">ефинисање </w:t>
            </w:r>
            <w:r w:rsidRPr="00BA4A37">
              <w:rPr>
                <w:sz w:val="20"/>
                <w:szCs w:val="20"/>
                <w:lang w:val="ru-RU"/>
              </w:rPr>
              <w:t>механизм</w:t>
            </w:r>
            <w:r w:rsidRPr="00BA4A37">
              <w:rPr>
                <w:sz w:val="20"/>
                <w:szCs w:val="20"/>
                <w:lang w:val="sr-Cyrl-RS"/>
              </w:rPr>
              <w:t>а</w:t>
            </w:r>
            <w:r w:rsidRPr="00BA4A37">
              <w:rPr>
                <w:sz w:val="20"/>
                <w:szCs w:val="20"/>
                <w:lang w:val="ru-RU"/>
              </w:rPr>
              <w:t xml:space="preserve"> </w:t>
            </w:r>
            <w:r>
              <w:rPr>
                <w:sz w:val="20"/>
                <w:szCs w:val="20"/>
                <w:lang w:val="ru-RU"/>
              </w:rPr>
              <w:t>за заједничко деловање на подручјима која су угрожена истим ризицима од индустријског удеса</w:t>
            </w:r>
          </w:p>
        </w:tc>
        <w:tc>
          <w:tcPr>
            <w:tcW w:w="1239" w:type="dxa"/>
          </w:tcPr>
          <w:p w14:paraId="7DF843FD" w14:textId="009A1AD9" w:rsidR="000667A9" w:rsidRPr="00721456" w:rsidRDefault="000667A9" w:rsidP="000667A9">
            <w:pPr>
              <w:rPr>
                <w:rFonts w:cs="Times New Roman"/>
                <w:sz w:val="20"/>
                <w:szCs w:val="20"/>
                <w:lang w:val="en-GB"/>
              </w:rPr>
            </w:pPr>
            <w:r w:rsidRPr="00721456">
              <w:rPr>
                <w:rFonts w:cs="Times New Roman"/>
                <w:sz w:val="20"/>
                <w:szCs w:val="20"/>
                <w:lang w:val="sr-Cyrl-RS"/>
              </w:rPr>
              <w:t>МУП</w:t>
            </w:r>
          </w:p>
        </w:tc>
        <w:tc>
          <w:tcPr>
            <w:tcW w:w="1241" w:type="dxa"/>
          </w:tcPr>
          <w:p w14:paraId="385530B4" w14:textId="40AB9205" w:rsidR="000667A9" w:rsidRPr="00ED2EBF" w:rsidRDefault="000667A9" w:rsidP="000667A9">
            <w:pPr>
              <w:rPr>
                <w:rFonts w:cs="Times New Roman"/>
                <w:sz w:val="20"/>
                <w:szCs w:val="20"/>
                <w:lang w:val="sr-Cyrl-RS"/>
              </w:rPr>
            </w:pPr>
            <w:r w:rsidRPr="00ED2EBF">
              <w:rPr>
                <w:rFonts w:cs="Times New Roman"/>
                <w:sz w:val="20"/>
                <w:szCs w:val="20"/>
                <w:lang w:val="sr-Cyrl-RS"/>
              </w:rPr>
              <w:t>МЗЖС</w:t>
            </w:r>
            <w:r>
              <w:rPr>
                <w:rFonts w:cs="Times New Roman"/>
                <w:sz w:val="20"/>
                <w:szCs w:val="20"/>
                <w:lang w:val="sr-Cyrl-RS"/>
              </w:rPr>
              <w:t>, МПШВ</w:t>
            </w:r>
          </w:p>
        </w:tc>
        <w:tc>
          <w:tcPr>
            <w:tcW w:w="1260" w:type="dxa"/>
          </w:tcPr>
          <w:p w14:paraId="373A4388" w14:textId="5A6B4CF2" w:rsidR="000667A9" w:rsidRPr="0041488A" w:rsidRDefault="000667A9" w:rsidP="000667A9">
            <w:pPr>
              <w:rPr>
                <w:rFonts w:cs="Times New Roman"/>
                <w:sz w:val="20"/>
                <w:szCs w:val="20"/>
              </w:rPr>
            </w:pPr>
            <w:r w:rsidRPr="0077235C">
              <w:rPr>
                <w:rFonts w:eastAsia="Times New Roman" w:cs="Times New Roman"/>
                <w:color w:val="000000"/>
                <w:sz w:val="20"/>
                <w:szCs w:val="20"/>
                <w:lang w:eastAsia="sr-Cyrl-RS"/>
              </w:rPr>
              <w:t xml:space="preserve">4.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w:t>
            </w:r>
            <w:r>
              <w:rPr>
                <w:rFonts w:cs="Times New Roman"/>
                <w:sz w:val="20"/>
                <w:szCs w:val="20"/>
                <w:lang w:val="sr-Cyrl-RS"/>
              </w:rPr>
              <w:t>27</w:t>
            </w:r>
            <w:r>
              <w:rPr>
                <w:rFonts w:cs="Times New Roman"/>
                <w:sz w:val="20"/>
                <w:szCs w:val="20"/>
                <w:lang w:val="sr-Latn-RS"/>
              </w:rPr>
              <w:t>.</w:t>
            </w:r>
          </w:p>
        </w:tc>
        <w:tc>
          <w:tcPr>
            <w:tcW w:w="1440" w:type="dxa"/>
          </w:tcPr>
          <w:p w14:paraId="513D7F96" w14:textId="36F36C84" w:rsidR="000667A9" w:rsidRPr="00861570" w:rsidRDefault="000667A9" w:rsidP="000667A9">
            <w:pPr>
              <w:rPr>
                <w:rFonts w:cs="Times New Roman"/>
                <w:sz w:val="20"/>
                <w:szCs w:val="20"/>
                <w:lang w:val="sr-Cyrl-RS"/>
              </w:rPr>
            </w:pPr>
          </w:p>
        </w:tc>
        <w:tc>
          <w:tcPr>
            <w:tcW w:w="1350" w:type="dxa"/>
          </w:tcPr>
          <w:p w14:paraId="3F548CC3" w14:textId="77777777" w:rsidR="000667A9" w:rsidRPr="0041488A" w:rsidRDefault="000667A9" w:rsidP="000667A9">
            <w:pPr>
              <w:rPr>
                <w:rFonts w:cs="Times New Roman"/>
                <w:sz w:val="20"/>
                <w:szCs w:val="20"/>
              </w:rPr>
            </w:pPr>
          </w:p>
        </w:tc>
        <w:tc>
          <w:tcPr>
            <w:tcW w:w="903" w:type="dxa"/>
          </w:tcPr>
          <w:p w14:paraId="29A8E491" w14:textId="77777777" w:rsidR="000667A9" w:rsidRPr="0041488A" w:rsidRDefault="000667A9" w:rsidP="000667A9">
            <w:pPr>
              <w:rPr>
                <w:rFonts w:cs="Times New Roman"/>
                <w:sz w:val="20"/>
                <w:szCs w:val="20"/>
              </w:rPr>
            </w:pPr>
          </w:p>
        </w:tc>
        <w:tc>
          <w:tcPr>
            <w:tcW w:w="904" w:type="dxa"/>
          </w:tcPr>
          <w:p w14:paraId="4F554C57" w14:textId="77777777" w:rsidR="000667A9" w:rsidRPr="0041488A" w:rsidRDefault="000667A9" w:rsidP="000667A9">
            <w:pPr>
              <w:rPr>
                <w:rFonts w:cs="Times New Roman"/>
                <w:sz w:val="20"/>
                <w:szCs w:val="20"/>
              </w:rPr>
            </w:pPr>
          </w:p>
        </w:tc>
        <w:tc>
          <w:tcPr>
            <w:tcW w:w="903" w:type="dxa"/>
          </w:tcPr>
          <w:p w14:paraId="165E9241" w14:textId="77777777" w:rsidR="000667A9" w:rsidRPr="0041488A" w:rsidRDefault="000667A9" w:rsidP="000667A9">
            <w:pPr>
              <w:rPr>
                <w:rFonts w:cs="Times New Roman"/>
                <w:sz w:val="20"/>
                <w:szCs w:val="20"/>
              </w:rPr>
            </w:pPr>
          </w:p>
        </w:tc>
        <w:tc>
          <w:tcPr>
            <w:tcW w:w="904" w:type="dxa"/>
          </w:tcPr>
          <w:p w14:paraId="451D89A0" w14:textId="77777777" w:rsidR="000667A9" w:rsidRPr="0041488A" w:rsidRDefault="000667A9" w:rsidP="000667A9">
            <w:pPr>
              <w:rPr>
                <w:rFonts w:cs="Times New Roman"/>
                <w:sz w:val="20"/>
                <w:szCs w:val="20"/>
              </w:rPr>
            </w:pPr>
          </w:p>
        </w:tc>
        <w:tc>
          <w:tcPr>
            <w:tcW w:w="904" w:type="dxa"/>
          </w:tcPr>
          <w:p w14:paraId="193599F1" w14:textId="78FF3557" w:rsidR="000667A9" w:rsidRPr="0041488A" w:rsidRDefault="000667A9" w:rsidP="000667A9">
            <w:pPr>
              <w:rPr>
                <w:rFonts w:cs="Times New Roman"/>
                <w:sz w:val="20"/>
                <w:szCs w:val="20"/>
              </w:rPr>
            </w:pPr>
          </w:p>
        </w:tc>
      </w:tr>
      <w:tr w:rsidR="000667A9" w:rsidRPr="0041488A" w14:paraId="2E7E3D81" w14:textId="77777777" w:rsidTr="00CD12EC">
        <w:trPr>
          <w:trHeight w:val="146"/>
        </w:trPr>
        <w:tc>
          <w:tcPr>
            <w:tcW w:w="2725" w:type="dxa"/>
          </w:tcPr>
          <w:p w14:paraId="030D85F5" w14:textId="7BC89782" w:rsidR="000667A9" w:rsidRPr="00941179" w:rsidRDefault="000667A9" w:rsidP="000667A9">
            <w:pPr>
              <w:pStyle w:val="ListParagraph"/>
              <w:ind w:left="0"/>
              <w:rPr>
                <w:rFonts w:cs="Times New Roman"/>
                <w:sz w:val="20"/>
                <w:szCs w:val="20"/>
                <w:lang w:val="ru-RU"/>
              </w:rPr>
            </w:pPr>
            <w:r>
              <w:rPr>
                <w:rFonts w:cs="Times New Roman"/>
                <w:sz w:val="20"/>
                <w:szCs w:val="20"/>
                <w:lang w:val="ru-RU"/>
              </w:rPr>
              <w:t xml:space="preserve">1.2.6. Спровођење Дијалога о националној политици за индустријску безбедност </w:t>
            </w:r>
            <w:bookmarkStart w:id="3" w:name="_Hlk198470803"/>
            <w:r>
              <w:rPr>
                <w:rFonts w:cs="Times New Roman"/>
                <w:sz w:val="20"/>
                <w:szCs w:val="20"/>
                <w:lang w:val="ru-RU"/>
              </w:rPr>
              <w:t>кроз континуалну сарадњу са заинтересованим странама о заједничким питањима индустријске безбедности</w:t>
            </w:r>
            <w:bookmarkEnd w:id="3"/>
          </w:p>
        </w:tc>
        <w:tc>
          <w:tcPr>
            <w:tcW w:w="1239" w:type="dxa"/>
          </w:tcPr>
          <w:p w14:paraId="38D8B9AF" w14:textId="2AFCB8E1" w:rsidR="000667A9" w:rsidRPr="00671213" w:rsidRDefault="000667A9" w:rsidP="000667A9">
            <w:pPr>
              <w:rPr>
                <w:rFonts w:cs="Times New Roman"/>
                <w:sz w:val="20"/>
                <w:szCs w:val="20"/>
                <w:highlight w:val="yellow"/>
                <w:lang w:val="sr-Cyrl-RS"/>
              </w:rPr>
            </w:pPr>
            <w:r w:rsidRPr="00ED2EBF">
              <w:rPr>
                <w:rFonts w:cs="Times New Roman"/>
                <w:sz w:val="20"/>
                <w:szCs w:val="20"/>
                <w:lang w:val="sr-Cyrl-RS"/>
              </w:rPr>
              <w:t>МЗЖС</w:t>
            </w:r>
          </w:p>
        </w:tc>
        <w:tc>
          <w:tcPr>
            <w:tcW w:w="1241" w:type="dxa"/>
          </w:tcPr>
          <w:p w14:paraId="6D583276" w14:textId="19864488" w:rsidR="000667A9" w:rsidRPr="00ED2EBF" w:rsidRDefault="000667A9" w:rsidP="000667A9">
            <w:pPr>
              <w:rPr>
                <w:rFonts w:cs="Times New Roman"/>
                <w:sz w:val="20"/>
                <w:szCs w:val="20"/>
                <w:lang w:val="sr-Cyrl-RS"/>
              </w:rPr>
            </w:pPr>
            <w:r>
              <w:rPr>
                <w:rFonts w:cs="Times New Roman"/>
                <w:sz w:val="20"/>
                <w:szCs w:val="20"/>
                <w:lang w:val="sr-Cyrl-RS"/>
              </w:rPr>
              <w:t>МУП, МПШВ, МРЕ, МГСИ, УНЕЦЕ</w:t>
            </w:r>
          </w:p>
        </w:tc>
        <w:tc>
          <w:tcPr>
            <w:tcW w:w="1260" w:type="dxa"/>
          </w:tcPr>
          <w:p w14:paraId="6B94B913" w14:textId="69E4B037" w:rsidR="000667A9" w:rsidRPr="0041488A" w:rsidRDefault="000667A9" w:rsidP="000667A9">
            <w:pPr>
              <w:rPr>
                <w:rFonts w:cs="Times New Roman"/>
                <w:sz w:val="20"/>
                <w:szCs w:val="20"/>
              </w:rPr>
            </w:pPr>
            <w:r w:rsidRPr="0077235C">
              <w:rPr>
                <w:rFonts w:eastAsia="Times New Roman" w:cs="Times New Roman"/>
                <w:color w:val="000000"/>
                <w:sz w:val="20"/>
                <w:szCs w:val="20"/>
                <w:lang w:eastAsia="sr-Cyrl-RS"/>
              </w:rPr>
              <w:t xml:space="preserve">4.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2030.</w:t>
            </w:r>
          </w:p>
        </w:tc>
        <w:tc>
          <w:tcPr>
            <w:tcW w:w="1440" w:type="dxa"/>
          </w:tcPr>
          <w:p w14:paraId="438CF06F" w14:textId="77777777" w:rsidR="000667A9" w:rsidRPr="0041488A" w:rsidRDefault="000667A9" w:rsidP="000667A9">
            <w:pPr>
              <w:rPr>
                <w:rFonts w:cs="Times New Roman"/>
                <w:sz w:val="20"/>
                <w:szCs w:val="20"/>
              </w:rPr>
            </w:pPr>
          </w:p>
        </w:tc>
        <w:tc>
          <w:tcPr>
            <w:tcW w:w="1350" w:type="dxa"/>
          </w:tcPr>
          <w:p w14:paraId="10F0A6C6" w14:textId="77777777" w:rsidR="000667A9" w:rsidRPr="0041488A" w:rsidRDefault="000667A9" w:rsidP="000667A9">
            <w:pPr>
              <w:rPr>
                <w:rFonts w:cs="Times New Roman"/>
                <w:sz w:val="20"/>
                <w:szCs w:val="20"/>
              </w:rPr>
            </w:pPr>
          </w:p>
        </w:tc>
        <w:tc>
          <w:tcPr>
            <w:tcW w:w="903" w:type="dxa"/>
          </w:tcPr>
          <w:p w14:paraId="7B3AA23D" w14:textId="77777777" w:rsidR="000667A9" w:rsidRPr="0041488A" w:rsidRDefault="000667A9" w:rsidP="000667A9">
            <w:pPr>
              <w:rPr>
                <w:rFonts w:cs="Times New Roman"/>
                <w:sz w:val="20"/>
                <w:szCs w:val="20"/>
              </w:rPr>
            </w:pPr>
          </w:p>
        </w:tc>
        <w:tc>
          <w:tcPr>
            <w:tcW w:w="904" w:type="dxa"/>
          </w:tcPr>
          <w:p w14:paraId="136EF3BA" w14:textId="77777777" w:rsidR="000667A9" w:rsidRPr="0041488A" w:rsidRDefault="000667A9" w:rsidP="000667A9">
            <w:pPr>
              <w:rPr>
                <w:rFonts w:cs="Times New Roman"/>
                <w:sz w:val="20"/>
                <w:szCs w:val="20"/>
              </w:rPr>
            </w:pPr>
          </w:p>
        </w:tc>
        <w:tc>
          <w:tcPr>
            <w:tcW w:w="903" w:type="dxa"/>
          </w:tcPr>
          <w:p w14:paraId="2288D9E6" w14:textId="77777777" w:rsidR="000667A9" w:rsidRPr="0041488A" w:rsidRDefault="000667A9" w:rsidP="000667A9">
            <w:pPr>
              <w:rPr>
                <w:rFonts w:cs="Times New Roman"/>
                <w:sz w:val="20"/>
                <w:szCs w:val="20"/>
              </w:rPr>
            </w:pPr>
          </w:p>
        </w:tc>
        <w:tc>
          <w:tcPr>
            <w:tcW w:w="904" w:type="dxa"/>
          </w:tcPr>
          <w:p w14:paraId="771C1049" w14:textId="77777777" w:rsidR="000667A9" w:rsidRPr="0041488A" w:rsidRDefault="000667A9" w:rsidP="000667A9">
            <w:pPr>
              <w:rPr>
                <w:rFonts w:cs="Times New Roman"/>
                <w:sz w:val="20"/>
                <w:szCs w:val="20"/>
              </w:rPr>
            </w:pPr>
          </w:p>
        </w:tc>
        <w:tc>
          <w:tcPr>
            <w:tcW w:w="904" w:type="dxa"/>
          </w:tcPr>
          <w:p w14:paraId="0AA9C885" w14:textId="77777777" w:rsidR="000667A9" w:rsidRPr="0041488A" w:rsidRDefault="000667A9" w:rsidP="000667A9">
            <w:pPr>
              <w:rPr>
                <w:rFonts w:cs="Times New Roman"/>
                <w:sz w:val="20"/>
                <w:szCs w:val="20"/>
              </w:rPr>
            </w:pPr>
          </w:p>
        </w:tc>
      </w:tr>
    </w:tbl>
    <w:p w14:paraId="3FB46263" w14:textId="77777777" w:rsidR="00AB600A" w:rsidRPr="0041488A" w:rsidRDefault="00AB600A" w:rsidP="00AB600A">
      <w:pPr>
        <w:spacing w:after="0"/>
        <w:rPr>
          <w:rFonts w:cs="Times New Roman"/>
          <w:sz w:val="20"/>
          <w:szCs w:val="20"/>
          <w:lang w:val="sr-Cyrl-RS"/>
        </w:rPr>
      </w:pPr>
    </w:p>
    <w:p w14:paraId="13025211" w14:textId="77777777" w:rsidR="00AB600A" w:rsidRPr="0041488A" w:rsidRDefault="00AB600A" w:rsidP="00AB600A">
      <w:pPr>
        <w:spacing w:after="0"/>
        <w:rPr>
          <w:rFonts w:cs="Times New Roman"/>
          <w:sz w:val="20"/>
          <w:szCs w:val="20"/>
          <w:lang w:val="sr-Cyrl-RS"/>
        </w:rPr>
      </w:pPr>
    </w:p>
    <w:tbl>
      <w:tblPr>
        <w:tblStyle w:val="TableGrid"/>
        <w:tblW w:w="13755" w:type="dxa"/>
        <w:tblLayout w:type="fixed"/>
        <w:tblLook w:val="04A0" w:firstRow="1" w:lastRow="0" w:firstColumn="1" w:lastColumn="0" w:noHBand="0" w:noVBand="1"/>
      </w:tblPr>
      <w:tblGrid>
        <w:gridCol w:w="3126"/>
        <w:gridCol w:w="1430"/>
        <w:gridCol w:w="1337"/>
        <w:gridCol w:w="959"/>
        <w:gridCol w:w="140"/>
        <w:gridCol w:w="1350"/>
        <w:gridCol w:w="1080"/>
        <w:gridCol w:w="1075"/>
        <w:gridCol w:w="10"/>
        <w:gridCol w:w="1068"/>
        <w:gridCol w:w="1080"/>
        <w:gridCol w:w="1100"/>
      </w:tblGrid>
      <w:tr w:rsidR="00AB600A" w:rsidRPr="00BB765C" w14:paraId="6BB6647F" w14:textId="77777777" w:rsidTr="00CD12EC">
        <w:trPr>
          <w:trHeight w:val="376"/>
        </w:trPr>
        <w:tc>
          <w:tcPr>
            <w:tcW w:w="13755" w:type="dxa"/>
            <w:gridSpan w:val="12"/>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F5DC760" w14:textId="4B73F691" w:rsidR="00AB600A" w:rsidRPr="0041488A" w:rsidRDefault="00AB600A" w:rsidP="00CD12EC">
            <w:pPr>
              <w:rPr>
                <w:rFonts w:cs="Times New Roman"/>
                <w:b/>
                <w:sz w:val="20"/>
                <w:szCs w:val="20"/>
                <w:lang w:val="ru-RU"/>
              </w:rPr>
            </w:pPr>
            <w:r w:rsidRPr="0041488A">
              <w:rPr>
                <w:rFonts w:cs="Times New Roman"/>
                <w:b/>
                <w:sz w:val="20"/>
                <w:szCs w:val="20"/>
                <w:lang w:val="ru-RU"/>
              </w:rPr>
              <w:lastRenderedPageBreak/>
              <w:t xml:space="preserve">Мера 1.3: </w:t>
            </w:r>
            <w:r w:rsidR="00C661AD" w:rsidRPr="00F234AD">
              <w:rPr>
                <w:rFonts w:cs="Times New Roman"/>
                <w:b/>
                <w:bCs/>
                <w:sz w:val="20"/>
                <w:szCs w:val="20"/>
                <w:lang w:val="ru-RU"/>
              </w:rPr>
              <w:t xml:space="preserve">Подршка оператерима за израду </w:t>
            </w:r>
            <w:r w:rsidR="00D90E08">
              <w:rPr>
                <w:rFonts w:cs="Times New Roman"/>
                <w:b/>
                <w:bCs/>
                <w:sz w:val="20"/>
                <w:szCs w:val="20"/>
                <w:lang w:val="ru-RU"/>
              </w:rPr>
              <w:t>О</w:t>
            </w:r>
            <w:r w:rsidR="00D90E08" w:rsidRPr="00F234AD">
              <w:rPr>
                <w:rFonts w:cs="Times New Roman"/>
                <w:b/>
                <w:bCs/>
                <w:sz w:val="20"/>
                <w:szCs w:val="20"/>
                <w:lang w:val="ru-RU"/>
              </w:rPr>
              <w:t>бавештења</w:t>
            </w:r>
            <w:r w:rsidR="00C661AD" w:rsidRPr="00F234AD">
              <w:rPr>
                <w:rFonts w:cs="Times New Roman"/>
                <w:b/>
                <w:bCs/>
                <w:sz w:val="20"/>
                <w:szCs w:val="20"/>
                <w:lang w:val="ru-RU"/>
              </w:rPr>
              <w:t xml:space="preserve">, </w:t>
            </w:r>
            <w:r w:rsidR="00D90E08">
              <w:rPr>
                <w:rFonts w:cs="Times New Roman"/>
                <w:b/>
                <w:bCs/>
                <w:sz w:val="20"/>
                <w:szCs w:val="20"/>
                <w:lang w:val="ru-RU"/>
              </w:rPr>
              <w:t>П</w:t>
            </w:r>
            <w:r w:rsidR="00D90E08" w:rsidRPr="00F234AD">
              <w:rPr>
                <w:rFonts w:cs="Times New Roman"/>
                <w:b/>
                <w:bCs/>
                <w:sz w:val="20"/>
                <w:szCs w:val="20"/>
                <w:lang w:val="ru-RU"/>
              </w:rPr>
              <w:t xml:space="preserve">олитике </w:t>
            </w:r>
            <w:r w:rsidR="00C661AD" w:rsidRPr="00F234AD">
              <w:rPr>
                <w:rFonts w:cs="Times New Roman"/>
                <w:b/>
                <w:bCs/>
                <w:sz w:val="20"/>
                <w:szCs w:val="20"/>
                <w:lang w:val="ru-RU"/>
              </w:rPr>
              <w:t xml:space="preserve">превенције великог удеса, </w:t>
            </w:r>
            <w:r w:rsidR="00D90E08">
              <w:rPr>
                <w:rFonts w:cs="Times New Roman"/>
                <w:b/>
                <w:bCs/>
                <w:sz w:val="20"/>
                <w:szCs w:val="20"/>
                <w:lang w:val="ru-RU"/>
              </w:rPr>
              <w:t>С</w:t>
            </w:r>
            <w:r w:rsidR="00D90E08" w:rsidRPr="00F234AD">
              <w:rPr>
                <w:rFonts w:cs="Times New Roman"/>
                <w:b/>
                <w:bCs/>
                <w:sz w:val="20"/>
                <w:szCs w:val="20"/>
                <w:lang w:val="ru-RU"/>
              </w:rPr>
              <w:t xml:space="preserve">истема </w:t>
            </w:r>
            <w:r w:rsidR="00C661AD" w:rsidRPr="00F234AD">
              <w:rPr>
                <w:rFonts w:cs="Times New Roman"/>
                <w:b/>
                <w:bCs/>
                <w:sz w:val="20"/>
                <w:szCs w:val="20"/>
                <w:lang w:val="ru-RU"/>
              </w:rPr>
              <w:t xml:space="preserve">управљања безбедношћу, </w:t>
            </w:r>
            <w:r w:rsidR="00D90E08">
              <w:rPr>
                <w:rFonts w:cs="Times New Roman"/>
                <w:b/>
                <w:bCs/>
                <w:sz w:val="20"/>
                <w:szCs w:val="20"/>
                <w:lang w:val="ru-RU"/>
              </w:rPr>
              <w:t>И</w:t>
            </w:r>
            <w:r w:rsidR="00D90E08" w:rsidRPr="00F234AD">
              <w:rPr>
                <w:rFonts w:cs="Times New Roman"/>
                <w:b/>
                <w:bCs/>
                <w:sz w:val="20"/>
                <w:szCs w:val="20"/>
                <w:lang w:val="ru-RU"/>
              </w:rPr>
              <w:t xml:space="preserve">звештаја </w:t>
            </w:r>
            <w:r w:rsidR="00C661AD" w:rsidRPr="00F234AD">
              <w:rPr>
                <w:rFonts w:cs="Times New Roman"/>
                <w:b/>
                <w:bCs/>
                <w:sz w:val="20"/>
                <w:szCs w:val="20"/>
                <w:lang w:val="ru-RU"/>
              </w:rPr>
              <w:t xml:space="preserve">о безбедности и интерних </w:t>
            </w:r>
            <w:r w:rsidR="00D90E08">
              <w:rPr>
                <w:rFonts w:cs="Times New Roman"/>
                <w:b/>
                <w:bCs/>
                <w:sz w:val="20"/>
                <w:szCs w:val="20"/>
                <w:lang w:val="ru-RU"/>
              </w:rPr>
              <w:t>П</w:t>
            </w:r>
            <w:r w:rsidR="00D90E08" w:rsidRPr="00F234AD">
              <w:rPr>
                <w:rFonts w:cs="Times New Roman"/>
                <w:b/>
                <w:bCs/>
                <w:sz w:val="20"/>
                <w:szCs w:val="20"/>
                <w:lang w:val="ru-RU"/>
              </w:rPr>
              <w:t xml:space="preserve">ланова </w:t>
            </w:r>
            <w:r w:rsidR="00C661AD" w:rsidRPr="00F234AD">
              <w:rPr>
                <w:rFonts w:cs="Times New Roman"/>
                <w:b/>
                <w:bCs/>
                <w:sz w:val="20"/>
                <w:szCs w:val="20"/>
                <w:lang w:val="ru-RU"/>
              </w:rPr>
              <w:t>заштите од великог удеса</w:t>
            </w:r>
          </w:p>
        </w:tc>
      </w:tr>
      <w:tr w:rsidR="00AB600A" w:rsidRPr="00BB765C" w14:paraId="0999CDF3" w14:textId="77777777" w:rsidTr="00CD12EC">
        <w:trPr>
          <w:trHeight w:val="375"/>
        </w:trPr>
        <w:tc>
          <w:tcPr>
            <w:tcW w:w="13755" w:type="dxa"/>
            <w:gridSpan w:val="12"/>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4F3A45EF" w14:textId="77777777" w:rsidR="00AB600A" w:rsidRPr="0041488A" w:rsidRDefault="00AB600A" w:rsidP="00CD12EC">
            <w:pPr>
              <w:rPr>
                <w:rFonts w:cs="Times New Roman"/>
                <w:sz w:val="20"/>
                <w:szCs w:val="20"/>
                <w:lang w:val="ru-RU"/>
              </w:rPr>
            </w:pPr>
            <w:r w:rsidRPr="0041488A">
              <w:rPr>
                <w:rFonts w:eastAsia="Times New Roman" w:cs="Times New Roman"/>
                <w:color w:val="222222"/>
                <w:sz w:val="20"/>
                <w:szCs w:val="20"/>
                <w:lang w:val="ru-RU"/>
              </w:rPr>
              <w:t>Институција одговорна за реализацију:</w:t>
            </w:r>
            <w:r w:rsidRPr="0041488A">
              <w:rPr>
                <w:rFonts w:cs="Times New Roman"/>
                <w:sz w:val="20"/>
                <w:szCs w:val="20"/>
                <w:lang w:val="ru-RU"/>
              </w:rPr>
              <w:t xml:space="preserve"> Министарство заштите животне средине </w:t>
            </w:r>
          </w:p>
        </w:tc>
      </w:tr>
      <w:tr w:rsidR="00AB600A" w:rsidRPr="0041488A" w14:paraId="6AA52778" w14:textId="77777777" w:rsidTr="00CD12EC">
        <w:trPr>
          <w:trHeight w:val="420"/>
        </w:trPr>
        <w:tc>
          <w:tcPr>
            <w:tcW w:w="685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C7E9ADF" w14:textId="77777777" w:rsidR="00AB600A" w:rsidRPr="0041488A" w:rsidRDefault="00AB600A" w:rsidP="00CD12EC">
            <w:pPr>
              <w:rPr>
                <w:rFonts w:cs="Times New Roman"/>
                <w:sz w:val="20"/>
                <w:szCs w:val="20"/>
              </w:rPr>
            </w:pPr>
            <w:proofErr w:type="spellStart"/>
            <w:r w:rsidRPr="0041488A">
              <w:rPr>
                <w:rFonts w:cs="Times New Roman"/>
                <w:sz w:val="20"/>
                <w:szCs w:val="20"/>
              </w:rPr>
              <w:t>Период</w:t>
            </w:r>
            <w:proofErr w:type="spellEnd"/>
            <w:r w:rsidRPr="0041488A">
              <w:rPr>
                <w:rFonts w:cs="Times New Roman"/>
                <w:sz w:val="20"/>
                <w:szCs w:val="20"/>
              </w:rPr>
              <w:t xml:space="preserve"> </w:t>
            </w:r>
            <w:proofErr w:type="spellStart"/>
            <w:r w:rsidRPr="0041488A">
              <w:rPr>
                <w:rFonts w:cs="Times New Roman"/>
                <w:sz w:val="20"/>
                <w:szCs w:val="20"/>
              </w:rPr>
              <w:t>спровођења</w:t>
            </w:r>
            <w:proofErr w:type="spellEnd"/>
            <w:r w:rsidRPr="0041488A">
              <w:rPr>
                <w:rFonts w:cs="Times New Roman"/>
                <w:sz w:val="20"/>
                <w:szCs w:val="20"/>
              </w:rPr>
              <w:t>: 202</w:t>
            </w:r>
            <w:r w:rsidRPr="0041488A">
              <w:rPr>
                <w:rFonts w:cs="Times New Roman"/>
                <w:sz w:val="20"/>
                <w:szCs w:val="20"/>
                <w:lang w:val="sr-Cyrl-RS"/>
              </w:rPr>
              <w:t>6</w:t>
            </w:r>
            <w:r w:rsidRPr="0041488A">
              <w:rPr>
                <w:rFonts w:cs="Times New Roman"/>
                <w:sz w:val="20"/>
                <w:szCs w:val="20"/>
              </w:rPr>
              <w:t>–20</w:t>
            </w:r>
            <w:r w:rsidRPr="0041488A">
              <w:rPr>
                <w:rFonts w:cs="Times New Roman"/>
                <w:sz w:val="20"/>
                <w:szCs w:val="20"/>
                <w:lang w:val="sr-Cyrl-RS"/>
              </w:rPr>
              <w:t>30</w:t>
            </w:r>
            <w:r w:rsidRPr="0041488A">
              <w:rPr>
                <w:rFonts w:cs="Times New Roman"/>
                <w:sz w:val="20"/>
                <w:szCs w:val="20"/>
              </w:rPr>
              <w:t xml:space="preserve">. </w:t>
            </w:r>
          </w:p>
        </w:tc>
        <w:tc>
          <w:tcPr>
            <w:tcW w:w="6903"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00854AC" w14:textId="79E7E10C" w:rsidR="00AB600A" w:rsidRPr="0041488A" w:rsidRDefault="00AB600A" w:rsidP="00CD12EC">
            <w:pPr>
              <w:rPr>
                <w:rFonts w:cs="Times New Roman"/>
                <w:sz w:val="20"/>
                <w:szCs w:val="20"/>
                <w:lang w:val="ru-RU"/>
              </w:rPr>
            </w:pPr>
            <w:r w:rsidRPr="0041488A">
              <w:rPr>
                <w:rFonts w:cs="Times New Roman"/>
                <w:sz w:val="20"/>
                <w:szCs w:val="20"/>
                <w:lang w:val="ru-RU"/>
              </w:rPr>
              <w:t xml:space="preserve">Тип мере: </w:t>
            </w:r>
            <w:proofErr w:type="spellStart"/>
            <w:r w:rsidR="00C661AD" w:rsidRPr="0041488A">
              <w:rPr>
                <w:rFonts w:cs="Times New Roman"/>
                <w:sz w:val="20"/>
                <w:szCs w:val="20"/>
                <w:lang w:eastAsia="en-GB"/>
              </w:rPr>
              <w:t>информативно</w:t>
            </w:r>
            <w:proofErr w:type="spellEnd"/>
            <w:r w:rsidR="00C661AD" w:rsidRPr="0041488A">
              <w:rPr>
                <w:rFonts w:cs="Times New Roman"/>
                <w:sz w:val="20"/>
                <w:szCs w:val="20"/>
                <w:lang w:eastAsia="en-GB"/>
              </w:rPr>
              <w:t xml:space="preserve"> </w:t>
            </w:r>
            <w:proofErr w:type="spellStart"/>
            <w:r w:rsidR="00C661AD" w:rsidRPr="0041488A">
              <w:rPr>
                <w:rFonts w:cs="Times New Roman"/>
                <w:sz w:val="20"/>
                <w:szCs w:val="20"/>
                <w:lang w:eastAsia="en-GB"/>
              </w:rPr>
              <w:t>едукативна</w:t>
            </w:r>
            <w:proofErr w:type="spellEnd"/>
          </w:p>
        </w:tc>
      </w:tr>
      <w:tr w:rsidR="00AB600A" w:rsidRPr="00BB765C" w14:paraId="4EB5F1BD" w14:textId="77777777" w:rsidTr="00CD12EC">
        <w:trPr>
          <w:trHeight w:val="357"/>
        </w:trPr>
        <w:tc>
          <w:tcPr>
            <w:tcW w:w="685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CE81064" w14:textId="77777777" w:rsidR="00AB600A" w:rsidRPr="0041488A" w:rsidRDefault="00AB600A" w:rsidP="00CD12EC">
            <w:pPr>
              <w:rPr>
                <w:rFonts w:cs="Times New Roman"/>
                <w:sz w:val="20"/>
                <w:szCs w:val="20"/>
                <w:lang w:val="ru-RU"/>
              </w:rPr>
            </w:pPr>
            <w:r w:rsidRPr="0041488A">
              <w:rPr>
                <w:rFonts w:cs="Times New Roman"/>
                <w:sz w:val="20"/>
                <w:szCs w:val="20"/>
                <w:lang w:val="ru-RU"/>
              </w:rPr>
              <w:t>Прописи које је потребно изменити/усвојити за спровођење мере:</w:t>
            </w:r>
          </w:p>
        </w:tc>
        <w:tc>
          <w:tcPr>
            <w:tcW w:w="6903"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DC9B873" w14:textId="77777777" w:rsidR="00AB600A" w:rsidRPr="00F234AD" w:rsidRDefault="00AB600A" w:rsidP="00AB600A">
            <w:pPr>
              <w:pStyle w:val="ListParagraph"/>
              <w:numPr>
                <w:ilvl w:val="0"/>
                <w:numId w:val="15"/>
              </w:numPr>
              <w:ind w:left="399"/>
              <w:rPr>
                <w:rFonts w:cs="Times New Roman"/>
                <w:sz w:val="20"/>
                <w:szCs w:val="20"/>
                <w:lang w:val="ru-RU"/>
              </w:rPr>
            </w:pPr>
          </w:p>
        </w:tc>
      </w:tr>
      <w:tr w:rsidR="00AB600A" w:rsidRPr="0041488A" w14:paraId="3948BD6A" w14:textId="77777777" w:rsidTr="00CD12EC">
        <w:trPr>
          <w:trHeight w:val="555"/>
        </w:trPr>
        <w:tc>
          <w:tcPr>
            <w:tcW w:w="3126" w:type="dxa"/>
            <w:tcBorders>
              <w:top w:val="double" w:sz="4" w:space="0" w:color="auto"/>
              <w:left w:val="double" w:sz="4" w:space="0" w:color="auto"/>
              <w:bottom w:val="double" w:sz="4" w:space="0" w:color="auto"/>
            </w:tcBorders>
            <w:shd w:val="clear" w:color="auto" w:fill="D9D9D9" w:themeFill="background1" w:themeFillShade="D9"/>
          </w:tcPr>
          <w:p w14:paraId="3507B0F5" w14:textId="77777777" w:rsidR="00AB600A" w:rsidRPr="0041488A" w:rsidRDefault="00AB600A" w:rsidP="00CD12EC">
            <w:pPr>
              <w:rPr>
                <w:rFonts w:cs="Times New Roman"/>
                <w:sz w:val="20"/>
                <w:szCs w:val="20"/>
                <w:lang w:val="ru-RU"/>
              </w:rPr>
            </w:pPr>
            <w:r w:rsidRPr="0041488A">
              <w:rPr>
                <w:rFonts w:cs="Times New Roman"/>
                <w:sz w:val="20"/>
                <w:szCs w:val="20"/>
                <w:lang w:val="ru-RU"/>
              </w:rPr>
              <w:t xml:space="preserve">Показатељ(и) на нивоу мере </w:t>
            </w:r>
            <w:r w:rsidRPr="0041488A">
              <w:rPr>
                <w:rFonts w:cs="Times New Roman"/>
                <w:i/>
                <w:sz w:val="20"/>
                <w:szCs w:val="20"/>
                <w:lang w:val="ru-RU"/>
              </w:rPr>
              <w:t>(показатељ резултата)</w:t>
            </w:r>
          </w:p>
        </w:tc>
        <w:tc>
          <w:tcPr>
            <w:tcW w:w="1430" w:type="dxa"/>
            <w:tcBorders>
              <w:top w:val="double" w:sz="4" w:space="0" w:color="auto"/>
              <w:bottom w:val="double" w:sz="4" w:space="0" w:color="auto"/>
            </w:tcBorders>
            <w:shd w:val="clear" w:color="auto" w:fill="D9D9D9" w:themeFill="background1" w:themeFillShade="D9"/>
          </w:tcPr>
          <w:p w14:paraId="031C83EB" w14:textId="77777777" w:rsidR="00AB600A" w:rsidRPr="0041488A" w:rsidRDefault="00AB600A" w:rsidP="00CD12EC">
            <w:pPr>
              <w:rPr>
                <w:rFonts w:cs="Times New Roman"/>
                <w:sz w:val="20"/>
                <w:szCs w:val="20"/>
              </w:rPr>
            </w:pPr>
            <w:proofErr w:type="spellStart"/>
            <w:r w:rsidRPr="0041488A">
              <w:rPr>
                <w:rFonts w:cs="Times New Roman"/>
                <w:sz w:val="20"/>
                <w:szCs w:val="20"/>
              </w:rPr>
              <w:t>Jединица</w:t>
            </w:r>
            <w:proofErr w:type="spellEnd"/>
            <w:r w:rsidRPr="0041488A">
              <w:rPr>
                <w:rFonts w:cs="Times New Roman"/>
                <w:sz w:val="20"/>
                <w:szCs w:val="20"/>
              </w:rPr>
              <w:t xml:space="preserve"> </w:t>
            </w:r>
            <w:proofErr w:type="spellStart"/>
            <w:r w:rsidRPr="0041488A">
              <w:rPr>
                <w:rFonts w:cs="Times New Roman"/>
                <w:sz w:val="20"/>
                <w:szCs w:val="20"/>
              </w:rPr>
              <w:t>мере</w:t>
            </w:r>
            <w:proofErr w:type="spellEnd"/>
          </w:p>
        </w:tc>
        <w:tc>
          <w:tcPr>
            <w:tcW w:w="1337" w:type="dxa"/>
            <w:tcBorders>
              <w:top w:val="double" w:sz="4" w:space="0" w:color="auto"/>
              <w:bottom w:val="double" w:sz="4" w:space="0" w:color="auto"/>
            </w:tcBorders>
            <w:shd w:val="clear" w:color="auto" w:fill="D9D9D9" w:themeFill="background1" w:themeFillShade="D9"/>
          </w:tcPr>
          <w:p w14:paraId="77FD8AD6" w14:textId="77777777" w:rsidR="00AB600A" w:rsidRPr="0041488A" w:rsidRDefault="00AB600A" w:rsidP="00CD12EC">
            <w:pPr>
              <w:rPr>
                <w:rFonts w:cs="Times New Roman"/>
                <w:sz w:val="20"/>
                <w:szCs w:val="20"/>
              </w:rPr>
            </w:pPr>
            <w:proofErr w:type="spellStart"/>
            <w:r w:rsidRPr="0041488A">
              <w:rPr>
                <w:rFonts w:cs="Times New Roman"/>
                <w:sz w:val="20"/>
                <w:szCs w:val="20"/>
              </w:rPr>
              <w:t>Извор</w:t>
            </w:r>
            <w:proofErr w:type="spellEnd"/>
            <w:r w:rsidRPr="0041488A">
              <w:rPr>
                <w:rFonts w:cs="Times New Roman"/>
                <w:sz w:val="20"/>
                <w:szCs w:val="20"/>
              </w:rPr>
              <w:t xml:space="preserve"> </w:t>
            </w:r>
            <w:proofErr w:type="spellStart"/>
            <w:r w:rsidRPr="0041488A">
              <w:rPr>
                <w:rFonts w:cs="Times New Roman"/>
                <w:sz w:val="20"/>
                <w:szCs w:val="20"/>
              </w:rPr>
              <w:t>провере</w:t>
            </w:r>
            <w:proofErr w:type="spellEnd"/>
          </w:p>
        </w:tc>
        <w:tc>
          <w:tcPr>
            <w:tcW w:w="1099" w:type="dxa"/>
            <w:gridSpan w:val="2"/>
            <w:tcBorders>
              <w:top w:val="double" w:sz="4" w:space="0" w:color="auto"/>
              <w:bottom w:val="double" w:sz="4" w:space="0" w:color="auto"/>
            </w:tcBorders>
            <w:shd w:val="clear" w:color="auto" w:fill="D9D9D9" w:themeFill="background1" w:themeFillShade="D9"/>
          </w:tcPr>
          <w:p w14:paraId="54C423FC" w14:textId="77777777" w:rsidR="00AB600A" w:rsidRPr="0041488A" w:rsidRDefault="00AB600A" w:rsidP="00CD12EC">
            <w:pPr>
              <w:rPr>
                <w:rFonts w:cs="Times New Roman"/>
                <w:sz w:val="20"/>
                <w:szCs w:val="20"/>
              </w:rPr>
            </w:pPr>
            <w:proofErr w:type="spellStart"/>
            <w:r w:rsidRPr="0041488A">
              <w:rPr>
                <w:rFonts w:cs="Times New Roman"/>
                <w:sz w:val="20"/>
                <w:szCs w:val="20"/>
              </w:rPr>
              <w:t>Почетна</w:t>
            </w:r>
            <w:proofErr w:type="spellEnd"/>
            <w:r w:rsidRPr="0041488A">
              <w:rPr>
                <w:rFonts w:cs="Times New Roman"/>
                <w:sz w:val="20"/>
                <w:szCs w:val="20"/>
              </w:rPr>
              <w:t xml:space="preserve"> </w:t>
            </w:r>
            <w:proofErr w:type="spellStart"/>
            <w:r w:rsidRPr="0041488A">
              <w:rPr>
                <w:rFonts w:cs="Times New Roman"/>
                <w:sz w:val="20"/>
                <w:szCs w:val="20"/>
              </w:rPr>
              <w:t>вредност</w:t>
            </w:r>
            <w:proofErr w:type="spellEnd"/>
            <w:r w:rsidRPr="0041488A">
              <w:rPr>
                <w:rFonts w:cs="Times New Roman"/>
                <w:sz w:val="20"/>
                <w:szCs w:val="20"/>
              </w:rPr>
              <w:t xml:space="preserve"> </w:t>
            </w:r>
          </w:p>
        </w:tc>
        <w:tc>
          <w:tcPr>
            <w:tcW w:w="1350" w:type="dxa"/>
            <w:tcBorders>
              <w:top w:val="double" w:sz="4" w:space="0" w:color="auto"/>
              <w:bottom w:val="double" w:sz="4" w:space="0" w:color="auto"/>
            </w:tcBorders>
            <w:shd w:val="clear" w:color="auto" w:fill="D9D9D9" w:themeFill="background1" w:themeFillShade="D9"/>
          </w:tcPr>
          <w:p w14:paraId="03A56F37" w14:textId="77777777" w:rsidR="00AB600A" w:rsidRPr="0041488A" w:rsidRDefault="00AB600A" w:rsidP="00CD12EC">
            <w:pPr>
              <w:rPr>
                <w:rFonts w:cs="Times New Roman"/>
                <w:sz w:val="20"/>
                <w:szCs w:val="20"/>
              </w:rPr>
            </w:pPr>
            <w:proofErr w:type="spellStart"/>
            <w:r w:rsidRPr="0041488A">
              <w:rPr>
                <w:rFonts w:cs="Times New Roman"/>
                <w:sz w:val="20"/>
                <w:szCs w:val="20"/>
              </w:rPr>
              <w:t>Базна</w:t>
            </w:r>
            <w:proofErr w:type="spellEnd"/>
            <w:r w:rsidRPr="0041488A">
              <w:rPr>
                <w:rFonts w:cs="Times New Roman"/>
                <w:sz w:val="20"/>
                <w:szCs w:val="20"/>
              </w:rPr>
              <w:t xml:space="preserve"> </w:t>
            </w:r>
            <w:proofErr w:type="spellStart"/>
            <w:r w:rsidRPr="0041488A">
              <w:rPr>
                <w:rFonts w:cs="Times New Roman"/>
                <w:sz w:val="20"/>
                <w:szCs w:val="20"/>
              </w:rPr>
              <w:t>година</w:t>
            </w:r>
            <w:proofErr w:type="spellEnd"/>
          </w:p>
        </w:tc>
        <w:tc>
          <w:tcPr>
            <w:tcW w:w="1080" w:type="dxa"/>
            <w:tcBorders>
              <w:top w:val="double" w:sz="4" w:space="0" w:color="auto"/>
              <w:bottom w:val="double" w:sz="4" w:space="0" w:color="auto"/>
            </w:tcBorders>
            <w:shd w:val="clear" w:color="auto" w:fill="D9D9D9" w:themeFill="background1" w:themeFillShade="D9"/>
          </w:tcPr>
          <w:p w14:paraId="7CA83D56" w14:textId="77777777" w:rsidR="00AB600A" w:rsidRPr="0041488A" w:rsidRDefault="00AB600A"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lang w:val="en-GB"/>
              </w:rPr>
              <w:t>202</w:t>
            </w:r>
            <w:r w:rsidRPr="0041488A">
              <w:rPr>
                <w:rFonts w:cs="Times New Roman"/>
                <w:sz w:val="20"/>
                <w:szCs w:val="20"/>
                <w:lang w:val="sr-Cyrl-RS"/>
              </w:rPr>
              <w:t>6</w:t>
            </w:r>
            <w:r w:rsidRPr="0041488A">
              <w:rPr>
                <w:rFonts w:cs="Times New Roman"/>
                <w:sz w:val="20"/>
                <w:szCs w:val="20"/>
                <w:lang w:val="en-GB"/>
              </w:rPr>
              <w:t>.</w:t>
            </w:r>
          </w:p>
        </w:tc>
        <w:tc>
          <w:tcPr>
            <w:tcW w:w="1075" w:type="dxa"/>
            <w:tcBorders>
              <w:top w:val="double" w:sz="4" w:space="0" w:color="auto"/>
              <w:bottom w:val="double" w:sz="4" w:space="0" w:color="auto"/>
              <w:right w:val="single" w:sz="4" w:space="0" w:color="auto"/>
            </w:tcBorders>
            <w:shd w:val="clear" w:color="auto" w:fill="D9D9D9" w:themeFill="background1" w:themeFillShade="D9"/>
          </w:tcPr>
          <w:p w14:paraId="5D45FA76" w14:textId="77777777" w:rsidR="00AB600A" w:rsidRPr="0041488A" w:rsidRDefault="00AB600A"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на вредност у 202</w:t>
            </w:r>
            <w:r w:rsidRPr="0041488A">
              <w:rPr>
                <w:rFonts w:cs="Times New Roman"/>
                <w:sz w:val="20"/>
                <w:szCs w:val="20"/>
                <w:lang w:val="sr-Cyrl-RS"/>
              </w:rPr>
              <w:t>7</w:t>
            </w:r>
            <w:r w:rsidRPr="0041488A">
              <w:rPr>
                <w:rFonts w:cs="Times New Roman"/>
                <w:sz w:val="20"/>
                <w:szCs w:val="20"/>
                <w:lang w:val="ru-RU"/>
              </w:rPr>
              <w:t>.</w:t>
            </w:r>
          </w:p>
        </w:tc>
        <w:tc>
          <w:tcPr>
            <w:tcW w:w="1078" w:type="dxa"/>
            <w:gridSpan w:val="2"/>
            <w:tcBorders>
              <w:top w:val="double" w:sz="4" w:space="0" w:color="auto"/>
              <w:left w:val="single" w:sz="4" w:space="0" w:color="auto"/>
              <w:bottom w:val="double" w:sz="4" w:space="0" w:color="auto"/>
              <w:right w:val="single" w:sz="4" w:space="0" w:color="auto"/>
            </w:tcBorders>
            <w:shd w:val="clear" w:color="auto" w:fill="D9D9D9" w:themeFill="background1" w:themeFillShade="D9"/>
          </w:tcPr>
          <w:p w14:paraId="60A66233" w14:textId="77777777" w:rsidR="00AB600A" w:rsidRPr="0041488A" w:rsidRDefault="00AB600A"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rPr>
              <w:t>202</w:t>
            </w:r>
            <w:r w:rsidRPr="0041488A">
              <w:rPr>
                <w:rFonts w:cs="Times New Roman"/>
                <w:sz w:val="20"/>
                <w:szCs w:val="20"/>
                <w:lang w:val="sr-Cyrl-RS"/>
              </w:rPr>
              <w:t>8</w:t>
            </w:r>
            <w:r w:rsidRPr="0041488A">
              <w:rPr>
                <w:rFonts w:cs="Times New Roman"/>
                <w:sz w:val="20"/>
                <w:szCs w:val="20"/>
              </w:rPr>
              <w:t>.</w:t>
            </w:r>
          </w:p>
        </w:tc>
        <w:tc>
          <w:tcPr>
            <w:tcW w:w="1080" w:type="dxa"/>
            <w:tcBorders>
              <w:top w:val="double" w:sz="4" w:space="0" w:color="auto"/>
              <w:left w:val="single" w:sz="4" w:space="0" w:color="auto"/>
              <w:bottom w:val="double" w:sz="4" w:space="0" w:color="auto"/>
              <w:right w:val="single" w:sz="4" w:space="0" w:color="auto"/>
            </w:tcBorders>
            <w:shd w:val="clear" w:color="auto" w:fill="D9D9D9" w:themeFill="background1" w:themeFillShade="D9"/>
          </w:tcPr>
          <w:p w14:paraId="6A12167E" w14:textId="77777777" w:rsidR="00AB600A" w:rsidRPr="0041488A" w:rsidRDefault="00AB600A"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rPr>
              <w:t>202</w:t>
            </w:r>
            <w:r w:rsidRPr="0041488A">
              <w:rPr>
                <w:rFonts w:cs="Times New Roman"/>
                <w:sz w:val="20"/>
                <w:szCs w:val="20"/>
                <w:lang w:val="sr-Cyrl-RS"/>
              </w:rPr>
              <w:t>9</w:t>
            </w:r>
            <w:r w:rsidRPr="0041488A">
              <w:rPr>
                <w:rFonts w:cs="Times New Roman"/>
                <w:sz w:val="20"/>
                <w:szCs w:val="20"/>
              </w:rPr>
              <w:t>.</w:t>
            </w:r>
          </w:p>
        </w:tc>
        <w:tc>
          <w:tcPr>
            <w:tcW w:w="1100" w:type="dxa"/>
            <w:tcBorders>
              <w:top w:val="double" w:sz="4" w:space="0" w:color="auto"/>
              <w:left w:val="single" w:sz="4" w:space="0" w:color="auto"/>
              <w:bottom w:val="double" w:sz="4" w:space="0" w:color="auto"/>
              <w:right w:val="double" w:sz="4" w:space="0" w:color="auto"/>
            </w:tcBorders>
            <w:shd w:val="clear" w:color="auto" w:fill="D9D9D9" w:themeFill="background1" w:themeFillShade="D9"/>
          </w:tcPr>
          <w:p w14:paraId="52F5C30D" w14:textId="77777777" w:rsidR="00AB600A" w:rsidRPr="0041488A" w:rsidRDefault="00AB600A"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rPr>
              <w:t>20</w:t>
            </w:r>
            <w:r w:rsidRPr="0041488A">
              <w:rPr>
                <w:rFonts w:cs="Times New Roman"/>
                <w:sz w:val="20"/>
                <w:szCs w:val="20"/>
                <w:lang w:val="sr-Cyrl-RS"/>
              </w:rPr>
              <w:t>30</w:t>
            </w:r>
            <w:r w:rsidRPr="0041488A">
              <w:rPr>
                <w:rFonts w:cs="Times New Roman"/>
                <w:sz w:val="20"/>
                <w:szCs w:val="20"/>
              </w:rPr>
              <w:t>.</w:t>
            </w:r>
          </w:p>
        </w:tc>
      </w:tr>
      <w:tr w:rsidR="00AB600A" w:rsidRPr="0041488A" w14:paraId="619DFD9E" w14:textId="77777777" w:rsidTr="00CD12EC">
        <w:trPr>
          <w:trHeight w:val="240"/>
        </w:trPr>
        <w:tc>
          <w:tcPr>
            <w:tcW w:w="3126" w:type="dxa"/>
            <w:tcBorders>
              <w:top w:val="double" w:sz="4" w:space="0" w:color="auto"/>
              <w:left w:val="double" w:sz="4" w:space="0" w:color="auto"/>
              <w:bottom w:val="double" w:sz="4" w:space="0" w:color="auto"/>
            </w:tcBorders>
            <w:shd w:val="clear" w:color="auto" w:fill="FFFFFF" w:themeFill="background1"/>
          </w:tcPr>
          <w:p w14:paraId="3697505E" w14:textId="3AC6E9D3" w:rsidR="00AB600A" w:rsidRPr="0041488A" w:rsidRDefault="00FF0A74" w:rsidP="00CD12EC">
            <w:pPr>
              <w:shd w:val="clear" w:color="auto" w:fill="FFFFFF" w:themeFill="background1"/>
              <w:rPr>
                <w:rFonts w:cs="Times New Roman"/>
                <w:sz w:val="20"/>
                <w:szCs w:val="20"/>
                <w:lang w:val="ru-RU"/>
              </w:rPr>
            </w:pPr>
            <w:r w:rsidRPr="00F234AD">
              <w:rPr>
                <w:rFonts w:cs="Times New Roman"/>
                <w:sz w:val="20"/>
                <w:szCs w:val="20"/>
                <w:lang w:val="ru-RU"/>
              </w:rPr>
              <w:t xml:space="preserve">Удео оператера </w:t>
            </w:r>
            <w:r w:rsidR="00D90E08">
              <w:rPr>
                <w:rFonts w:cs="Times New Roman"/>
                <w:sz w:val="20"/>
                <w:szCs w:val="20"/>
                <w:lang w:val="ru-RU"/>
              </w:rPr>
              <w:t>с</w:t>
            </w:r>
            <w:r w:rsidR="00D90E08" w:rsidRPr="00F234AD">
              <w:rPr>
                <w:rFonts w:cs="Times New Roman"/>
                <w:sz w:val="20"/>
                <w:szCs w:val="20"/>
                <w:lang w:val="ru-RU"/>
              </w:rPr>
              <w:t xml:space="preserve">евесо </w:t>
            </w:r>
            <w:r w:rsidRPr="00F234AD">
              <w:rPr>
                <w:rFonts w:cs="Times New Roman"/>
                <w:sz w:val="20"/>
                <w:szCs w:val="20"/>
                <w:lang w:val="ru-RU"/>
              </w:rPr>
              <w:t xml:space="preserve">комплекса укључен у едукације подизања капацитета </w:t>
            </w:r>
            <w:r w:rsidRPr="00796F94">
              <w:rPr>
                <w:rFonts w:cs="Times New Roman"/>
                <w:sz w:val="20"/>
                <w:szCs w:val="20"/>
                <w:lang w:val="ru-RU"/>
              </w:rPr>
              <w:t>за испуњавање обавеза према прописима у области индустријске безбедности</w:t>
            </w:r>
            <w:r w:rsidRPr="00F234AD">
              <w:rPr>
                <w:rFonts w:cs="Times New Roman"/>
                <w:sz w:val="20"/>
                <w:szCs w:val="20"/>
                <w:lang w:val="ru-RU"/>
              </w:rPr>
              <w:t>, укупно</w:t>
            </w:r>
          </w:p>
        </w:tc>
        <w:tc>
          <w:tcPr>
            <w:tcW w:w="1430" w:type="dxa"/>
            <w:tcBorders>
              <w:top w:val="double" w:sz="4" w:space="0" w:color="auto"/>
              <w:bottom w:val="double" w:sz="4" w:space="0" w:color="auto"/>
            </w:tcBorders>
            <w:shd w:val="clear" w:color="auto" w:fill="FFFFFF" w:themeFill="background1"/>
          </w:tcPr>
          <w:p w14:paraId="65F2FD37" w14:textId="47FAB0BA" w:rsidR="00AB600A" w:rsidRPr="0041488A" w:rsidRDefault="008A7634" w:rsidP="00CD12EC">
            <w:pPr>
              <w:shd w:val="clear" w:color="auto" w:fill="FFFFFF" w:themeFill="background1"/>
              <w:jc w:val="center"/>
              <w:rPr>
                <w:rFonts w:cs="Times New Roman"/>
                <w:sz w:val="20"/>
                <w:szCs w:val="20"/>
                <w:lang w:val="sr-Cyrl-RS"/>
              </w:rPr>
            </w:pPr>
            <w:r w:rsidRPr="0041488A">
              <w:rPr>
                <w:rFonts w:cs="Times New Roman"/>
                <w:sz w:val="20"/>
                <w:szCs w:val="20"/>
              </w:rPr>
              <w:t>%</w:t>
            </w:r>
          </w:p>
        </w:tc>
        <w:tc>
          <w:tcPr>
            <w:tcW w:w="1337" w:type="dxa"/>
            <w:tcBorders>
              <w:top w:val="double" w:sz="4" w:space="0" w:color="auto"/>
              <w:bottom w:val="double" w:sz="4" w:space="0" w:color="auto"/>
            </w:tcBorders>
            <w:shd w:val="clear" w:color="auto" w:fill="FFFFFF" w:themeFill="background1"/>
          </w:tcPr>
          <w:p w14:paraId="35E9035E" w14:textId="766758F4" w:rsidR="00AB600A" w:rsidRPr="0041488A" w:rsidRDefault="008A7634" w:rsidP="00CD12EC">
            <w:pPr>
              <w:shd w:val="clear" w:color="auto" w:fill="FFFFFF" w:themeFill="background1"/>
              <w:jc w:val="center"/>
              <w:rPr>
                <w:rFonts w:cs="Times New Roman"/>
                <w:sz w:val="20"/>
                <w:szCs w:val="20"/>
                <w:lang w:val="ru-RU"/>
              </w:rPr>
            </w:pPr>
            <w:r w:rsidRPr="0041488A">
              <w:rPr>
                <w:rFonts w:cs="Times New Roman"/>
                <w:sz w:val="20"/>
                <w:szCs w:val="20"/>
                <w:lang w:val="ru-RU"/>
              </w:rPr>
              <w:t>МЗЖС</w:t>
            </w:r>
          </w:p>
        </w:tc>
        <w:tc>
          <w:tcPr>
            <w:tcW w:w="1099" w:type="dxa"/>
            <w:gridSpan w:val="2"/>
            <w:tcBorders>
              <w:top w:val="double" w:sz="4" w:space="0" w:color="auto"/>
              <w:bottom w:val="double" w:sz="4" w:space="0" w:color="auto"/>
            </w:tcBorders>
            <w:shd w:val="clear" w:color="auto" w:fill="FFFFFF" w:themeFill="background1"/>
          </w:tcPr>
          <w:p w14:paraId="47330590" w14:textId="75CC7BE1" w:rsidR="00AB600A" w:rsidRPr="0041488A" w:rsidRDefault="008A7634" w:rsidP="00CD12EC">
            <w:pPr>
              <w:shd w:val="clear" w:color="auto" w:fill="FFFFFF" w:themeFill="background1"/>
              <w:jc w:val="center"/>
              <w:rPr>
                <w:rFonts w:cs="Times New Roman"/>
                <w:sz w:val="20"/>
                <w:szCs w:val="20"/>
                <w:lang w:val="ru-RU"/>
              </w:rPr>
            </w:pPr>
            <w:r w:rsidRPr="0041488A">
              <w:rPr>
                <w:rFonts w:cs="Times New Roman"/>
                <w:sz w:val="20"/>
                <w:szCs w:val="20"/>
                <w:lang w:val="ru-RU"/>
              </w:rPr>
              <w:t>0</w:t>
            </w:r>
          </w:p>
        </w:tc>
        <w:tc>
          <w:tcPr>
            <w:tcW w:w="1350" w:type="dxa"/>
            <w:tcBorders>
              <w:top w:val="double" w:sz="4" w:space="0" w:color="auto"/>
              <w:bottom w:val="double" w:sz="4" w:space="0" w:color="auto"/>
            </w:tcBorders>
            <w:shd w:val="clear" w:color="auto" w:fill="FFFFFF" w:themeFill="background1"/>
          </w:tcPr>
          <w:p w14:paraId="0B694C0B" w14:textId="1E780D2D" w:rsidR="00AB600A" w:rsidRPr="0041488A" w:rsidRDefault="008A7634" w:rsidP="00CD12EC">
            <w:pPr>
              <w:shd w:val="clear" w:color="auto" w:fill="FFFFFF" w:themeFill="background1"/>
              <w:jc w:val="center"/>
              <w:rPr>
                <w:rFonts w:cs="Times New Roman"/>
                <w:sz w:val="20"/>
                <w:szCs w:val="20"/>
                <w:lang w:val="ru-RU"/>
              </w:rPr>
            </w:pPr>
            <w:r w:rsidRPr="0041488A">
              <w:rPr>
                <w:rFonts w:cs="Times New Roman"/>
                <w:sz w:val="20"/>
                <w:szCs w:val="20"/>
                <w:lang w:val="ru-RU"/>
              </w:rPr>
              <w:t>2024.</w:t>
            </w:r>
          </w:p>
        </w:tc>
        <w:tc>
          <w:tcPr>
            <w:tcW w:w="1080" w:type="dxa"/>
            <w:tcBorders>
              <w:top w:val="double" w:sz="4" w:space="0" w:color="auto"/>
              <w:bottom w:val="double" w:sz="4" w:space="0" w:color="auto"/>
            </w:tcBorders>
            <w:shd w:val="clear" w:color="auto" w:fill="FFFFFF" w:themeFill="background1"/>
          </w:tcPr>
          <w:p w14:paraId="6196F698" w14:textId="0F11F5BF" w:rsidR="00AB600A" w:rsidRPr="0041488A" w:rsidRDefault="002A3528" w:rsidP="00CD12EC">
            <w:pPr>
              <w:shd w:val="clear" w:color="auto" w:fill="FFFFFF" w:themeFill="background1"/>
              <w:jc w:val="center"/>
              <w:rPr>
                <w:rFonts w:cs="Times New Roman"/>
                <w:sz w:val="20"/>
                <w:szCs w:val="20"/>
                <w:lang w:val="ru-RU"/>
              </w:rPr>
            </w:pPr>
            <w:r>
              <w:rPr>
                <w:rFonts w:cs="Times New Roman"/>
                <w:sz w:val="20"/>
                <w:szCs w:val="20"/>
                <w:lang w:val="ru-RU"/>
              </w:rPr>
              <w:t>0</w:t>
            </w:r>
          </w:p>
        </w:tc>
        <w:tc>
          <w:tcPr>
            <w:tcW w:w="1085" w:type="dxa"/>
            <w:gridSpan w:val="2"/>
            <w:tcBorders>
              <w:top w:val="double" w:sz="4" w:space="0" w:color="auto"/>
              <w:bottom w:val="double" w:sz="4" w:space="0" w:color="auto"/>
              <w:right w:val="single" w:sz="4" w:space="0" w:color="auto"/>
            </w:tcBorders>
            <w:shd w:val="clear" w:color="auto" w:fill="FFFFFF" w:themeFill="background1"/>
          </w:tcPr>
          <w:p w14:paraId="777F12B0" w14:textId="5C56EFC1" w:rsidR="00AB600A" w:rsidRPr="0041488A" w:rsidRDefault="002A3528" w:rsidP="00CD12EC">
            <w:pPr>
              <w:shd w:val="clear" w:color="auto" w:fill="FFFFFF" w:themeFill="background1"/>
              <w:jc w:val="center"/>
              <w:rPr>
                <w:rFonts w:cs="Times New Roman"/>
                <w:sz w:val="20"/>
                <w:szCs w:val="20"/>
                <w:lang w:val="sr-Cyrl-RS"/>
              </w:rPr>
            </w:pPr>
            <w:r>
              <w:rPr>
                <w:rFonts w:cs="Times New Roman"/>
                <w:sz w:val="20"/>
                <w:szCs w:val="20"/>
                <w:lang w:val="sr-Cyrl-RS"/>
              </w:rPr>
              <w:t>50</w:t>
            </w:r>
          </w:p>
        </w:tc>
        <w:tc>
          <w:tcPr>
            <w:tcW w:w="1068" w:type="dxa"/>
            <w:tcBorders>
              <w:top w:val="double" w:sz="4" w:space="0" w:color="auto"/>
              <w:left w:val="single" w:sz="4" w:space="0" w:color="auto"/>
              <w:bottom w:val="double" w:sz="4" w:space="0" w:color="auto"/>
              <w:right w:val="single" w:sz="4" w:space="0" w:color="auto"/>
            </w:tcBorders>
            <w:shd w:val="clear" w:color="auto" w:fill="FFFFFF" w:themeFill="background1"/>
          </w:tcPr>
          <w:p w14:paraId="60FCD23C" w14:textId="5F99D806" w:rsidR="00AB600A" w:rsidRPr="0041488A" w:rsidRDefault="002A3528" w:rsidP="00CD12EC">
            <w:pPr>
              <w:shd w:val="clear" w:color="auto" w:fill="FFFFFF" w:themeFill="background1"/>
              <w:jc w:val="center"/>
              <w:rPr>
                <w:rFonts w:cs="Times New Roman"/>
                <w:sz w:val="20"/>
                <w:szCs w:val="20"/>
                <w:lang w:val="ru-RU"/>
              </w:rPr>
            </w:pPr>
            <w:r>
              <w:rPr>
                <w:rFonts w:cs="Times New Roman"/>
                <w:sz w:val="20"/>
                <w:szCs w:val="20"/>
                <w:lang w:val="ru-RU"/>
              </w:rPr>
              <w:t>60</w:t>
            </w:r>
          </w:p>
        </w:tc>
        <w:tc>
          <w:tcPr>
            <w:tcW w:w="1080" w:type="dxa"/>
            <w:tcBorders>
              <w:top w:val="double" w:sz="4" w:space="0" w:color="auto"/>
              <w:left w:val="single" w:sz="4" w:space="0" w:color="auto"/>
              <w:bottom w:val="double" w:sz="4" w:space="0" w:color="auto"/>
              <w:right w:val="single" w:sz="4" w:space="0" w:color="auto"/>
            </w:tcBorders>
            <w:shd w:val="clear" w:color="auto" w:fill="FFFFFF" w:themeFill="background1"/>
          </w:tcPr>
          <w:p w14:paraId="5E1A4201" w14:textId="3755CA06" w:rsidR="00AB600A" w:rsidRPr="0041488A" w:rsidRDefault="002A3528" w:rsidP="00CD12EC">
            <w:pPr>
              <w:shd w:val="clear" w:color="auto" w:fill="FFFFFF" w:themeFill="background1"/>
              <w:jc w:val="center"/>
              <w:rPr>
                <w:rFonts w:cs="Times New Roman"/>
                <w:sz w:val="20"/>
                <w:szCs w:val="20"/>
                <w:lang w:val="ru-RU"/>
              </w:rPr>
            </w:pPr>
            <w:r>
              <w:rPr>
                <w:rFonts w:cs="Times New Roman"/>
                <w:sz w:val="20"/>
                <w:szCs w:val="20"/>
                <w:lang w:val="ru-RU"/>
              </w:rPr>
              <w:t>80</w:t>
            </w:r>
          </w:p>
        </w:tc>
        <w:tc>
          <w:tcPr>
            <w:tcW w:w="1100" w:type="dxa"/>
            <w:tcBorders>
              <w:top w:val="double" w:sz="4" w:space="0" w:color="auto"/>
              <w:left w:val="single" w:sz="4" w:space="0" w:color="auto"/>
              <w:bottom w:val="double" w:sz="4" w:space="0" w:color="auto"/>
              <w:right w:val="double" w:sz="4" w:space="0" w:color="auto"/>
            </w:tcBorders>
            <w:shd w:val="clear" w:color="auto" w:fill="FFFFFF" w:themeFill="background1"/>
          </w:tcPr>
          <w:p w14:paraId="30630405" w14:textId="382C4042" w:rsidR="00AB600A" w:rsidRPr="0041488A" w:rsidRDefault="002A3528" w:rsidP="00CD12EC">
            <w:pPr>
              <w:shd w:val="clear" w:color="auto" w:fill="FFFFFF" w:themeFill="background1"/>
              <w:rPr>
                <w:rFonts w:cs="Times New Roman"/>
                <w:sz w:val="20"/>
                <w:szCs w:val="20"/>
                <w:lang w:val="ru-RU"/>
              </w:rPr>
            </w:pPr>
            <w:r>
              <w:rPr>
                <w:rFonts w:cs="Times New Roman"/>
                <w:sz w:val="20"/>
                <w:szCs w:val="20"/>
                <w:lang w:val="ru-RU"/>
              </w:rPr>
              <w:t>100</w:t>
            </w:r>
          </w:p>
        </w:tc>
      </w:tr>
    </w:tbl>
    <w:p w14:paraId="05179362" w14:textId="77777777" w:rsidR="00AB600A" w:rsidRPr="0041488A" w:rsidRDefault="00AB600A" w:rsidP="00AB600A">
      <w:pPr>
        <w:spacing w:after="0"/>
        <w:rPr>
          <w:rFonts w:cs="Times New Roman"/>
          <w:sz w:val="20"/>
          <w:szCs w:val="20"/>
          <w:lang w:val="sr-Cyrl-RS"/>
        </w:rPr>
      </w:pPr>
    </w:p>
    <w:p w14:paraId="747DC92D" w14:textId="77777777" w:rsidR="00AB600A" w:rsidRPr="0041488A" w:rsidRDefault="00AB600A" w:rsidP="00AB600A">
      <w:pPr>
        <w:spacing w:after="0"/>
        <w:rPr>
          <w:rFonts w:cs="Times New Roman"/>
          <w:sz w:val="20"/>
          <w:szCs w:val="20"/>
          <w:lang w:val="sr-Cyrl-RS"/>
        </w:rPr>
      </w:pPr>
    </w:p>
    <w:tbl>
      <w:tblPr>
        <w:tblStyle w:val="TableGrid"/>
        <w:tblW w:w="13745" w:type="dxa"/>
        <w:tblInd w:w="10" w:type="dxa"/>
        <w:tblLayout w:type="fixed"/>
        <w:tblLook w:val="04A0" w:firstRow="1" w:lastRow="0" w:firstColumn="1" w:lastColumn="0" w:noHBand="0" w:noVBand="1"/>
      </w:tblPr>
      <w:tblGrid>
        <w:gridCol w:w="3623"/>
        <w:gridCol w:w="2746"/>
        <w:gridCol w:w="1526"/>
        <w:gridCol w:w="1440"/>
        <w:gridCol w:w="1440"/>
        <w:gridCol w:w="1530"/>
        <w:gridCol w:w="1440"/>
      </w:tblGrid>
      <w:tr w:rsidR="00AB600A" w:rsidRPr="00BB765C" w14:paraId="74F8B115" w14:textId="77777777" w:rsidTr="00CD12EC">
        <w:trPr>
          <w:trHeight w:val="320"/>
        </w:trPr>
        <w:tc>
          <w:tcPr>
            <w:tcW w:w="3623" w:type="dxa"/>
            <w:vMerge w:val="restart"/>
            <w:tcBorders>
              <w:top w:val="double" w:sz="4" w:space="0" w:color="auto"/>
              <w:left w:val="double" w:sz="4" w:space="0" w:color="auto"/>
              <w:right w:val="double" w:sz="4" w:space="0" w:color="auto"/>
            </w:tcBorders>
            <w:shd w:val="clear" w:color="auto" w:fill="A8D08D" w:themeFill="accent6" w:themeFillTint="99"/>
          </w:tcPr>
          <w:p w14:paraId="189BB47E"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Извор</w:t>
            </w:r>
            <w:proofErr w:type="spellEnd"/>
            <w:r w:rsidRPr="0041488A">
              <w:rPr>
                <w:rFonts w:cs="Times New Roman"/>
                <w:sz w:val="20"/>
                <w:szCs w:val="20"/>
              </w:rPr>
              <w:t xml:space="preserve"> </w:t>
            </w:r>
            <w:proofErr w:type="spellStart"/>
            <w:r w:rsidRPr="0041488A">
              <w:rPr>
                <w:rFonts w:cs="Times New Roman"/>
                <w:sz w:val="20"/>
                <w:szCs w:val="20"/>
              </w:rPr>
              <w:t>финансирања</w:t>
            </w:r>
            <w:proofErr w:type="spellEnd"/>
            <w:r w:rsidRPr="0041488A">
              <w:rPr>
                <w:rFonts w:cs="Times New Roman"/>
                <w:sz w:val="20"/>
                <w:szCs w:val="20"/>
              </w:rPr>
              <w:t xml:space="preserve"> </w:t>
            </w:r>
            <w:proofErr w:type="spellStart"/>
            <w:r w:rsidRPr="0041488A">
              <w:rPr>
                <w:rFonts w:cs="Times New Roman"/>
                <w:sz w:val="20"/>
                <w:szCs w:val="20"/>
              </w:rPr>
              <w:t>мере</w:t>
            </w:r>
            <w:proofErr w:type="spellEnd"/>
          </w:p>
          <w:p w14:paraId="2868040A" w14:textId="77777777" w:rsidR="00AB600A" w:rsidRPr="0041488A" w:rsidRDefault="00AB600A" w:rsidP="00F37E14">
            <w:pPr>
              <w:jc w:val="center"/>
              <w:rPr>
                <w:rFonts w:cs="Times New Roman"/>
                <w:sz w:val="20"/>
                <w:szCs w:val="20"/>
              </w:rPr>
            </w:pPr>
          </w:p>
        </w:tc>
        <w:tc>
          <w:tcPr>
            <w:tcW w:w="2746" w:type="dxa"/>
            <w:vMerge w:val="restart"/>
            <w:tcBorders>
              <w:top w:val="double" w:sz="4" w:space="0" w:color="auto"/>
              <w:left w:val="double" w:sz="4" w:space="0" w:color="auto"/>
              <w:right w:val="double" w:sz="4" w:space="0" w:color="auto"/>
            </w:tcBorders>
            <w:shd w:val="clear" w:color="auto" w:fill="A8D08D" w:themeFill="accent6" w:themeFillTint="99"/>
          </w:tcPr>
          <w:p w14:paraId="396FCB4D"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Веза</w:t>
            </w:r>
            <w:proofErr w:type="spellEnd"/>
            <w:r w:rsidRPr="0041488A">
              <w:rPr>
                <w:rFonts w:cs="Times New Roman"/>
                <w:sz w:val="20"/>
                <w:szCs w:val="20"/>
              </w:rPr>
              <w:t xml:space="preserve"> </w:t>
            </w:r>
            <w:proofErr w:type="spellStart"/>
            <w:r w:rsidRPr="0041488A">
              <w:rPr>
                <w:rFonts w:cs="Times New Roman"/>
                <w:sz w:val="20"/>
                <w:szCs w:val="20"/>
              </w:rPr>
              <w:t>са</w:t>
            </w:r>
            <w:proofErr w:type="spellEnd"/>
            <w:r w:rsidRPr="0041488A">
              <w:rPr>
                <w:rFonts w:cs="Times New Roman"/>
                <w:sz w:val="20"/>
                <w:szCs w:val="20"/>
              </w:rPr>
              <w:t xml:space="preserve"> </w:t>
            </w:r>
            <w:proofErr w:type="spellStart"/>
            <w:r w:rsidRPr="0041488A">
              <w:rPr>
                <w:rFonts w:cs="Times New Roman"/>
                <w:sz w:val="20"/>
                <w:szCs w:val="20"/>
              </w:rPr>
              <w:t>програмским</w:t>
            </w:r>
            <w:proofErr w:type="spellEnd"/>
            <w:r w:rsidRPr="0041488A">
              <w:rPr>
                <w:rFonts w:cs="Times New Roman"/>
                <w:sz w:val="20"/>
                <w:szCs w:val="20"/>
              </w:rPr>
              <w:t xml:space="preserve"> </w:t>
            </w:r>
            <w:proofErr w:type="spellStart"/>
            <w:r w:rsidRPr="0041488A">
              <w:rPr>
                <w:rFonts w:cs="Times New Roman"/>
                <w:sz w:val="20"/>
                <w:szCs w:val="20"/>
              </w:rPr>
              <w:t>буџетом</w:t>
            </w:r>
            <w:proofErr w:type="spellEnd"/>
          </w:p>
          <w:p w14:paraId="10D71062" w14:textId="77777777" w:rsidR="00AB600A" w:rsidRPr="0041488A" w:rsidRDefault="00AB600A" w:rsidP="00F37E14">
            <w:pPr>
              <w:jc w:val="center"/>
              <w:rPr>
                <w:rFonts w:cs="Times New Roman"/>
                <w:sz w:val="20"/>
                <w:szCs w:val="20"/>
              </w:rPr>
            </w:pPr>
          </w:p>
        </w:tc>
        <w:tc>
          <w:tcPr>
            <w:tcW w:w="7376" w:type="dxa"/>
            <w:gridSpan w:val="5"/>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59C370D" w14:textId="77777777" w:rsidR="00AB600A" w:rsidRPr="0041488A" w:rsidRDefault="00AB600A" w:rsidP="00F37E14">
            <w:pPr>
              <w:jc w:val="center"/>
              <w:rPr>
                <w:rFonts w:cs="Times New Roman"/>
                <w:sz w:val="20"/>
                <w:szCs w:val="20"/>
                <w:lang w:val="ru-RU"/>
              </w:rPr>
            </w:pPr>
            <w:r w:rsidRPr="0041488A">
              <w:rPr>
                <w:rFonts w:cs="Times New Roman"/>
                <w:sz w:val="20"/>
                <w:szCs w:val="20"/>
                <w:lang w:val="ru-RU"/>
              </w:rPr>
              <w:t>Укупна процењена финансијска средства у 000 дин/еври.</w:t>
            </w:r>
          </w:p>
        </w:tc>
      </w:tr>
      <w:tr w:rsidR="00AB600A" w:rsidRPr="0041488A" w14:paraId="213DFB19" w14:textId="77777777" w:rsidTr="00CD12EC">
        <w:trPr>
          <w:trHeight w:val="320"/>
        </w:trPr>
        <w:tc>
          <w:tcPr>
            <w:tcW w:w="3623" w:type="dxa"/>
            <w:vMerge/>
            <w:tcBorders>
              <w:left w:val="double" w:sz="4" w:space="0" w:color="auto"/>
              <w:right w:val="double" w:sz="4" w:space="0" w:color="auto"/>
            </w:tcBorders>
            <w:shd w:val="clear" w:color="auto" w:fill="A8D08D" w:themeFill="accent6" w:themeFillTint="99"/>
          </w:tcPr>
          <w:p w14:paraId="03AE57C9" w14:textId="77777777" w:rsidR="00AB600A" w:rsidRPr="0041488A" w:rsidRDefault="00AB600A" w:rsidP="00CD12EC">
            <w:pPr>
              <w:rPr>
                <w:rFonts w:cs="Times New Roman"/>
                <w:sz w:val="20"/>
                <w:szCs w:val="20"/>
                <w:lang w:val="ru-RU"/>
              </w:rPr>
            </w:pPr>
          </w:p>
        </w:tc>
        <w:tc>
          <w:tcPr>
            <w:tcW w:w="2746" w:type="dxa"/>
            <w:vMerge/>
            <w:tcBorders>
              <w:left w:val="double" w:sz="4" w:space="0" w:color="auto"/>
              <w:right w:val="double" w:sz="4" w:space="0" w:color="auto"/>
            </w:tcBorders>
            <w:shd w:val="clear" w:color="auto" w:fill="A8D08D" w:themeFill="accent6" w:themeFillTint="99"/>
          </w:tcPr>
          <w:p w14:paraId="526A75E3" w14:textId="77777777" w:rsidR="00AB600A" w:rsidRPr="0041488A" w:rsidRDefault="00AB600A" w:rsidP="00CD12EC">
            <w:pPr>
              <w:rPr>
                <w:rFonts w:cs="Times New Roman"/>
                <w:sz w:val="20"/>
                <w:szCs w:val="20"/>
                <w:lang w:val="ru-RU"/>
              </w:rPr>
            </w:pPr>
          </w:p>
        </w:tc>
        <w:tc>
          <w:tcPr>
            <w:tcW w:w="1526"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9396453"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2026. </w:t>
            </w:r>
            <w:proofErr w:type="spellStart"/>
            <w:r w:rsidRPr="0041488A">
              <w:rPr>
                <w:rFonts w:cs="Times New Roman"/>
                <w:sz w:val="20"/>
                <w:szCs w:val="20"/>
              </w:rPr>
              <w:t>године</w:t>
            </w:r>
            <w:proofErr w:type="spellEnd"/>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9CA9C59"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2027. </w:t>
            </w:r>
            <w:proofErr w:type="spellStart"/>
            <w:r w:rsidRPr="0041488A">
              <w:rPr>
                <w:rFonts w:cs="Times New Roman"/>
                <w:sz w:val="20"/>
                <w:szCs w:val="20"/>
              </w:rPr>
              <w:t>године</w:t>
            </w:r>
            <w:proofErr w:type="spellEnd"/>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CDCADCA"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2028. </w:t>
            </w:r>
            <w:proofErr w:type="spellStart"/>
            <w:r w:rsidRPr="0041488A">
              <w:rPr>
                <w:rFonts w:cs="Times New Roman"/>
                <w:sz w:val="20"/>
                <w:szCs w:val="20"/>
              </w:rPr>
              <w:t>године</w:t>
            </w:r>
            <w:proofErr w:type="spellEnd"/>
          </w:p>
        </w:tc>
        <w:tc>
          <w:tcPr>
            <w:tcW w:w="153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90405B5"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2029. </w:t>
            </w:r>
            <w:proofErr w:type="spellStart"/>
            <w:r w:rsidRPr="0041488A">
              <w:rPr>
                <w:rFonts w:cs="Times New Roman"/>
                <w:sz w:val="20"/>
                <w:szCs w:val="20"/>
              </w:rPr>
              <w:t>године</w:t>
            </w:r>
            <w:proofErr w:type="spellEnd"/>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A5BDD1A"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2030. </w:t>
            </w:r>
            <w:proofErr w:type="spellStart"/>
            <w:r w:rsidRPr="0041488A">
              <w:rPr>
                <w:rFonts w:cs="Times New Roman"/>
                <w:sz w:val="20"/>
                <w:szCs w:val="20"/>
              </w:rPr>
              <w:t>године</w:t>
            </w:r>
            <w:proofErr w:type="spellEnd"/>
          </w:p>
        </w:tc>
      </w:tr>
      <w:tr w:rsidR="00AB600A" w:rsidRPr="0041488A" w14:paraId="28DAE61F" w14:textId="77777777" w:rsidTr="00CD12EC">
        <w:trPr>
          <w:trHeight w:val="73"/>
        </w:trPr>
        <w:tc>
          <w:tcPr>
            <w:tcW w:w="3623" w:type="dxa"/>
            <w:tcBorders>
              <w:top w:val="double" w:sz="4" w:space="0" w:color="auto"/>
              <w:left w:val="double" w:sz="4" w:space="0" w:color="auto"/>
              <w:bottom w:val="double" w:sz="4" w:space="0" w:color="auto"/>
              <w:right w:val="double" w:sz="4" w:space="0" w:color="auto"/>
            </w:tcBorders>
            <w:shd w:val="clear" w:color="auto" w:fill="auto"/>
          </w:tcPr>
          <w:p w14:paraId="61D6C0F3" w14:textId="77777777" w:rsidR="00AB600A" w:rsidRPr="0041488A" w:rsidRDefault="00AB600A" w:rsidP="00CD12EC">
            <w:pPr>
              <w:rPr>
                <w:rFonts w:cs="Times New Roman"/>
                <w:sz w:val="20"/>
                <w:szCs w:val="20"/>
                <w:lang w:val="sr-Cyrl-RS"/>
              </w:rPr>
            </w:pPr>
          </w:p>
        </w:tc>
        <w:tc>
          <w:tcPr>
            <w:tcW w:w="2746" w:type="dxa"/>
            <w:tcBorders>
              <w:top w:val="double" w:sz="4" w:space="0" w:color="auto"/>
              <w:left w:val="double" w:sz="4" w:space="0" w:color="auto"/>
              <w:bottom w:val="double" w:sz="4" w:space="0" w:color="auto"/>
              <w:right w:val="double" w:sz="4" w:space="0" w:color="auto"/>
            </w:tcBorders>
            <w:shd w:val="clear" w:color="auto" w:fill="auto"/>
          </w:tcPr>
          <w:p w14:paraId="06B52670" w14:textId="77777777" w:rsidR="00AB600A" w:rsidRPr="0041488A" w:rsidRDefault="00AB600A" w:rsidP="00CD12EC">
            <w:pPr>
              <w:rPr>
                <w:rFonts w:cs="Times New Roman"/>
                <w:sz w:val="20"/>
                <w:szCs w:val="20"/>
              </w:rPr>
            </w:pPr>
          </w:p>
        </w:tc>
        <w:tc>
          <w:tcPr>
            <w:tcW w:w="1526" w:type="dxa"/>
            <w:tcBorders>
              <w:top w:val="double" w:sz="4" w:space="0" w:color="auto"/>
              <w:left w:val="double" w:sz="4" w:space="0" w:color="auto"/>
              <w:bottom w:val="double" w:sz="4" w:space="0" w:color="auto"/>
              <w:right w:val="double" w:sz="4" w:space="0" w:color="auto"/>
            </w:tcBorders>
            <w:shd w:val="clear" w:color="auto" w:fill="auto"/>
          </w:tcPr>
          <w:p w14:paraId="6E904956"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305A605B"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162F3D22" w14:textId="77777777" w:rsidR="00AB600A" w:rsidRPr="0041488A" w:rsidRDefault="00AB600A" w:rsidP="003574A0">
            <w:pPr>
              <w:jc w:val="right"/>
              <w:rPr>
                <w:rFonts w:cs="Times New Roman"/>
                <w:sz w:val="20"/>
                <w:szCs w:val="20"/>
              </w:rPr>
            </w:pPr>
          </w:p>
        </w:tc>
        <w:tc>
          <w:tcPr>
            <w:tcW w:w="1530" w:type="dxa"/>
            <w:tcBorders>
              <w:top w:val="double" w:sz="4" w:space="0" w:color="auto"/>
              <w:left w:val="double" w:sz="4" w:space="0" w:color="auto"/>
              <w:bottom w:val="double" w:sz="4" w:space="0" w:color="auto"/>
              <w:right w:val="double" w:sz="4" w:space="0" w:color="auto"/>
            </w:tcBorders>
            <w:shd w:val="clear" w:color="auto" w:fill="auto"/>
          </w:tcPr>
          <w:p w14:paraId="2D48EC10"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6194E9D1" w14:textId="77777777" w:rsidR="00AB600A" w:rsidRPr="0041488A" w:rsidRDefault="00AB600A" w:rsidP="003574A0">
            <w:pPr>
              <w:jc w:val="right"/>
              <w:rPr>
                <w:rFonts w:cs="Times New Roman"/>
                <w:sz w:val="20"/>
                <w:szCs w:val="20"/>
              </w:rPr>
            </w:pPr>
          </w:p>
        </w:tc>
      </w:tr>
      <w:tr w:rsidR="00AB600A" w:rsidRPr="0041488A" w14:paraId="7E9AD1D1" w14:textId="77777777" w:rsidTr="00CD12EC">
        <w:trPr>
          <w:trHeight w:val="73"/>
        </w:trPr>
        <w:tc>
          <w:tcPr>
            <w:tcW w:w="3623" w:type="dxa"/>
            <w:tcBorders>
              <w:top w:val="double" w:sz="4" w:space="0" w:color="auto"/>
              <w:left w:val="double" w:sz="4" w:space="0" w:color="auto"/>
              <w:bottom w:val="double" w:sz="4" w:space="0" w:color="auto"/>
              <w:right w:val="double" w:sz="4" w:space="0" w:color="auto"/>
            </w:tcBorders>
            <w:shd w:val="clear" w:color="auto" w:fill="auto"/>
          </w:tcPr>
          <w:p w14:paraId="70BAFC04" w14:textId="77777777" w:rsidR="00AB600A" w:rsidRPr="0041488A" w:rsidRDefault="00AB600A" w:rsidP="00CD12EC">
            <w:pPr>
              <w:rPr>
                <w:rFonts w:cs="Times New Roman"/>
                <w:sz w:val="20"/>
                <w:szCs w:val="20"/>
                <w:lang w:val="sr-Cyrl-RS"/>
              </w:rPr>
            </w:pPr>
          </w:p>
        </w:tc>
        <w:tc>
          <w:tcPr>
            <w:tcW w:w="2746" w:type="dxa"/>
            <w:tcBorders>
              <w:top w:val="double" w:sz="4" w:space="0" w:color="auto"/>
              <w:left w:val="double" w:sz="4" w:space="0" w:color="auto"/>
              <w:bottom w:val="double" w:sz="4" w:space="0" w:color="auto"/>
              <w:right w:val="double" w:sz="4" w:space="0" w:color="auto"/>
            </w:tcBorders>
            <w:shd w:val="clear" w:color="auto" w:fill="auto"/>
          </w:tcPr>
          <w:p w14:paraId="50630D9A" w14:textId="77777777" w:rsidR="00AB600A" w:rsidRPr="0041488A" w:rsidRDefault="00AB600A" w:rsidP="00CD12EC">
            <w:pPr>
              <w:rPr>
                <w:rFonts w:cs="Times New Roman"/>
                <w:sz w:val="20"/>
                <w:szCs w:val="20"/>
              </w:rPr>
            </w:pPr>
          </w:p>
        </w:tc>
        <w:tc>
          <w:tcPr>
            <w:tcW w:w="1526" w:type="dxa"/>
            <w:tcBorders>
              <w:top w:val="double" w:sz="4" w:space="0" w:color="auto"/>
              <w:left w:val="double" w:sz="4" w:space="0" w:color="auto"/>
              <w:bottom w:val="double" w:sz="4" w:space="0" w:color="auto"/>
              <w:right w:val="double" w:sz="4" w:space="0" w:color="auto"/>
            </w:tcBorders>
            <w:shd w:val="clear" w:color="auto" w:fill="auto"/>
          </w:tcPr>
          <w:p w14:paraId="030DB95F"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408D1E9E"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00DC7A95" w14:textId="77777777" w:rsidR="00AB600A" w:rsidRPr="0041488A" w:rsidRDefault="00AB600A" w:rsidP="003574A0">
            <w:pPr>
              <w:jc w:val="right"/>
              <w:rPr>
                <w:rFonts w:cs="Times New Roman"/>
                <w:sz w:val="20"/>
                <w:szCs w:val="20"/>
              </w:rPr>
            </w:pPr>
          </w:p>
        </w:tc>
        <w:tc>
          <w:tcPr>
            <w:tcW w:w="1530" w:type="dxa"/>
            <w:tcBorders>
              <w:top w:val="double" w:sz="4" w:space="0" w:color="auto"/>
              <w:left w:val="double" w:sz="4" w:space="0" w:color="auto"/>
              <w:bottom w:val="double" w:sz="4" w:space="0" w:color="auto"/>
              <w:right w:val="double" w:sz="4" w:space="0" w:color="auto"/>
            </w:tcBorders>
            <w:shd w:val="clear" w:color="auto" w:fill="auto"/>
          </w:tcPr>
          <w:p w14:paraId="25574ED1"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2177739B" w14:textId="77777777" w:rsidR="00AB600A" w:rsidRPr="0041488A" w:rsidRDefault="00AB600A" w:rsidP="003574A0">
            <w:pPr>
              <w:jc w:val="right"/>
              <w:rPr>
                <w:rFonts w:cs="Times New Roman"/>
                <w:sz w:val="20"/>
                <w:szCs w:val="20"/>
              </w:rPr>
            </w:pPr>
          </w:p>
        </w:tc>
      </w:tr>
    </w:tbl>
    <w:p w14:paraId="14703295" w14:textId="77777777" w:rsidR="00AB600A" w:rsidRPr="0041488A" w:rsidRDefault="00AB600A" w:rsidP="00AB600A">
      <w:pPr>
        <w:spacing w:after="0"/>
        <w:rPr>
          <w:rFonts w:cs="Times New Roman"/>
          <w:sz w:val="20"/>
          <w:szCs w:val="20"/>
        </w:rPr>
      </w:pPr>
    </w:p>
    <w:tbl>
      <w:tblPr>
        <w:tblStyle w:val="TableGrid"/>
        <w:tblW w:w="13773"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2725"/>
        <w:gridCol w:w="1239"/>
        <w:gridCol w:w="1241"/>
        <w:gridCol w:w="1260"/>
        <w:gridCol w:w="1440"/>
        <w:gridCol w:w="1350"/>
        <w:gridCol w:w="903"/>
        <w:gridCol w:w="904"/>
        <w:gridCol w:w="903"/>
        <w:gridCol w:w="904"/>
        <w:gridCol w:w="904"/>
      </w:tblGrid>
      <w:tr w:rsidR="00AB600A" w:rsidRPr="00BB765C" w14:paraId="0FBE3943" w14:textId="77777777" w:rsidTr="00CD12EC">
        <w:trPr>
          <w:trHeight w:val="146"/>
        </w:trPr>
        <w:tc>
          <w:tcPr>
            <w:tcW w:w="2725" w:type="dxa"/>
            <w:vMerge w:val="restart"/>
            <w:shd w:val="clear" w:color="auto" w:fill="FFF2CC" w:themeFill="accent4" w:themeFillTint="33"/>
          </w:tcPr>
          <w:p w14:paraId="2F512C5C"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Назив</w:t>
            </w:r>
            <w:proofErr w:type="spellEnd"/>
            <w:r w:rsidRPr="0041488A">
              <w:rPr>
                <w:rFonts w:cs="Times New Roman"/>
                <w:sz w:val="20"/>
                <w:szCs w:val="20"/>
              </w:rPr>
              <w:t xml:space="preserve"> </w:t>
            </w:r>
            <w:proofErr w:type="spellStart"/>
            <w:r w:rsidRPr="0041488A">
              <w:rPr>
                <w:rFonts w:cs="Times New Roman"/>
                <w:sz w:val="20"/>
                <w:szCs w:val="20"/>
              </w:rPr>
              <w:t>активности</w:t>
            </w:r>
            <w:proofErr w:type="spellEnd"/>
            <w:r w:rsidRPr="0041488A">
              <w:rPr>
                <w:rFonts w:cs="Times New Roman"/>
                <w:sz w:val="20"/>
                <w:szCs w:val="20"/>
              </w:rPr>
              <w:t>:</w:t>
            </w:r>
          </w:p>
        </w:tc>
        <w:tc>
          <w:tcPr>
            <w:tcW w:w="1239" w:type="dxa"/>
            <w:vMerge w:val="restart"/>
            <w:shd w:val="clear" w:color="auto" w:fill="FFF2CC" w:themeFill="accent4" w:themeFillTint="33"/>
          </w:tcPr>
          <w:p w14:paraId="581FA208" w14:textId="77777777" w:rsidR="00AB600A" w:rsidRPr="0041488A" w:rsidRDefault="00AB600A" w:rsidP="00F37E14">
            <w:pPr>
              <w:jc w:val="center"/>
              <w:rPr>
                <w:rFonts w:cs="Times New Roman"/>
                <w:sz w:val="20"/>
                <w:szCs w:val="20"/>
              </w:rPr>
            </w:pPr>
            <w:r w:rsidRPr="0041488A">
              <w:rPr>
                <w:rFonts w:cs="Times New Roman"/>
                <w:sz w:val="20"/>
                <w:szCs w:val="20"/>
              </w:rPr>
              <w:t xml:space="preserve">Орган </w:t>
            </w:r>
            <w:proofErr w:type="spellStart"/>
            <w:r w:rsidRPr="0041488A">
              <w:rPr>
                <w:rFonts w:cs="Times New Roman"/>
                <w:sz w:val="20"/>
                <w:szCs w:val="20"/>
              </w:rPr>
              <w:t>који</w:t>
            </w:r>
            <w:proofErr w:type="spellEnd"/>
            <w:r w:rsidRPr="0041488A">
              <w:rPr>
                <w:rFonts w:cs="Times New Roman"/>
                <w:sz w:val="20"/>
                <w:szCs w:val="20"/>
              </w:rPr>
              <w:t xml:space="preserve"> </w:t>
            </w:r>
            <w:proofErr w:type="spellStart"/>
            <w:r w:rsidRPr="0041488A">
              <w:rPr>
                <w:rFonts w:cs="Times New Roman"/>
                <w:sz w:val="20"/>
                <w:szCs w:val="20"/>
              </w:rPr>
              <w:t>спроводи</w:t>
            </w:r>
            <w:proofErr w:type="spellEnd"/>
            <w:r w:rsidRPr="0041488A">
              <w:rPr>
                <w:rFonts w:cs="Times New Roman"/>
                <w:sz w:val="20"/>
                <w:szCs w:val="20"/>
              </w:rPr>
              <w:t xml:space="preserve"> </w:t>
            </w:r>
            <w:proofErr w:type="spellStart"/>
            <w:r w:rsidRPr="0041488A">
              <w:rPr>
                <w:rFonts w:cs="Times New Roman"/>
                <w:sz w:val="20"/>
                <w:szCs w:val="20"/>
              </w:rPr>
              <w:t>активност</w:t>
            </w:r>
            <w:proofErr w:type="spellEnd"/>
          </w:p>
        </w:tc>
        <w:tc>
          <w:tcPr>
            <w:tcW w:w="1241" w:type="dxa"/>
            <w:vMerge w:val="restart"/>
            <w:shd w:val="clear" w:color="auto" w:fill="FFF2CC" w:themeFill="accent4" w:themeFillTint="33"/>
          </w:tcPr>
          <w:p w14:paraId="5097FA3A" w14:textId="77777777" w:rsidR="00AB600A" w:rsidRPr="0041488A" w:rsidRDefault="00AB600A" w:rsidP="00F37E14">
            <w:pPr>
              <w:jc w:val="center"/>
              <w:rPr>
                <w:rFonts w:cs="Times New Roman"/>
                <w:sz w:val="20"/>
                <w:szCs w:val="20"/>
                <w:lang w:val="ru-RU"/>
              </w:rPr>
            </w:pPr>
            <w:r w:rsidRPr="0041488A">
              <w:rPr>
                <w:rFonts w:cs="Times New Roman"/>
                <w:sz w:val="20"/>
                <w:szCs w:val="20"/>
              </w:rPr>
              <w:t>O</w:t>
            </w:r>
            <w:r w:rsidRPr="0041488A">
              <w:rPr>
                <w:rFonts w:cs="Times New Roman"/>
                <w:sz w:val="20"/>
                <w:szCs w:val="20"/>
                <w:lang w:val="ru-RU"/>
              </w:rPr>
              <w:t>ргани партнери у спровођењу активности</w:t>
            </w:r>
          </w:p>
        </w:tc>
        <w:tc>
          <w:tcPr>
            <w:tcW w:w="1260" w:type="dxa"/>
            <w:vMerge w:val="restart"/>
            <w:shd w:val="clear" w:color="auto" w:fill="FFF2CC" w:themeFill="accent4" w:themeFillTint="33"/>
          </w:tcPr>
          <w:p w14:paraId="71675D6E"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Рок</w:t>
            </w:r>
            <w:proofErr w:type="spellEnd"/>
            <w:r w:rsidRPr="0041488A">
              <w:rPr>
                <w:rFonts w:cs="Times New Roman"/>
                <w:sz w:val="20"/>
                <w:szCs w:val="20"/>
              </w:rPr>
              <w:t xml:space="preserve"> </w:t>
            </w:r>
            <w:proofErr w:type="spellStart"/>
            <w:r w:rsidRPr="0041488A">
              <w:rPr>
                <w:rFonts w:cs="Times New Roman"/>
                <w:sz w:val="20"/>
                <w:szCs w:val="20"/>
              </w:rPr>
              <w:t>за</w:t>
            </w:r>
            <w:proofErr w:type="spellEnd"/>
            <w:r w:rsidRPr="0041488A">
              <w:rPr>
                <w:rFonts w:cs="Times New Roman"/>
                <w:sz w:val="20"/>
                <w:szCs w:val="20"/>
              </w:rPr>
              <w:t xml:space="preserve"> </w:t>
            </w:r>
            <w:proofErr w:type="spellStart"/>
            <w:r w:rsidRPr="0041488A">
              <w:rPr>
                <w:rFonts w:cs="Times New Roman"/>
                <w:sz w:val="20"/>
                <w:szCs w:val="20"/>
              </w:rPr>
              <w:t>завршетак</w:t>
            </w:r>
            <w:proofErr w:type="spellEnd"/>
            <w:r w:rsidRPr="0041488A">
              <w:rPr>
                <w:rFonts w:cs="Times New Roman"/>
                <w:sz w:val="20"/>
                <w:szCs w:val="20"/>
              </w:rPr>
              <w:t xml:space="preserve"> </w:t>
            </w:r>
            <w:proofErr w:type="spellStart"/>
            <w:r w:rsidRPr="0041488A">
              <w:rPr>
                <w:rFonts w:cs="Times New Roman"/>
                <w:sz w:val="20"/>
                <w:szCs w:val="20"/>
              </w:rPr>
              <w:t>активности</w:t>
            </w:r>
            <w:proofErr w:type="spellEnd"/>
          </w:p>
        </w:tc>
        <w:tc>
          <w:tcPr>
            <w:tcW w:w="1440" w:type="dxa"/>
            <w:vMerge w:val="restart"/>
            <w:shd w:val="clear" w:color="auto" w:fill="FFF2CC" w:themeFill="accent4" w:themeFillTint="33"/>
          </w:tcPr>
          <w:p w14:paraId="2578476A"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Извор</w:t>
            </w:r>
            <w:proofErr w:type="spellEnd"/>
            <w:r w:rsidRPr="0041488A">
              <w:rPr>
                <w:rFonts w:cs="Times New Roman"/>
                <w:sz w:val="20"/>
                <w:szCs w:val="20"/>
              </w:rPr>
              <w:t xml:space="preserve"> </w:t>
            </w:r>
            <w:proofErr w:type="spellStart"/>
            <w:r w:rsidRPr="0041488A">
              <w:rPr>
                <w:rFonts w:cs="Times New Roman"/>
                <w:sz w:val="20"/>
                <w:szCs w:val="20"/>
              </w:rPr>
              <w:t>финансирања</w:t>
            </w:r>
            <w:proofErr w:type="spellEnd"/>
          </w:p>
        </w:tc>
        <w:tc>
          <w:tcPr>
            <w:tcW w:w="1350" w:type="dxa"/>
            <w:vMerge w:val="restart"/>
            <w:shd w:val="clear" w:color="auto" w:fill="FFF2CC" w:themeFill="accent4" w:themeFillTint="33"/>
          </w:tcPr>
          <w:p w14:paraId="12586A21"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Веза</w:t>
            </w:r>
            <w:proofErr w:type="spellEnd"/>
            <w:r w:rsidRPr="0041488A">
              <w:rPr>
                <w:rFonts w:cs="Times New Roman"/>
                <w:sz w:val="20"/>
                <w:szCs w:val="20"/>
              </w:rPr>
              <w:t xml:space="preserve"> </w:t>
            </w:r>
            <w:proofErr w:type="spellStart"/>
            <w:r w:rsidRPr="0041488A">
              <w:rPr>
                <w:rFonts w:cs="Times New Roman"/>
                <w:sz w:val="20"/>
                <w:szCs w:val="20"/>
              </w:rPr>
              <w:t>са</w:t>
            </w:r>
            <w:proofErr w:type="spellEnd"/>
            <w:r w:rsidRPr="0041488A">
              <w:rPr>
                <w:rFonts w:cs="Times New Roman"/>
                <w:sz w:val="20"/>
                <w:szCs w:val="20"/>
              </w:rPr>
              <w:t xml:space="preserve"> </w:t>
            </w:r>
            <w:proofErr w:type="spellStart"/>
            <w:r w:rsidRPr="0041488A">
              <w:rPr>
                <w:rFonts w:cs="Times New Roman"/>
                <w:sz w:val="20"/>
                <w:szCs w:val="20"/>
              </w:rPr>
              <w:t>програмским</w:t>
            </w:r>
            <w:proofErr w:type="spellEnd"/>
            <w:r w:rsidRPr="0041488A">
              <w:rPr>
                <w:rFonts w:cs="Times New Roman"/>
                <w:sz w:val="20"/>
                <w:szCs w:val="20"/>
              </w:rPr>
              <w:t xml:space="preserve"> </w:t>
            </w:r>
            <w:proofErr w:type="spellStart"/>
            <w:r w:rsidRPr="0041488A">
              <w:rPr>
                <w:rFonts w:cs="Times New Roman"/>
                <w:sz w:val="20"/>
                <w:szCs w:val="20"/>
              </w:rPr>
              <w:t>буџетом</w:t>
            </w:r>
            <w:proofErr w:type="spellEnd"/>
          </w:p>
          <w:p w14:paraId="64EC2570" w14:textId="77777777" w:rsidR="00AB600A" w:rsidRPr="0041488A" w:rsidRDefault="00AB600A" w:rsidP="00F37E14">
            <w:pPr>
              <w:jc w:val="center"/>
              <w:rPr>
                <w:rFonts w:cs="Times New Roman"/>
                <w:sz w:val="20"/>
                <w:szCs w:val="20"/>
              </w:rPr>
            </w:pPr>
          </w:p>
        </w:tc>
        <w:tc>
          <w:tcPr>
            <w:tcW w:w="4518" w:type="dxa"/>
            <w:gridSpan w:val="5"/>
            <w:shd w:val="clear" w:color="auto" w:fill="FFF2CC" w:themeFill="accent4" w:themeFillTint="33"/>
          </w:tcPr>
          <w:p w14:paraId="52653565" w14:textId="6454986E" w:rsidR="00AB600A" w:rsidRPr="0041488A" w:rsidRDefault="00AB600A" w:rsidP="00F37E14">
            <w:pPr>
              <w:jc w:val="center"/>
              <w:rPr>
                <w:rFonts w:cs="Times New Roman"/>
                <w:sz w:val="20"/>
                <w:szCs w:val="20"/>
                <w:lang w:val="ru-RU"/>
              </w:rPr>
            </w:pPr>
            <w:r w:rsidRPr="0041488A">
              <w:rPr>
                <w:rFonts w:cs="Times New Roman"/>
                <w:sz w:val="20"/>
                <w:szCs w:val="20"/>
                <w:lang w:val="ru-RU"/>
              </w:rPr>
              <w:t>Укупна процењена финансијска средства по изворима у 000 дин/еври.</w:t>
            </w:r>
          </w:p>
        </w:tc>
      </w:tr>
      <w:tr w:rsidR="00AB600A" w:rsidRPr="0041488A" w14:paraId="5C7CE311" w14:textId="77777777" w:rsidTr="00CD12EC">
        <w:trPr>
          <w:trHeight w:val="405"/>
        </w:trPr>
        <w:tc>
          <w:tcPr>
            <w:tcW w:w="2725" w:type="dxa"/>
            <w:vMerge/>
            <w:shd w:val="clear" w:color="auto" w:fill="FFF2CC" w:themeFill="accent4" w:themeFillTint="33"/>
          </w:tcPr>
          <w:p w14:paraId="0FA78374" w14:textId="77777777" w:rsidR="00AB600A" w:rsidRPr="0041488A" w:rsidRDefault="00AB600A" w:rsidP="00CD12EC">
            <w:pPr>
              <w:rPr>
                <w:rFonts w:cs="Times New Roman"/>
                <w:sz w:val="20"/>
                <w:szCs w:val="20"/>
                <w:lang w:val="ru-RU"/>
              </w:rPr>
            </w:pPr>
          </w:p>
        </w:tc>
        <w:tc>
          <w:tcPr>
            <w:tcW w:w="1239" w:type="dxa"/>
            <w:vMerge/>
            <w:shd w:val="clear" w:color="auto" w:fill="FFF2CC" w:themeFill="accent4" w:themeFillTint="33"/>
          </w:tcPr>
          <w:p w14:paraId="286AB0E4" w14:textId="77777777" w:rsidR="00AB600A" w:rsidRPr="0041488A" w:rsidRDefault="00AB600A" w:rsidP="00CD12EC">
            <w:pPr>
              <w:rPr>
                <w:rFonts w:cs="Times New Roman"/>
                <w:sz w:val="20"/>
                <w:szCs w:val="20"/>
                <w:lang w:val="ru-RU"/>
              </w:rPr>
            </w:pPr>
          </w:p>
        </w:tc>
        <w:tc>
          <w:tcPr>
            <w:tcW w:w="1241" w:type="dxa"/>
            <w:vMerge/>
            <w:shd w:val="clear" w:color="auto" w:fill="FFF2CC" w:themeFill="accent4" w:themeFillTint="33"/>
          </w:tcPr>
          <w:p w14:paraId="2010D3B3" w14:textId="77777777" w:rsidR="00AB600A" w:rsidRPr="0041488A" w:rsidRDefault="00AB600A" w:rsidP="00CD12EC">
            <w:pPr>
              <w:rPr>
                <w:rFonts w:cs="Times New Roman"/>
                <w:sz w:val="20"/>
                <w:szCs w:val="20"/>
                <w:lang w:val="ru-RU"/>
              </w:rPr>
            </w:pPr>
          </w:p>
        </w:tc>
        <w:tc>
          <w:tcPr>
            <w:tcW w:w="1260" w:type="dxa"/>
            <w:vMerge/>
            <w:shd w:val="clear" w:color="auto" w:fill="FFF2CC" w:themeFill="accent4" w:themeFillTint="33"/>
          </w:tcPr>
          <w:p w14:paraId="40964EB2" w14:textId="77777777" w:rsidR="00AB600A" w:rsidRPr="0041488A" w:rsidRDefault="00AB600A" w:rsidP="00CD12EC">
            <w:pPr>
              <w:jc w:val="center"/>
              <w:rPr>
                <w:rFonts w:cs="Times New Roman"/>
                <w:sz w:val="20"/>
                <w:szCs w:val="20"/>
                <w:lang w:val="ru-RU"/>
              </w:rPr>
            </w:pPr>
          </w:p>
        </w:tc>
        <w:tc>
          <w:tcPr>
            <w:tcW w:w="1440" w:type="dxa"/>
            <w:vMerge/>
            <w:shd w:val="clear" w:color="auto" w:fill="FFF2CC" w:themeFill="accent4" w:themeFillTint="33"/>
          </w:tcPr>
          <w:p w14:paraId="6155E63E" w14:textId="77777777" w:rsidR="00AB600A" w:rsidRPr="0041488A" w:rsidRDefault="00AB600A" w:rsidP="00CD12EC">
            <w:pPr>
              <w:jc w:val="center"/>
              <w:rPr>
                <w:rFonts w:cs="Times New Roman"/>
                <w:sz w:val="20"/>
                <w:szCs w:val="20"/>
                <w:lang w:val="ru-RU"/>
              </w:rPr>
            </w:pPr>
          </w:p>
        </w:tc>
        <w:tc>
          <w:tcPr>
            <w:tcW w:w="1350" w:type="dxa"/>
            <w:vMerge/>
            <w:shd w:val="clear" w:color="auto" w:fill="FFF2CC" w:themeFill="accent4" w:themeFillTint="33"/>
          </w:tcPr>
          <w:p w14:paraId="376EC1B9" w14:textId="77777777" w:rsidR="00AB600A" w:rsidRPr="0041488A" w:rsidRDefault="00AB600A" w:rsidP="00CD12EC">
            <w:pPr>
              <w:jc w:val="center"/>
              <w:rPr>
                <w:rFonts w:cs="Times New Roman"/>
                <w:sz w:val="20"/>
                <w:szCs w:val="20"/>
                <w:lang w:val="ru-RU"/>
              </w:rPr>
            </w:pPr>
          </w:p>
        </w:tc>
        <w:tc>
          <w:tcPr>
            <w:tcW w:w="903" w:type="dxa"/>
            <w:shd w:val="clear" w:color="auto" w:fill="FFF2CC" w:themeFill="accent4" w:themeFillTint="33"/>
          </w:tcPr>
          <w:p w14:paraId="2F0AB0F2"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2026.</w:t>
            </w:r>
          </w:p>
        </w:tc>
        <w:tc>
          <w:tcPr>
            <w:tcW w:w="904" w:type="dxa"/>
            <w:shd w:val="clear" w:color="auto" w:fill="FFF2CC" w:themeFill="accent4" w:themeFillTint="33"/>
          </w:tcPr>
          <w:p w14:paraId="48330C7B"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2027.</w:t>
            </w:r>
          </w:p>
        </w:tc>
        <w:tc>
          <w:tcPr>
            <w:tcW w:w="903" w:type="dxa"/>
            <w:shd w:val="clear" w:color="auto" w:fill="FFF2CC" w:themeFill="accent4" w:themeFillTint="33"/>
          </w:tcPr>
          <w:p w14:paraId="697298FB"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2028.</w:t>
            </w:r>
          </w:p>
        </w:tc>
        <w:tc>
          <w:tcPr>
            <w:tcW w:w="904" w:type="dxa"/>
            <w:shd w:val="clear" w:color="auto" w:fill="FFF2CC" w:themeFill="accent4" w:themeFillTint="33"/>
          </w:tcPr>
          <w:p w14:paraId="6C63CE44" w14:textId="0C994EED"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2029.</w:t>
            </w:r>
          </w:p>
        </w:tc>
        <w:tc>
          <w:tcPr>
            <w:tcW w:w="904" w:type="dxa"/>
            <w:shd w:val="clear" w:color="auto" w:fill="FFF2CC" w:themeFill="accent4" w:themeFillTint="33"/>
          </w:tcPr>
          <w:p w14:paraId="4BECF4EC"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2030.</w:t>
            </w:r>
          </w:p>
        </w:tc>
      </w:tr>
      <w:tr w:rsidR="00AB600A" w:rsidRPr="0041488A" w14:paraId="6CC9A2F9" w14:textId="77777777" w:rsidTr="00AD22D2">
        <w:trPr>
          <w:trHeight w:val="274"/>
        </w:trPr>
        <w:tc>
          <w:tcPr>
            <w:tcW w:w="2725" w:type="dxa"/>
          </w:tcPr>
          <w:p w14:paraId="3E1FDB24" w14:textId="7910CAF9" w:rsidR="00AB600A" w:rsidRPr="0041488A" w:rsidRDefault="001E193C" w:rsidP="001E193C">
            <w:pPr>
              <w:pStyle w:val="ListParagraph"/>
              <w:ind w:left="0"/>
              <w:rPr>
                <w:rFonts w:cs="Times New Roman"/>
                <w:sz w:val="20"/>
                <w:szCs w:val="20"/>
                <w:lang w:val="sr-Cyrl-RS"/>
              </w:rPr>
            </w:pPr>
            <w:r>
              <w:rPr>
                <w:rFonts w:cs="Times New Roman"/>
                <w:color w:val="000000"/>
                <w:sz w:val="20"/>
                <w:szCs w:val="20"/>
                <w:lang w:val="sr-Latn-RS"/>
              </w:rPr>
              <w:t xml:space="preserve">1.3.1. </w:t>
            </w:r>
            <w:r w:rsidR="001E77BF" w:rsidRPr="0041488A">
              <w:rPr>
                <w:rFonts w:cs="Times New Roman"/>
                <w:color w:val="000000"/>
                <w:sz w:val="20"/>
                <w:szCs w:val="20"/>
                <w:lang w:val="sr-Cyrl-RS"/>
              </w:rPr>
              <w:t xml:space="preserve">Припрема програма за стручну подршку оператера </w:t>
            </w:r>
            <w:r w:rsidR="001E77BF" w:rsidRPr="00F234AD">
              <w:rPr>
                <w:rFonts w:cs="Times New Roman"/>
                <w:color w:val="000000"/>
                <w:sz w:val="20"/>
                <w:szCs w:val="20"/>
                <w:lang w:val="ru-RU"/>
              </w:rPr>
              <w:t xml:space="preserve">у вези са израдом Обавештења, Политике </w:t>
            </w:r>
            <w:r w:rsidR="001E77BF" w:rsidRPr="00F234AD">
              <w:rPr>
                <w:rFonts w:cs="Times New Roman"/>
                <w:color w:val="000000"/>
                <w:sz w:val="20"/>
                <w:szCs w:val="20"/>
                <w:lang w:val="ru-RU"/>
              </w:rPr>
              <w:lastRenderedPageBreak/>
              <w:t>превенције</w:t>
            </w:r>
            <w:r w:rsidR="00E5031A">
              <w:rPr>
                <w:rFonts w:cs="Times New Roman"/>
                <w:color w:val="000000"/>
                <w:sz w:val="20"/>
                <w:szCs w:val="20"/>
                <w:lang w:val="sr-Cyrl-RS"/>
              </w:rPr>
              <w:t xml:space="preserve"> великог</w:t>
            </w:r>
            <w:r w:rsidR="001E77BF" w:rsidRPr="00F234AD">
              <w:rPr>
                <w:rFonts w:cs="Times New Roman"/>
                <w:color w:val="000000"/>
                <w:sz w:val="20"/>
                <w:szCs w:val="20"/>
                <w:lang w:val="ru-RU"/>
              </w:rPr>
              <w:t xml:space="preserve"> удеса, Система управљања безбедношћу, Извештаја о безбедности и интерних Планова </w:t>
            </w:r>
            <w:r w:rsidR="00D90E08" w:rsidRPr="00F234AD">
              <w:rPr>
                <w:rFonts w:cs="Times New Roman"/>
                <w:color w:val="000000"/>
                <w:sz w:val="20"/>
                <w:szCs w:val="20"/>
                <w:lang w:val="ru-RU"/>
              </w:rPr>
              <w:t>заштит</w:t>
            </w:r>
            <w:r w:rsidR="00D90E08">
              <w:rPr>
                <w:rFonts w:cs="Times New Roman"/>
                <w:color w:val="000000"/>
                <w:sz w:val="20"/>
                <w:szCs w:val="20"/>
                <w:lang w:val="ru-RU"/>
              </w:rPr>
              <w:t>е</w:t>
            </w:r>
            <w:r w:rsidR="00D90E08" w:rsidRPr="00F234AD">
              <w:rPr>
                <w:rFonts w:cs="Times New Roman"/>
                <w:color w:val="000000"/>
                <w:sz w:val="20"/>
                <w:szCs w:val="20"/>
                <w:lang w:val="ru-RU"/>
              </w:rPr>
              <w:t xml:space="preserve"> </w:t>
            </w:r>
            <w:r w:rsidR="001E77BF" w:rsidRPr="00F234AD">
              <w:rPr>
                <w:rFonts w:cs="Times New Roman"/>
                <w:color w:val="000000"/>
                <w:sz w:val="20"/>
                <w:szCs w:val="20"/>
                <w:lang w:val="ru-RU"/>
              </w:rPr>
              <w:t>од великог удеса</w:t>
            </w:r>
          </w:p>
        </w:tc>
        <w:tc>
          <w:tcPr>
            <w:tcW w:w="1239" w:type="dxa"/>
          </w:tcPr>
          <w:p w14:paraId="6726D75B" w14:textId="6EA70E3C" w:rsidR="00AB600A" w:rsidRPr="0041488A" w:rsidRDefault="00ED2EBF" w:rsidP="00CD12EC">
            <w:pPr>
              <w:rPr>
                <w:rFonts w:cs="Times New Roman"/>
                <w:sz w:val="20"/>
                <w:szCs w:val="20"/>
              </w:rPr>
            </w:pPr>
            <w:r w:rsidRPr="00ED2EBF">
              <w:rPr>
                <w:rFonts w:cs="Times New Roman"/>
                <w:sz w:val="20"/>
                <w:szCs w:val="20"/>
                <w:lang w:val="sr-Cyrl-RS"/>
              </w:rPr>
              <w:lastRenderedPageBreak/>
              <w:t>МЗЖС</w:t>
            </w:r>
          </w:p>
        </w:tc>
        <w:tc>
          <w:tcPr>
            <w:tcW w:w="1241" w:type="dxa"/>
          </w:tcPr>
          <w:p w14:paraId="5820B1BF" w14:textId="579F1DA9" w:rsidR="00AB600A" w:rsidRPr="00861570" w:rsidRDefault="00AD5627" w:rsidP="00CD12EC">
            <w:pPr>
              <w:rPr>
                <w:rFonts w:cs="Times New Roman"/>
                <w:sz w:val="20"/>
                <w:szCs w:val="20"/>
                <w:lang w:val="sr-Cyrl-RS"/>
              </w:rPr>
            </w:pPr>
            <w:r>
              <w:rPr>
                <w:rFonts w:cs="Times New Roman"/>
                <w:sz w:val="20"/>
                <w:szCs w:val="20"/>
                <w:lang w:val="sr-Cyrl-RS"/>
              </w:rPr>
              <w:t>ПКС</w:t>
            </w:r>
          </w:p>
        </w:tc>
        <w:tc>
          <w:tcPr>
            <w:tcW w:w="1260" w:type="dxa"/>
          </w:tcPr>
          <w:p w14:paraId="794FD79B" w14:textId="19F72885" w:rsidR="00AB600A" w:rsidRPr="00861570" w:rsidRDefault="002D62AA" w:rsidP="00CD12EC">
            <w:pPr>
              <w:rPr>
                <w:rFonts w:cs="Times New Roman"/>
                <w:sz w:val="20"/>
                <w:szCs w:val="20"/>
                <w:lang w:val="sr-Cyrl-RS"/>
              </w:rPr>
            </w:pPr>
            <w:r>
              <w:rPr>
                <w:rFonts w:eastAsia="Times New Roman" w:cs="Times New Roman"/>
                <w:color w:val="000000"/>
                <w:sz w:val="20"/>
                <w:szCs w:val="20"/>
                <w:lang w:eastAsia="sr-Cyrl-RS"/>
              </w:rPr>
              <w:t>2</w:t>
            </w:r>
            <w:r w:rsidRPr="0077235C">
              <w:rPr>
                <w:rFonts w:eastAsia="Times New Roman" w:cs="Times New Roman"/>
                <w:color w:val="000000"/>
                <w:sz w:val="20"/>
                <w:szCs w:val="20"/>
                <w:lang w:eastAsia="sr-Cyrl-RS"/>
              </w:rPr>
              <w:t xml:space="preserve">.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2026.</w:t>
            </w:r>
          </w:p>
        </w:tc>
        <w:tc>
          <w:tcPr>
            <w:tcW w:w="1440" w:type="dxa"/>
          </w:tcPr>
          <w:p w14:paraId="070F52BE" w14:textId="77777777" w:rsidR="00AB600A" w:rsidRPr="0041488A" w:rsidRDefault="00AB600A" w:rsidP="00CD12EC">
            <w:pPr>
              <w:rPr>
                <w:rFonts w:cs="Times New Roman"/>
                <w:sz w:val="20"/>
                <w:szCs w:val="20"/>
                <w:lang w:val="sr-Cyrl-RS"/>
              </w:rPr>
            </w:pPr>
          </w:p>
        </w:tc>
        <w:tc>
          <w:tcPr>
            <w:tcW w:w="1350" w:type="dxa"/>
          </w:tcPr>
          <w:p w14:paraId="71E5F932" w14:textId="77777777" w:rsidR="00AB600A" w:rsidRPr="0041488A" w:rsidRDefault="00AB600A" w:rsidP="00CD12EC">
            <w:pPr>
              <w:rPr>
                <w:rFonts w:cs="Times New Roman"/>
                <w:sz w:val="20"/>
                <w:szCs w:val="20"/>
                <w:lang w:val="sr-Cyrl-RS"/>
              </w:rPr>
            </w:pPr>
          </w:p>
        </w:tc>
        <w:tc>
          <w:tcPr>
            <w:tcW w:w="903" w:type="dxa"/>
          </w:tcPr>
          <w:p w14:paraId="1E95D985" w14:textId="515CBD59" w:rsidR="00AB600A" w:rsidRPr="0041488A" w:rsidRDefault="000667A9" w:rsidP="000667A9">
            <w:pPr>
              <w:jc w:val="right"/>
              <w:rPr>
                <w:rFonts w:cs="Times New Roman"/>
                <w:sz w:val="20"/>
                <w:szCs w:val="20"/>
              </w:rPr>
            </w:pPr>
            <w:r>
              <w:rPr>
                <w:rFonts w:cs="Times New Roman"/>
                <w:sz w:val="20"/>
                <w:szCs w:val="20"/>
              </w:rPr>
              <w:t>300</w:t>
            </w:r>
          </w:p>
        </w:tc>
        <w:tc>
          <w:tcPr>
            <w:tcW w:w="904" w:type="dxa"/>
          </w:tcPr>
          <w:p w14:paraId="75C67B96" w14:textId="77777777" w:rsidR="00AB600A" w:rsidRPr="0041488A" w:rsidRDefault="00AB600A" w:rsidP="000667A9">
            <w:pPr>
              <w:jc w:val="right"/>
              <w:rPr>
                <w:rFonts w:cs="Times New Roman"/>
                <w:sz w:val="20"/>
                <w:szCs w:val="20"/>
              </w:rPr>
            </w:pPr>
          </w:p>
        </w:tc>
        <w:tc>
          <w:tcPr>
            <w:tcW w:w="903" w:type="dxa"/>
          </w:tcPr>
          <w:p w14:paraId="5A801324" w14:textId="77777777" w:rsidR="00AB600A" w:rsidRPr="0041488A" w:rsidRDefault="00AB600A" w:rsidP="000667A9">
            <w:pPr>
              <w:jc w:val="right"/>
              <w:rPr>
                <w:rFonts w:cs="Times New Roman"/>
                <w:sz w:val="20"/>
                <w:szCs w:val="20"/>
              </w:rPr>
            </w:pPr>
          </w:p>
        </w:tc>
        <w:tc>
          <w:tcPr>
            <w:tcW w:w="904" w:type="dxa"/>
          </w:tcPr>
          <w:p w14:paraId="7E6B2A69" w14:textId="77777777" w:rsidR="00AB600A" w:rsidRPr="0041488A" w:rsidRDefault="00AB600A" w:rsidP="000667A9">
            <w:pPr>
              <w:jc w:val="right"/>
              <w:rPr>
                <w:rFonts w:cs="Times New Roman"/>
                <w:sz w:val="20"/>
                <w:szCs w:val="20"/>
              </w:rPr>
            </w:pPr>
          </w:p>
        </w:tc>
        <w:tc>
          <w:tcPr>
            <w:tcW w:w="904" w:type="dxa"/>
          </w:tcPr>
          <w:p w14:paraId="7046F248" w14:textId="77777777" w:rsidR="00AB600A" w:rsidRPr="0041488A" w:rsidRDefault="00AB600A" w:rsidP="000667A9">
            <w:pPr>
              <w:jc w:val="right"/>
              <w:rPr>
                <w:rFonts w:cs="Times New Roman"/>
                <w:sz w:val="20"/>
                <w:szCs w:val="20"/>
              </w:rPr>
            </w:pPr>
          </w:p>
        </w:tc>
      </w:tr>
      <w:tr w:rsidR="00AB600A" w:rsidRPr="0041488A" w14:paraId="3ED588D6" w14:textId="77777777" w:rsidTr="00CD12EC">
        <w:trPr>
          <w:trHeight w:val="146"/>
        </w:trPr>
        <w:tc>
          <w:tcPr>
            <w:tcW w:w="2725" w:type="dxa"/>
          </w:tcPr>
          <w:p w14:paraId="0E7E1D2D" w14:textId="4B29F8A6" w:rsidR="00AB600A" w:rsidRPr="0041488A" w:rsidRDefault="001E193C" w:rsidP="001E193C">
            <w:pPr>
              <w:pStyle w:val="ListParagraph"/>
              <w:ind w:left="0"/>
              <w:rPr>
                <w:rFonts w:cs="Times New Roman"/>
                <w:sz w:val="20"/>
                <w:szCs w:val="20"/>
                <w:lang w:val="sr-Cyrl-RS"/>
              </w:rPr>
            </w:pPr>
            <w:r>
              <w:rPr>
                <w:rFonts w:cs="Times New Roman"/>
                <w:sz w:val="20"/>
                <w:szCs w:val="20"/>
                <w:lang w:val="sr-Latn-RS"/>
              </w:rPr>
              <w:t xml:space="preserve">1.3.2. </w:t>
            </w:r>
            <w:r w:rsidR="00E01890">
              <w:rPr>
                <w:rFonts w:cs="Times New Roman"/>
                <w:sz w:val="20"/>
                <w:szCs w:val="20"/>
                <w:lang w:val="sr-Cyrl-RS"/>
              </w:rPr>
              <w:t xml:space="preserve">Спровођење </w:t>
            </w:r>
            <w:r w:rsidR="00D23BC6">
              <w:rPr>
                <w:rFonts w:cs="Times New Roman"/>
                <w:sz w:val="20"/>
                <w:szCs w:val="20"/>
                <w:lang w:val="sr-Cyrl-RS"/>
              </w:rPr>
              <w:t>радионица за</w:t>
            </w:r>
            <w:r w:rsidR="001E77BF" w:rsidRPr="0041488A">
              <w:rPr>
                <w:rFonts w:cs="Times New Roman"/>
                <w:sz w:val="20"/>
                <w:szCs w:val="20"/>
                <w:lang w:val="sr-Cyrl-RS"/>
              </w:rPr>
              <w:t xml:space="preserve"> оператер</w:t>
            </w:r>
            <w:r w:rsidR="00D23BC6">
              <w:rPr>
                <w:rFonts w:cs="Times New Roman"/>
                <w:sz w:val="20"/>
                <w:szCs w:val="20"/>
                <w:lang w:val="sr-Cyrl-RS"/>
              </w:rPr>
              <w:t>е</w:t>
            </w:r>
            <w:r w:rsidR="001E77BF" w:rsidRPr="0041488A">
              <w:rPr>
                <w:rFonts w:cs="Times New Roman"/>
                <w:sz w:val="20"/>
                <w:szCs w:val="20"/>
                <w:lang w:val="sr-Cyrl-RS"/>
              </w:rPr>
              <w:t xml:space="preserve"> </w:t>
            </w:r>
            <w:r w:rsidR="00EC2E70" w:rsidRPr="00F234AD">
              <w:rPr>
                <w:rFonts w:cs="Times New Roman"/>
                <w:color w:val="000000"/>
                <w:sz w:val="20"/>
                <w:szCs w:val="20"/>
                <w:lang w:val="ru-RU"/>
              </w:rPr>
              <w:t xml:space="preserve">у вези са израдом Обавештења, Политике превенције </w:t>
            </w:r>
            <w:r w:rsidR="00E5031A">
              <w:rPr>
                <w:rFonts w:cs="Times New Roman"/>
                <w:color w:val="000000"/>
                <w:sz w:val="20"/>
                <w:szCs w:val="20"/>
                <w:lang w:val="sr-Cyrl-RS"/>
              </w:rPr>
              <w:t xml:space="preserve">великог </w:t>
            </w:r>
            <w:r w:rsidR="00EC2E70" w:rsidRPr="00F234AD">
              <w:rPr>
                <w:rFonts w:cs="Times New Roman"/>
                <w:color w:val="000000"/>
                <w:sz w:val="20"/>
                <w:szCs w:val="20"/>
                <w:lang w:val="ru-RU"/>
              </w:rPr>
              <w:t xml:space="preserve">удеса, Система управљања безбедношћу, Извештаја о безбедности и интерних Планова </w:t>
            </w:r>
            <w:r w:rsidR="00D90E08" w:rsidRPr="00F234AD">
              <w:rPr>
                <w:rFonts w:cs="Times New Roman"/>
                <w:color w:val="000000"/>
                <w:sz w:val="20"/>
                <w:szCs w:val="20"/>
                <w:lang w:val="ru-RU"/>
              </w:rPr>
              <w:t>заштит</w:t>
            </w:r>
            <w:r w:rsidR="00D90E08">
              <w:rPr>
                <w:rFonts w:cs="Times New Roman"/>
                <w:color w:val="000000"/>
                <w:sz w:val="20"/>
                <w:szCs w:val="20"/>
                <w:lang w:val="ru-RU"/>
              </w:rPr>
              <w:t>е</w:t>
            </w:r>
            <w:r w:rsidR="00D90E08" w:rsidRPr="00F234AD">
              <w:rPr>
                <w:rFonts w:cs="Times New Roman"/>
                <w:color w:val="000000"/>
                <w:sz w:val="20"/>
                <w:szCs w:val="20"/>
                <w:lang w:val="ru-RU"/>
              </w:rPr>
              <w:t xml:space="preserve"> </w:t>
            </w:r>
            <w:r w:rsidR="00EC2E70" w:rsidRPr="00F234AD">
              <w:rPr>
                <w:rFonts w:cs="Times New Roman"/>
                <w:color w:val="000000"/>
                <w:sz w:val="20"/>
                <w:szCs w:val="20"/>
                <w:lang w:val="ru-RU"/>
              </w:rPr>
              <w:t>од великог удеса</w:t>
            </w:r>
          </w:p>
        </w:tc>
        <w:tc>
          <w:tcPr>
            <w:tcW w:w="1239" w:type="dxa"/>
          </w:tcPr>
          <w:p w14:paraId="1731FE6C" w14:textId="19DA0D68" w:rsidR="00AB600A" w:rsidRPr="0041488A" w:rsidRDefault="00ED2EBF" w:rsidP="00CD12EC">
            <w:pPr>
              <w:rPr>
                <w:rFonts w:cs="Times New Roman"/>
                <w:sz w:val="20"/>
                <w:szCs w:val="20"/>
              </w:rPr>
            </w:pPr>
            <w:r w:rsidRPr="00ED2EBF">
              <w:rPr>
                <w:rFonts w:cs="Times New Roman"/>
                <w:sz w:val="20"/>
                <w:szCs w:val="20"/>
                <w:lang w:val="sr-Cyrl-RS"/>
              </w:rPr>
              <w:t>МЗЖС</w:t>
            </w:r>
          </w:p>
        </w:tc>
        <w:tc>
          <w:tcPr>
            <w:tcW w:w="1241" w:type="dxa"/>
          </w:tcPr>
          <w:p w14:paraId="73FA3C1D" w14:textId="32448433" w:rsidR="00AB600A" w:rsidRPr="00861570" w:rsidRDefault="00AD5627" w:rsidP="00CD12EC">
            <w:pPr>
              <w:rPr>
                <w:rFonts w:cs="Times New Roman"/>
                <w:sz w:val="20"/>
                <w:szCs w:val="20"/>
                <w:lang w:val="sr-Cyrl-RS"/>
              </w:rPr>
            </w:pPr>
            <w:r>
              <w:rPr>
                <w:rFonts w:cs="Times New Roman"/>
                <w:sz w:val="20"/>
                <w:szCs w:val="20"/>
                <w:lang w:val="sr-Cyrl-RS"/>
              </w:rPr>
              <w:t>ПКС</w:t>
            </w:r>
          </w:p>
        </w:tc>
        <w:tc>
          <w:tcPr>
            <w:tcW w:w="1260" w:type="dxa"/>
          </w:tcPr>
          <w:p w14:paraId="61E11E4B" w14:textId="0BC7DC1D" w:rsidR="00AB600A" w:rsidRPr="0041488A" w:rsidRDefault="002D62AA" w:rsidP="00CD12EC">
            <w:pPr>
              <w:rPr>
                <w:rFonts w:cs="Times New Roman"/>
                <w:sz w:val="20"/>
                <w:szCs w:val="20"/>
              </w:rPr>
            </w:pPr>
            <w:r w:rsidRPr="0077235C">
              <w:rPr>
                <w:rFonts w:eastAsia="Times New Roman" w:cs="Times New Roman"/>
                <w:color w:val="000000"/>
                <w:sz w:val="20"/>
                <w:szCs w:val="20"/>
                <w:lang w:eastAsia="sr-Cyrl-RS"/>
              </w:rPr>
              <w:t xml:space="preserve">4.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2030.</w:t>
            </w:r>
          </w:p>
        </w:tc>
        <w:tc>
          <w:tcPr>
            <w:tcW w:w="1440" w:type="dxa"/>
          </w:tcPr>
          <w:p w14:paraId="14540388" w14:textId="77777777" w:rsidR="00AB600A" w:rsidRPr="0041488A" w:rsidRDefault="00AB600A" w:rsidP="00CD12EC">
            <w:pPr>
              <w:rPr>
                <w:rFonts w:cs="Times New Roman"/>
                <w:sz w:val="20"/>
                <w:szCs w:val="20"/>
                <w:lang w:val="sr-Cyrl-RS"/>
              </w:rPr>
            </w:pPr>
          </w:p>
        </w:tc>
        <w:tc>
          <w:tcPr>
            <w:tcW w:w="1350" w:type="dxa"/>
          </w:tcPr>
          <w:p w14:paraId="76183B8A" w14:textId="77777777" w:rsidR="00AB600A" w:rsidRPr="0041488A" w:rsidRDefault="00AB600A" w:rsidP="00CD12EC">
            <w:pPr>
              <w:rPr>
                <w:rFonts w:cs="Times New Roman"/>
                <w:sz w:val="20"/>
                <w:szCs w:val="20"/>
              </w:rPr>
            </w:pPr>
          </w:p>
        </w:tc>
        <w:tc>
          <w:tcPr>
            <w:tcW w:w="903" w:type="dxa"/>
          </w:tcPr>
          <w:p w14:paraId="1AB113BF" w14:textId="1C8E1E67" w:rsidR="00AB600A" w:rsidRPr="0041488A" w:rsidRDefault="000667A9" w:rsidP="000667A9">
            <w:pPr>
              <w:jc w:val="right"/>
              <w:rPr>
                <w:rFonts w:cs="Times New Roman"/>
                <w:sz w:val="20"/>
                <w:szCs w:val="20"/>
              </w:rPr>
            </w:pPr>
            <w:r w:rsidRPr="000667A9">
              <w:rPr>
                <w:rFonts w:cs="Times New Roman"/>
                <w:sz w:val="20"/>
                <w:szCs w:val="20"/>
              </w:rPr>
              <w:t>1.887</w:t>
            </w:r>
          </w:p>
        </w:tc>
        <w:tc>
          <w:tcPr>
            <w:tcW w:w="904" w:type="dxa"/>
          </w:tcPr>
          <w:p w14:paraId="164F4E8C" w14:textId="77777777" w:rsidR="00AB600A" w:rsidRPr="0041488A" w:rsidRDefault="00AB600A" w:rsidP="000667A9">
            <w:pPr>
              <w:jc w:val="right"/>
              <w:rPr>
                <w:rFonts w:cs="Times New Roman"/>
                <w:sz w:val="20"/>
                <w:szCs w:val="20"/>
              </w:rPr>
            </w:pPr>
          </w:p>
        </w:tc>
        <w:tc>
          <w:tcPr>
            <w:tcW w:w="903" w:type="dxa"/>
          </w:tcPr>
          <w:p w14:paraId="7B850142" w14:textId="77777777" w:rsidR="00AB600A" w:rsidRPr="0041488A" w:rsidRDefault="00AB600A" w:rsidP="000667A9">
            <w:pPr>
              <w:jc w:val="right"/>
              <w:rPr>
                <w:rFonts w:cs="Times New Roman"/>
                <w:sz w:val="20"/>
                <w:szCs w:val="20"/>
              </w:rPr>
            </w:pPr>
          </w:p>
        </w:tc>
        <w:tc>
          <w:tcPr>
            <w:tcW w:w="904" w:type="dxa"/>
          </w:tcPr>
          <w:p w14:paraId="388E4E38" w14:textId="68854F6F" w:rsidR="00AB600A" w:rsidRPr="0041488A" w:rsidRDefault="000667A9" w:rsidP="000667A9">
            <w:pPr>
              <w:jc w:val="right"/>
              <w:rPr>
                <w:rFonts w:cs="Times New Roman"/>
                <w:sz w:val="20"/>
                <w:szCs w:val="20"/>
              </w:rPr>
            </w:pPr>
            <w:r w:rsidRPr="000667A9">
              <w:rPr>
                <w:rFonts w:cs="Times New Roman"/>
                <w:sz w:val="20"/>
                <w:szCs w:val="20"/>
              </w:rPr>
              <w:t>1.887</w:t>
            </w:r>
          </w:p>
        </w:tc>
        <w:tc>
          <w:tcPr>
            <w:tcW w:w="904" w:type="dxa"/>
          </w:tcPr>
          <w:p w14:paraId="465B7CF4" w14:textId="77777777" w:rsidR="00AB600A" w:rsidRPr="0041488A" w:rsidRDefault="00AB600A" w:rsidP="000667A9">
            <w:pPr>
              <w:jc w:val="right"/>
              <w:rPr>
                <w:rFonts w:cs="Times New Roman"/>
                <w:sz w:val="20"/>
                <w:szCs w:val="20"/>
              </w:rPr>
            </w:pPr>
          </w:p>
        </w:tc>
      </w:tr>
      <w:tr w:rsidR="00AB600A" w:rsidRPr="0041488A" w14:paraId="2A0513BC" w14:textId="77777777" w:rsidTr="00CD12EC">
        <w:trPr>
          <w:trHeight w:val="146"/>
        </w:trPr>
        <w:tc>
          <w:tcPr>
            <w:tcW w:w="2725" w:type="dxa"/>
          </w:tcPr>
          <w:p w14:paraId="20EF5EAC" w14:textId="31FE9A11" w:rsidR="00AB600A" w:rsidRPr="0041488A" w:rsidRDefault="001E193C" w:rsidP="001E193C">
            <w:pPr>
              <w:pStyle w:val="ListParagraph"/>
              <w:ind w:left="0"/>
              <w:rPr>
                <w:rFonts w:cs="Times New Roman"/>
                <w:sz w:val="20"/>
                <w:szCs w:val="20"/>
                <w:lang w:val="sr-Cyrl-RS"/>
              </w:rPr>
            </w:pPr>
            <w:r>
              <w:rPr>
                <w:rFonts w:cs="Times New Roman"/>
                <w:sz w:val="20"/>
                <w:szCs w:val="20"/>
                <w:lang w:val="sr-Latn-RS"/>
              </w:rPr>
              <w:t xml:space="preserve">1.3.3. </w:t>
            </w:r>
            <w:r w:rsidR="00AD5627">
              <w:rPr>
                <w:rFonts w:cs="Times New Roman"/>
                <w:sz w:val="20"/>
                <w:szCs w:val="20"/>
                <w:lang w:val="sr-Cyrl-RS"/>
              </w:rPr>
              <w:t>Континуално а</w:t>
            </w:r>
            <w:r w:rsidR="001E77BF" w:rsidRPr="0041488A">
              <w:rPr>
                <w:rFonts w:cs="Times New Roman"/>
                <w:sz w:val="20"/>
                <w:szCs w:val="20"/>
                <w:lang w:val="sr-Cyrl-RS"/>
              </w:rPr>
              <w:t>журирање алата и упутстава за израду докумената оператера и ефикасну сарадњу са надлежним органима и локалном самоуправом</w:t>
            </w:r>
          </w:p>
        </w:tc>
        <w:tc>
          <w:tcPr>
            <w:tcW w:w="1239" w:type="dxa"/>
          </w:tcPr>
          <w:p w14:paraId="1A0FB9AA" w14:textId="5D412120" w:rsidR="00AB600A" w:rsidRPr="0041488A" w:rsidRDefault="00ED2EBF" w:rsidP="00CD12EC">
            <w:pPr>
              <w:rPr>
                <w:rFonts w:cs="Times New Roman"/>
                <w:sz w:val="20"/>
                <w:szCs w:val="20"/>
              </w:rPr>
            </w:pPr>
            <w:r w:rsidRPr="00ED2EBF">
              <w:rPr>
                <w:rFonts w:cs="Times New Roman"/>
                <w:sz w:val="20"/>
                <w:szCs w:val="20"/>
                <w:lang w:val="sr-Cyrl-RS"/>
              </w:rPr>
              <w:t>МЗЖС</w:t>
            </w:r>
          </w:p>
        </w:tc>
        <w:tc>
          <w:tcPr>
            <w:tcW w:w="1241" w:type="dxa"/>
          </w:tcPr>
          <w:p w14:paraId="685265AE" w14:textId="77777777" w:rsidR="00AB600A" w:rsidRPr="0041488A" w:rsidRDefault="00AB600A" w:rsidP="00CD12EC">
            <w:pPr>
              <w:rPr>
                <w:rFonts w:cs="Times New Roman"/>
                <w:sz w:val="20"/>
                <w:szCs w:val="20"/>
              </w:rPr>
            </w:pPr>
          </w:p>
        </w:tc>
        <w:tc>
          <w:tcPr>
            <w:tcW w:w="1260" w:type="dxa"/>
          </w:tcPr>
          <w:p w14:paraId="3C13A385" w14:textId="3743F081" w:rsidR="00AB600A" w:rsidRPr="0041488A" w:rsidRDefault="002D62AA" w:rsidP="00CD12EC">
            <w:pPr>
              <w:rPr>
                <w:rFonts w:cs="Times New Roman"/>
                <w:sz w:val="20"/>
                <w:szCs w:val="20"/>
              </w:rPr>
            </w:pPr>
            <w:r w:rsidRPr="0077235C">
              <w:rPr>
                <w:rFonts w:eastAsia="Times New Roman" w:cs="Times New Roman"/>
                <w:color w:val="000000"/>
                <w:sz w:val="20"/>
                <w:szCs w:val="20"/>
                <w:lang w:eastAsia="sr-Cyrl-RS"/>
              </w:rPr>
              <w:t xml:space="preserve">4.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2030.</w:t>
            </w:r>
          </w:p>
        </w:tc>
        <w:tc>
          <w:tcPr>
            <w:tcW w:w="1440" w:type="dxa"/>
          </w:tcPr>
          <w:p w14:paraId="587500F4" w14:textId="77777777" w:rsidR="00AB600A" w:rsidRPr="0041488A" w:rsidRDefault="00AB600A" w:rsidP="00CD12EC">
            <w:pPr>
              <w:rPr>
                <w:rFonts w:cs="Times New Roman"/>
                <w:sz w:val="20"/>
                <w:szCs w:val="20"/>
              </w:rPr>
            </w:pPr>
          </w:p>
        </w:tc>
        <w:tc>
          <w:tcPr>
            <w:tcW w:w="1350" w:type="dxa"/>
          </w:tcPr>
          <w:p w14:paraId="1BB2701A" w14:textId="77777777" w:rsidR="00AB600A" w:rsidRPr="0041488A" w:rsidRDefault="00AB600A" w:rsidP="00CD12EC">
            <w:pPr>
              <w:rPr>
                <w:rFonts w:cs="Times New Roman"/>
                <w:sz w:val="20"/>
                <w:szCs w:val="20"/>
              </w:rPr>
            </w:pPr>
          </w:p>
        </w:tc>
        <w:tc>
          <w:tcPr>
            <w:tcW w:w="903" w:type="dxa"/>
          </w:tcPr>
          <w:p w14:paraId="278358A8" w14:textId="77777777" w:rsidR="00AB600A" w:rsidRPr="0041488A" w:rsidRDefault="00AB600A" w:rsidP="000667A9">
            <w:pPr>
              <w:jc w:val="right"/>
              <w:rPr>
                <w:rFonts w:cs="Times New Roman"/>
                <w:sz w:val="20"/>
                <w:szCs w:val="20"/>
              </w:rPr>
            </w:pPr>
          </w:p>
        </w:tc>
        <w:tc>
          <w:tcPr>
            <w:tcW w:w="904" w:type="dxa"/>
          </w:tcPr>
          <w:p w14:paraId="74ECFC3F" w14:textId="77777777" w:rsidR="00AB600A" w:rsidRPr="0041488A" w:rsidRDefault="00AB600A" w:rsidP="000667A9">
            <w:pPr>
              <w:jc w:val="right"/>
              <w:rPr>
                <w:rFonts w:cs="Times New Roman"/>
                <w:sz w:val="20"/>
                <w:szCs w:val="20"/>
              </w:rPr>
            </w:pPr>
          </w:p>
        </w:tc>
        <w:tc>
          <w:tcPr>
            <w:tcW w:w="903" w:type="dxa"/>
          </w:tcPr>
          <w:p w14:paraId="4295E736" w14:textId="77777777" w:rsidR="00AB600A" w:rsidRPr="0041488A" w:rsidRDefault="00AB600A" w:rsidP="000667A9">
            <w:pPr>
              <w:jc w:val="right"/>
              <w:rPr>
                <w:rFonts w:cs="Times New Roman"/>
                <w:sz w:val="20"/>
                <w:szCs w:val="20"/>
              </w:rPr>
            </w:pPr>
          </w:p>
        </w:tc>
        <w:tc>
          <w:tcPr>
            <w:tcW w:w="904" w:type="dxa"/>
          </w:tcPr>
          <w:p w14:paraId="0BD3D2DE" w14:textId="77777777" w:rsidR="00AB600A" w:rsidRPr="0041488A" w:rsidRDefault="00AB600A" w:rsidP="000667A9">
            <w:pPr>
              <w:jc w:val="right"/>
              <w:rPr>
                <w:rFonts w:cs="Times New Roman"/>
                <w:sz w:val="20"/>
                <w:szCs w:val="20"/>
              </w:rPr>
            </w:pPr>
          </w:p>
        </w:tc>
        <w:tc>
          <w:tcPr>
            <w:tcW w:w="904" w:type="dxa"/>
          </w:tcPr>
          <w:p w14:paraId="584D56BA" w14:textId="77777777" w:rsidR="00AB600A" w:rsidRPr="0041488A" w:rsidRDefault="00AB600A" w:rsidP="000667A9">
            <w:pPr>
              <w:jc w:val="right"/>
              <w:rPr>
                <w:rFonts w:cs="Times New Roman"/>
                <w:sz w:val="20"/>
                <w:szCs w:val="20"/>
              </w:rPr>
            </w:pPr>
          </w:p>
        </w:tc>
      </w:tr>
    </w:tbl>
    <w:p w14:paraId="1FD2D7EF" w14:textId="77777777" w:rsidR="00AB600A" w:rsidRPr="0041488A" w:rsidRDefault="00AB600A" w:rsidP="00AB600A">
      <w:pPr>
        <w:spacing w:after="0"/>
        <w:rPr>
          <w:rFonts w:cs="Times New Roman"/>
          <w:sz w:val="20"/>
          <w:szCs w:val="20"/>
          <w:lang w:val="sr-Cyrl-RS"/>
        </w:rPr>
      </w:pPr>
    </w:p>
    <w:p w14:paraId="5E8E7B0D" w14:textId="77777777" w:rsidR="001E77BF" w:rsidRPr="0041488A" w:rsidRDefault="001E77BF" w:rsidP="00AB600A">
      <w:pPr>
        <w:spacing w:after="0"/>
        <w:rPr>
          <w:rFonts w:cs="Times New Roman"/>
          <w:sz w:val="20"/>
          <w:szCs w:val="20"/>
          <w:lang w:val="sr-Cyrl-RS"/>
        </w:rPr>
      </w:pPr>
    </w:p>
    <w:tbl>
      <w:tblPr>
        <w:tblStyle w:val="TableGrid"/>
        <w:tblW w:w="13755" w:type="dxa"/>
        <w:tblLayout w:type="fixed"/>
        <w:tblLook w:val="04A0" w:firstRow="1" w:lastRow="0" w:firstColumn="1" w:lastColumn="0" w:noHBand="0" w:noVBand="1"/>
      </w:tblPr>
      <w:tblGrid>
        <w:gridCol w:w="3126"/>
        <w:gridCol w:w="1430"/>
        <w:gridCol w:w="1337"/>
        <w:gridCol w:w="959"/>
        <w:gridCol w:w="140"/>
        <w:gridCol w:w="1350"/>
        <w:gridCol w:w="1080"/>
        <w:gridCol w:w="1075"/>
        <w:gridCol w:w="10"/>
        <w:gridCol w:w="1068"/>
        <w:gridCol w:w="1080"/>
        <w:gridCol w:w="1100"/>
      </w:tblGrid>
      <w:tr w:rsidR="00AB600A" w:rsidRPr="00BB765C" w14:paraId="06B082F6" w14:textId="77777777" w:rsidTr="00CD12EC">
        <w:trPr>
          <w:trHeight w:val="376"/>
        </w:trPr>
        <w:tc>
          <w:tcPr>
            <w:tcW w:w="13755" w:type="dxa"/>
            <w:gridSpan w:val="12"/>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B1318F0" w14:textId="66360BF3" w:rsidR="00AB600A" w:rsidRPr="0041488A" w:rsidRDefault="00AB600A" w:rsidP="00CD12EC">
            <w:pPr>
              <w:rPr>
                <w:rFonts w:cs="Times New Roman"/>
                <w:b/>
                <w:sz w:val="20"/>
                <w:szCs w:val="20"/>
                <w:lang w:val="ru-RU"/>
              </w:rPr>
            </w:pPr>
            <w:r w:rsidRPr="0041488A">
              <w:rPr>
                <w:rFonts w:cs="Times New Roman"/>
                <w:b/>
                <w:sz w:val="20"/>
                <w:szCs w:val="20"/>
                <w:lang w:val="ru-RU"/>
              </w:rPr>
              <w:t xml:space="preserve">Мера 1.4: </w:t>
            </w:r>
            <w:r w:rsidR="00C661AD" w:rsidRPr="00F234AD">
              <w:rPr>
                <w:rFonts w:cs="Times New Roman"/>
                <w:b/>
                <w:bCs/>
                <w:sz w:val="20"/>
                <w:szCs w:val="20"/>
                <w:lang w:val="ru-RU"/>
              </w:rPr>
              <w:t>Подршка изради екстерних планова заштите од великог удеса у јединицама локалне самоуправе</w:t>
            </w:r>
          </w:p>
        </w:tc>
      </w:tr>
      <w:tr w:rsidR="00AB600A" w:rsidRPr="00BB765C" w14:paraId="668BCD39" w14:textId="77777777" w:rsidTr="00CD12EC">
        <w:trPr>
          <w:trHeight w:val="375"/>
        </w:trPr>
        <w:tc>
          <w:tcPr>
            <w:tcW w:w="13755" w:type="dxa"/>
            <w:gridSpan w:val="12"/>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3C9CCDB1" w14:textId="3CDA86F6" w:rsidR="00AB600A" w:rsidRPr="00FC3E7A" w:rsidRDefault="00AB600A" w:rsidP="00CD12EC">
            <w:pPr>
              <w:rPr>
                <w:rFonts w:cs="Times New Roman"/>
                <w:sz w:val="20"/>
                <w:szCs w:val="20"/>
                <w:lang w:val="ru-RU"/>
              </w:rPr>
            </w:pPr>
            <w:r w:rsidRPr="00FC3E7A">
              <w:rPr>
                <w:rFonts w:eastAsia="Times New Roman" w:cs="Times New Roman"/>
                <w:color w:val="222222"/>
                <w:sz w:val="20"/>
                <w:szCs w:val="20"/>
                <w:lang w:val="ru-RU"/>
              </w:rPr>
              <w:t>Институција одговорна за реализацију:</w:t>
            </w:r>
            <w:r w:rsidRPr="00FC3E7A">
              <w:rPr>
                <w:rFonts w:cs="Times New Roman"/>
                <w:sz w:val="20"/>
                <w:szCs w:val="20"/>
                <w:lang w:val="ru-RU"/>
              </w:rPr>
              <w:t xml:space="preserve"> </w:t>
            </w:r>
            <w:r w:rsidR="00C661AD" w:rsidRPr="00FC3E7A">
              <w:rPr>
                <w:rFonts w:cs="Times New Roman"/>
                <w:sz w:val="20"/>
                <w:szCs w:val="20"/>
                <w:lang w:val="ru-RU" w:eastAsia="en-GB"/>
              </w:rPr>
              <w:t>Министарство унутрашњих послова – Сектор за ванредне ситуације</w:t>
            </w:r>
          </w:p>
        </w:tc>
      </w:tr>
      <w:tr w:rsidR="00AB600A" w:rsidRPr="0041488A" w14:paraId="34D2C910" w14:textId="77777777" w:rsidTr="006206D4">
        <w:trPr>
          <w:trHeight w:val="278"/>
        </w:trPr>
        <w:tc>
          <w:tcPr>
            <w:tcW w:w="685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C4D0051" w14:textId="77777777" w:rsidR="00AB600A" w:rsidRPr="0041488A" w:rsidRDefault="00AB600A" w:rsidP="00CD12EC">
            <w:pPr>
              <w:rPr>
                <w:rFonts w:cs="Times New Roman"/>
                <w:sz w:val="20"/>
                <w:szCs w:val="20"/>
              </w:rPr>
            </w:pPr>
            <w:proofErr w:type="spellStart"/>
            <w:r w:rsidRPr="0041488A">
              <w:rPr>
                <w:rFonts w:cs="Times New Roman"/>
                <w:sz w:val="20"/>
                <w:szCs w:val="20"/>
              </w:rPr>
              <w:t>Период</w:t>
            </w:r>
            <w:proofErr w:type="spellEnd"/>
            <w:r w:rsidRPr="0041488A">
              <w:rPr>
                <w:rFonts w:cs="Times New Roman"/>
                <w:sz w:val="20"/>
                <w:szCs w:val="20"/>
              </w:rPr>
              <w:t xml:space="preserve"> </w:t>
            </w:r>
            <w:proofErr w:type="spellStart"/>
            <w:r w:rsidRPr="0041488A">
              <w:rPr>
                <w:rFonts w:cs="Times New Roman"/>
                <w:sz w:val="20"/>
                <w:szCs w:val="20"/>
              </w:rPr>
              <w:t>спровођења</w:t>
            </w:r>
            <w:proofErr w:type="spellEnd"/>
            <w:r w:rsidRPr="0041488A">
              <w:rPr>
                <w:rFonts w:cs="Times New Roman"/>
                <w:sz w:val="20"/>
                <w:szCs w:val="20"/>
              </w:rPr>
              <w:t>: 202</w:t>
            </w:r>
            <w:r w:rsidRPr="0041488A">
              <w:rPr>
                <w:rFonts w:cs="Times New Roman"/>
                <w:sz w:val="20"/>
                <w:szCs w:val="20"/>
                <w:lang w:val="sr-Cyrl-RS"/>
              </w:rPr>
              <w:t>6</w:t>
            </w:r>
            <w:r w:rsidRPr="0041488A">
              <w:rPr>
                <w:rFonts w:cs="Times New Roman"/>
                <w:sz w:val="20"/>
                <w:szCs w:val="20"/>
              </w:rPr>
              <w:t>–20</w:t>
            </w:r>
            <w:r w:rsidRPr="0041488A">
              <w:rPr>
                <w:rFonts w:cs="Times New Roman"/>
                <w:sz w:val="20"/>
                <w:szCs w:val="20"/>
                <w:lang w:val="sr-Cyrl-RS"/>
              </w:rPr>
              <w:t>30</w:t>
            </w:r>
            <w:r w:rsidRPr="0041488A">
              <w:rPr>
                <w:rFonts w:cs="Times New Roman"/>
                <w:sz w:val="20"/>
                <w:szCs w:val="20"/>
              </w:rPr>
              <w:t xml:space="preserve">. </w:t>
            </w:r>
          </w:p>
        </w:tc>
        <w:tc>
          <w:tcPr>
            <w:tcW w:w="6903"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111D986" w14:textId="463EC3EE" w:rsidR="00AB600A" w:rsidRPr="0041488A" w:rsidRDefault="00AB600A" w:rsidP="00CD12EC">
            <w:pPr>
              <w:rPr>
                <w:rFonts w:cs="Times New Roman"/>
                <w:sz w:val="20"/>
                <w:szCs w:val="20"/>
                <w:lang w:val="ru-RU"/>
              </w:rPr>
            </w:pPr>
            <w:r w:rsidRPr="0041488A">
              <w:rPr>
                <w:rFonts w:cs="Times New Roman"/>
                <w:sz w:val="20"/>
                <w:szCs w:val="20"/>
                <w:lang w:val="ru-RU"/>
              </w:rPr>
              <w:t xml:space="preserve">Тип мере: </w:t>
            </w:r>
            <w:proofErr w:type="spellStart"/>
            <w:r w:rsidR="00C661AD" w:rsidRPr="0041488A">
              <w:rPr>
                <w:rFonts w:cs="Times New Roman"/>
                <w:sz w:val="20"/>
                <w:szCs w:val="20"/>
                <w:lang w:eastAsia="en-GB"/>
              </w:rPr>
              <w:t>информативно</w:t>
            </w:r>
            <w:proofErr w:type="spellEnd"/>
            <w:r w:rsidR="00C661AD" w:rsidRPr="0041488A">
              <w:rPr>
                <w:rFonts w:cs="Times New Roman"/>
                <w:sz w:val="20"/>
                <w:szCs w:val="20"/>
                <w:lang w:eastAsia="en-GB"/>
              </w:rPr>
              <w:t xml:space="preserve"> </w:t>
            </w:r>
            <w:proofErr w:type="spellStart"/>
            <w:r w:rsidR="00C661AD" w:rsidRPr="0041488A">
              <w:rPr>
                <w:rFonts w:cs="Times New Roman"/>
                <w:sz w:val="20"/>
                <w:szCs w:val="20"/>
                <w:lang w:eastAsia="en-GB"/>
              </w:rPr>
              <w:t>едукативна</w:t>
            </w:r>
            <w:proofErr w:type="spellEnd"/>
          </w:p>
        </w:tc>
      </w:tr>
      <w:tr w:rsidR="00AB600A" w:rsidRPr="00BB765C" w14:paraId="5DB92433" w14:textId="77777777" w:rsidTr="00CD12EC">
        <w:trPr>
          <w:trHeight w:val="357"/>
        </w:trPr>
        <w:tc>
          <w:tcPr>
            <w:tcW w:w="685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5784D6C" w14:textId="77777777" w:rsidR="00AB600A" w:rsidRPr="0041488A" w:rsidRDefault="00AB600A" w:rsidP="00CD12EC">
            <w:pPr>
              <w:rPr>
                <w:rFonts w:cs="Times New Roman"/>
                <w:sz w:val="20"/>
                <w:szCs w:val="20"/>
                <w:lang w:val="ru-RU"/>
              </w:rPr>
            </w:pPr>
            <w:r w:rsidRPr="0041488A">
              <w:rPr>
                <w:rFonts w:cs="Times New Roman"/>
                <w:sz w:val="20"/>
                <w:szCs w:val="20"/>
                <w:lang w:val="ru-RU"/>
              </w:rPr>
              <w:t>Прописи које је потребно изменити/усвојити за спровођење мере:</w:t>
            </w:r>
          </w:p>
        </w:tc>
        <w:tc>
          <w:tcPr>
            <w:tcW w:w="6903"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33EDD35" w14:textId="77777777" w:rsidR="00AB600A" w:rsidRPr="00F234AD" w:rsidRDefault="00AB600A" w:rsidP="00AB600A">
            <w:pPr>
              <w:pStyle w:val="ListParagraph"/>
              <w:numPr>
                <w:ilvl w:val="0"/>
                <w:numId w:val="15"/>
              </w:numPr>
              <w:ind w:left="399"/>
              <w:rPr>
                <w:rFonts w:cs="Times New Roman"/>
                <w:sz w:val="20"/>
                <w:szCs w:val="20"/>
                <w:lang w:val="ru-RU"/>
              </w:rPr>
            </w:pPr>
          </w:p>
        </w:tc>
      </w:tr>
      <w:tr w:rsidR="00AB600A" w:rsidRPr="0041488A" w14:paraId="05A250F1" w14:textId="77777777" w:rsidTr="00CD12EC">
        <w:trPr>
          <w:trHeight w:val="555"/>
        </w:trPr>
        <w:tc>
          <w:tcPr>
            <w:tcW w:w="3126" w:type="dxa"/>
            <w:tcBorders>
              <w:top w:val="double" w:sz="4" w:space="0" w:color="auto"/>
              <w:left w:val="double" w:sz="4" w:space="0" w:color="auto"/>
              <w:bottom w:val="double" w:sz="4" w:space="0" w:color="auto"/>
            </w:tcBorders>
            <w:shd w:val="clear" w:color="auto" w:fill="D9D9D9" w:themeFill="background1" w:themeFillShade="D9"/>
          </w:tcPr>
          <w:p w14:paraId="22AEB296" w14:textId="77777777" w:rsidR="00AB600A" w:rsidRPr="0041488A" w:rsidRDefault="00AB600A" w:rsidP="00CD12EC">
            <w:pPr>
              <w:rPr>
                <w:rFonts w:cs="Times New Roman"/>
                <w:sz w:val="20"/>
                <w:szCs w:val="20"/>
                <w:lang w:val="ru-RU"/>
              </w:rPr>
            </w:pPr>
            <w:r w:rsidRPr="0041488A">
              <w:rPr>
                <w:rFonts w:cs="Times New Roman"/>
                <w:sz w:val="20"/>
                <w:szCs w:val="20"/>
                <w:lang w:val="ru-RU"/>
              </w:rPr>
              <w:t xml:space="preserve">Показатељ(и) на нивоу мере </w:t>
            </w:r>
            <w:r w:rsidRPr="0041488A">
              <w:rPr>
                <w:rFonts w:cs="Times New Roman"/>
                <w:i/>
                <w:sz w:val="20"/>
                <w:szCs w:val="20"/>
                <w:lang w:val="ru-RU"/>
              </w:rPr>
              <w:t>(показатељ резултата)</w:t>
            </w:r>
          </w:p>
        </w:tc>
        <w:tc>
          <w:tcPr>
            <w:tcW w:w="1430" w:type="dxa"/>
            <w:tcBorders>
              <w:top w:val="double" w:sz="4" w:space="0" w:color="auto"/>
              <w:bottom w:val="double" w:sz="4" w:space="0" w:color="auto"/>
            </w:tcBorders>
            <w:shd w:val="clear" w:color="auto" w:fill="D9D9D9" w:themeFill="background1" w:themeFillShade="D9"/>
          </w:tcPr>
          <w:p w14:paraId="2305FA36" w14:textId="77777777" w:rsidR="00AB600A" w:rsidRPr="0041488A" w:rsidRDefault="00AB600A" w:rsidP="00CD12EC">
            <w:pPr>
              <w:rPr>
                <w:rFonts w:cs="Times New Roman"/>
                <w:sz w:val="20"/>
                <w:szCs w:val="20"/>
              </w:rPr>
            </w:pPr>
            <w:proofErr w:type="spellStart"/>
            <w:r w:rsidRPr="0041488A">
              <w:rPr>
                <w:rFonts w:cs="Times New Roman"/>
                <w:sz w:val="20"/>
                <w:szCs w:val="20"/>
              </w:rPr>
              <w:t>Jединица</w:t>
            </w:r>
            <w:proofErr w:type="spellEnd"/>
            <w:r w:rsidRPr="0041488A">
              <w:rPr>
                <w:rFonts w:cs="Times New Roman"/>
                <w:sz w:val="20"/>
                <w:szCs w:val="20"/>
              </w:rPr>
              <w:t xml:space="preserve"> </w:t>
            </w:r>
            <w:proofErr w:type="spellStart"/>
            <w:r w:rsidRPr="0041488A">
              <w:rPr>
                <w:rFonts w:cs="Times New Roman"/>
                <w:sz w:val="20"/>
                <w:szCs w:val="20"/>
              </w:rPr>
              <w:t>мере</w:t>
            </w:r>
            <w:proofErr w:type="spellEnd"/>
          </w:p>
        </w:tc>
        <w:tc>
          <w:tcPr>
            <w:tcW w:w="1337" w:type="dxa"/>
            <w:tcBorders>
              <w:top w:val="double" w:sz="4" w:space="0" w:color="auto"/>
              <w:bottom w:val="double" w:sz="4" w:space="0" w:color="auto"/>
            </w:tcBorders>
            <w:shd w:val="clear" w:color="auto" w:fill="D9D9D9" w:themeFill="background1" w:themeFillShade="D9"/>
          </w:tcPr>
          <w:p w14:paraId="375CBBAA" w14:textId="77777777" w:rsidR="00AB600A" w:rsidRPr="0041488A" w:rsidRDefault="00AB600A" w:rsidP="00CD12EC">
            <w:pPr>
              <w:rPr>
                <w:rFonts w:cs="Times New Roman"/>
                <w:sz w:val="20"/>
                <w:szCs w:val="20"/>
              </w:rPr>
            </w:pPr>
            <w:proofErr w:type="spellStart"/>
            <w:r w:rsidRPr="0041488A">
              <w:rPr>
                <w:rFonts w:cs="Times New Roman"/>
                <w:sz w:val="20"/>
                <w:szCs w:val="20"/>
              </w:rPr>
              <w:t>Извор</w:t>
            </w:r>
            <w:proofErr w:type="spellEnd"/>
            <w:r w:rsidRPr="0041488A">
              <w:rPr>
                <w:rFonts w:cs="Times New Roman"/>
                <w:sz w:val="20"/>
                <w:szCs w:val="20"/>
              </w:rPr>
              <w:t xml:space="preserve"> </w:t>
            </w:r>
            <w:proofErr w:type="spellStart"/>
            <w:r w:rsidRPr="0041488A">
              <w:rPr>
                <w:rFonts w:cs="Times New Roman"/>
                <w:sz w:val="20"/>
                <w:szCs w:val="20"/>
              </w:rPr>
              <w:t>провере</w:t>
            </w:r>
            <w:proofErr w:type="spellEnd"/>
          </w:p>
        </w:tc>
        <w:tc>
          <w:tcPr>
            <w:tcW w:w="1099" w:type="dxa"/>
            <w:gridSpan w:val="2"/>
            <w:tcBorders>
              <w:top w:val="double" w:sz="4" w:space="0" w:color="auto"/>
              <w:bottom w:val="double" w:sz="4" w:space="0" w:color="auto"/>
            </w:tcBorders>
            <w:shd w:val="clear" w:color="auto" w:fill="D9D9D9" w:themeFill="background1" w:themeFillShade="D9"/>
          </w:tcPr>
          <w:p w14:paraId="7B983E9F" w14:textId="77777777" w:rsidR="00AB600A" w:rsidRPr="0041488A" w:rsidRDefault="00AB600A" w:rsidP="00CD12EC">
            <w:pPr>
              <w:rPr>
                <w:rFonts w:cs="Times New Roman"/>
                <w:sz w:val="20"/>
                <w:szCs w:val="20"/>
              </w:rPr>
            </w:pPr>
            <w:proofErr w:type="spellStart"/>
            <w:r w:rsidRPr="0041488A">
              <w:rPr>
                <w:rFonts w:cs="Times New Roman"/>
                <w:sz w:val="20"/>
                <w:szCs w:val="20"/>
              </w:rPr>
              <w:t>Почетна</w:t>
            </w:r>
            <w:proofErr w:type="spellEnd"/>
            <w:r w:rsidRPr="0041488A">
              <w:rPr>
                <w:rFonts w:cs="Times New Roman"/>
                <w:sz w:val="20"/>
                <w:szCs w:val="20"/>
              </w:rPr>
              <w:t xml:space="preserve"> </w:t>
            </w:r>
            <w:proofErr w:type="spellStart"/>
            <w:r w:rsidRPr="0041488A">
              <w:rPr>
                <w:rFonts w:cs="Times New Roman"/>
                <w:sz w:val="20"/>
                <w:szCs w:val="20"/>
              </w:rPr>
              <w:t>вредност</w:t>
            </w:r>
            <w:proofErr w:type="spellEnd"/>
            <w:r w:rsidRPr="0041488A">
              <w:rPr>
                <w:rFonts w:cs="Times New Roman"/>
                <w:sz w:val="20"/>
                <w:szCs w:val="20"/>
              </w:rPr>
              <w:t xml:space="preserve"> </w:t>
            </w:r>
          </w:p>
        </w:tc>
        <w:tc>
          <w:tcPr>
            <w:tcW w:w="1350" w:type="dxa"/>
            <w:tcBorders>
              <w:top w:val="double" w:sz="4" w:space="0" w:color="auto"/>
              <w:bottom w:val="double" w:sz="4" w:space="0" w:color="auto"/>
            </w:tcBorders>
            <w:shd w:val="clear" w:color="auto" w:fill="D9D9D9" w:themeFill="background1" w:themeFillShade="D9"/>
          </w:tcPr>
          <w:p w14:paraId="1AA7601C" w14:textId="77777777" w:rsidR="00AB600A" w:rsidRPr="0041488A" w:rsidRDefault="00AB600A" w:rsidP="00CD12EC">
            <w:pPr>
              <w:rPr>
                <w:rFonts w:cs="Times New Roman"/>
                <w:sz w:val="20"/>
                <w:szCs w:val="20"/>
              </w:rPr>
            </w:pPr>
            <w:proofErr w:type="spellStart"/>
            <w:r w:rsidRPr="0041488A">
              <w:rPr>
                <w:rFonts w:cs="Times New Roman"/>
                <w:sz w:val="20"/>
                <w:szCs w:val="20"/>
              </w:rPr>
              <w:t>Базна</w:t>
            </w:r>
            <w:proofErr w:type="spellEnd"/>
            <w:r w:rsidRPr="0041488A">
              <w:rPr>
                <w:rFonts w:cs="Times New Roman"/>
                <w:sz w:val="20"/>
                <w:szCs w:val="20"/>
              </w:rPr>
              <w:t xml:space="preserve"> </w:t>
            </w:r>
            <w:proofErr w:type="spellStart"/>
            <w:r w:rsidRPr="0041488A">
              <w:rPr>
                <w:rFonts w:cs="Times New Roman"/>
                <w:sz w:val="20"/>
                <w:szCs w:val="20"/>
              </w:rPr>
              <w:t>година</w:t>
            </w:r>
            <w:proofErr w:type="spellEnd"/>
          </w:p>
        </w:tc>
        <w:tc>
          <w:tcPr>
            <w:tcW w:w="1080" w:type="dxa"/>
            <w:tcBorders>
              <w:top w:val="double" w:sz="4" w:space="0" w:color="auto"/>
              <w:bottom w:val="double" w:sz="4" w:space="0" w:color="auto"/>
            </w:tcBorders>
            <w:shd w:val="clear" w:color="auto" w:fill="D9D9D9" w:themeFill="background1" w:themeFillShade="D9"/>
          </w:tcPr>
          <w:p w14:paraId="221EDFE0" w14:textId="77777777" w:rsidR="00AB600A" w:rsidRPr="0041488A" w:rsidRDefault="00AB600A"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lang w:val="en-GB"/>
              </w:rPr>
              <w:t>202</w:t>
            </w:r>
            <w:r w:rsidRPr="0041488A">
              <w:rPr>
                <w:rFonts w:cs="Times New Roman"/>
                <w:sz w:val="20"/>
                <w:szCs w:val="20"/>
                <w:lang w:val="sr-Cyrl-RS"/>
              </w:rPr>
              <w:t>6</w:t>
            </w:r>
            <w:r w:rsidRPr="0041488A">
              <w:rPr>
                <w:rFonts w:cs="Times New Roman"/>
                <w:sz w:val="20"/>
                <w:szCs w:val="20"/>
                <w:lang w:val="en-GB"/>
              </w:rPr>
              <w:t>.</w:t>
            </w:r>
          </w:p>
        </w:tc>
        <w:tc>
          <w:tcPr>
            <w:tcW w:w="1075" w:type="dxa"/>
            <w:tcBorders>
              <w:top w:val="double" w:sz="4" w:space="0" w:color="auto"/>
              <w:bottom w:val="double" w:sz="4" w:space="0" w:color="auto"/>
              <w:right w:val="single" w:sz="4" w:space="0" w:color="auto"/>
            </w:tcBorders>
            <w:shd w:val="clear" w:color="auto" w:fill="D9D9D9" w:themeFill="background1" w:themeFillShade="D9"/>
          </w:tcPr>
          <w:p w14:paraId="157F55B7" w14:textId="77777777" w:rsidR="00AB600A" w:rsidRPr="0041488A" w:rsidRDefault="00AB600A"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на вредност у 202</w:t>
            </w:r>
            <w:r w:rsidRPr="0041488A">
              <w:rPr>
                <w:rFonts w:cs="Times New Roman"/>
                <w:sz w:val="20"/>
                <w:szCs w:val="20"/>
                <w:lang w:val="sr-Cyrl-RS"/>
              </w:rPr>
              <w:t>7</w:t>
            </w:r>
            <w:r w:rsidRPr="0041488A">
              <w:rPr>
                <w:rFonts w:cs="Times New Roman"/>
                <w:sz w:val="20"/>
                <w:szCs w:val="20"/>
                <w:lang w:val="ru-RU"/>
              </w:rPr>
              <w:t>.</w:t>
            </w:r>
          </w:p>
        </w:tc>
        <w:tc>
          <w:tcPr>
            <w:tcW w:w="1078" w:type="dxa"/>
            <w:gridSpan w:val="2"/>
            <w:tcBorders>
              <w:top w:val="double" w:sz="4" w:space="0" w:color="auto"/>
              <w:left w:val="single" w:sz="4" w:space="0" w:color="auto"/>
              <w:bottom w:val="double" w:sz="4" w:space="0" w:color="auto"/>
              <w:right w:val="single" w:sz="4" w:space="0" w:color="auto"/>
            </w:tcBorders>
            <w:shd w:val="clear" w:color="auto" w:fill="D9D9D9" w:themeFill="background1" w:themeFillShade="D9"/>
          </w:tcPr>
          <w:p w14:paraId="51080FF1" w14:textId="77777777" w:rsidR="00AB600A" w:rsidRPr="0041488A" w:rsidRDefault="00AB600A"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rPr>
              <w:t>202</w:t>
            </w:r>
            <w:r w:rsidRPr="0041488A">
              <w:rPr>
                <w:rFonts w:cs="Times New Roman"/>
                <w:sz w:val="20"/>
                <w:szCs w:val="20"/>
                <w:lang w:val="sr-Cyrl-RS"/>
              </w:rPr>
              <w:t>8</w:t>
            </w:r>
            <w:r w:rsidRPr="0041488A">
              <w:rPr>
                <w:rFonts w:cs="Times New Roman"/>
                <w:sz w:val="20"/>
                <w:szCs w:val="20"/>
              </w:rPr>
              <w:t>.</w:t>
            </w:r>
          </w:p>
        </w:tc>
        <w:tc>
          <w:tcPr>
            <w:tcW w:w="1080" w:type="dxa"/>
            <w:tcBorders>
              <w:top w:val="double" w:sz="4" w:space="0" w:color="auto"/>
              <w:left w:val="single" w:sz="4" w:space="0" w:color="auto"/>
              <w:bottom w:val="double" w:sz="4" w:space="0" w:color="auto"/>
              <w:right w:val="single" w:sz="4" w:space="0" w:color="auto"/>
            </w:tcBorders>
            <w:shd w:val="clear" w:color="auto" w:fill="D9D9D9" w:themeFill="background1" w:themeFillShade="D9"/>
          </w:tcPr>
          <w:p w14:paraId="3D586ED0" w14:textId="77777777" w:rsidR="00AB600A" w:rsidRPr="0041488A" w:rsidRDefault="00AB600A"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rPr>
              <w:t>202</w:t>
            </w:r>
            <w:r w:rsidRPr="0041488A">
              <w:rPr>
                <w:rFonts w:cs="Times New Roman"/>
                <w:sz w:val="20"/>
                <w:szCs w:val="20"/>
                <w:lang w:val="sr-Cyrl-RS"/>
              </w:rPr>
              <w:t>9</w:t>
            </w:r>
            <w:r w:rsidRPr="0041488A">
              <w:rPr>
                <w:rFonts w:cs="Times New Roman"/>
                <w:sz w:val="20"/>
                <w:szCs w:val="20"/>
              </w:rPr>
              <w:t>.</w:t>
            </w:r>
          </w:p>
        </w:tc>
        <w:tc>
          <w:tcPr>
            <w:tcW w:w="1100" w:type="dxa"/>
            <w:tcBorders>
              <w:top w:val="double" w:sz="4" w:space="0" w:color="auto"/>
              <w:left w:val="single" w:sz="4" w:space="0" w:color="auto"/>
              <w:bottom w:val="double" w:sz="4" w:space="0" w:color="auto"/>
              <w:right w:val="double" w:sz="4" w:space="0" w:color="auto"/>
            </w:tcBorders>
            <w:shd w:val="clear" w:color="auto" w:fill="D9D9D9" w:themeFill="background1" w:themeFillShade="D9"/>
          </w:tcPr>
          <w:p w14:paraId="049FE860" w14:textId="77777777" w:rsidR="00AB600A" w:rsidRPr="0041488A" w:rsidRDefault="00AB600A"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rPr>
              <w:t>20</w:t>
            </w:r>
            <w:r w:rsidRPr="0041488A">
              <w:rPr>
                <w:rFonts w:cs="Times New Roman"/>
                <w:sz w:val="20"/>
                <w:szCs w:val="20"/>
                <w:lang w:val="sr-Cyrl-RS"/>
              </w:rPr>
              <w:t>30</w:t>
            </w:r>
            <w:r w:rsidRPr="0041488A">
              <w:rPr>
                <w:rFonts w:cs="Times New Roman"/>
                <w:sz w:val="20"/>
                <w:szCs w:val="20"/>
              </w:rPr>
              <w:t>.</w:t>
            </w:r>
          </w:p>
        </w:tc>
      </w:tr>
      <w:tr w:rsidR="00AB600A" w:rsidRPr="0041488A" w14:paraId="3EB4E891" w14:textId="77777777" w:rsidTr="00CD12EC">
        <w:trPr>
          <w:trHeight w:val="240"/>
        </w:trPr>
        <w:tc>
          <w:tcPr>
            <w:tcW w:w="3126" w:type="dxa"/>
            <w:tcBorders>
              <w:top w:val="double" w:sz="4" w:space="0" w:color="auto"/>
              <w:left w:val="double" w:sz="4" w:space="0" w:color="auto"/>
              <w:bottom w:val="double" w:sz="4" w:space="0" w:color="auto"/>
            </w:tcBorders>
            <w:shd w:val="clear" w:color="auto" w:fill="FFFFFF" w:themeFill="background1"/>
          </w:tcPr>
          <w:p w14:paraId="3F07EB84" w14:textId="369C65D0" w:rsidR="00AB600A" w:rsidRPr="0041488A" w:rsidRDefault="008A7634" w:rsidP="00CD12EC">
            <w:pPr>
              <w:shd w:val="clear" w:color="auto" w:fill="FFFFFF" w:themeFill="background1"/>
              <w:rPr>
                <w:rFonts w:cs="Times New Roman"/>
                <w:sz w:val="20"/>
                <w:szCs w:val="20"/>
                <w:lang w:val="ru-RU"/>
              </w:rPr>
            </w:pPr>
            <w:r w:rsidRPr="00F234AD">
              <w:rPr>
                <w:rFonts w:cs="Times New Roman"/>
                <w:bCs/>
                <w:sz w:val="20"/>
                <w:szCs w:val="20"/>
                <w:lang w:val="ru-RU"/>
              </w:rPr>
              <w:lastRenderedPageBreak/>
              <w:t xml:space="preserve">Удео ЈЛС које су израдиле и добиле сагласност МУП-а на екстерни план заштите од удеса </w:t>
            </w:r>
          </w:p>
        </w:tc>
        <w:tc>
          <w:tcPr>
            <w:tcW w:w="1430" w:type="dxa"/>
            <w:tcBorders>
              <w:top w:val="double" w:sz="4" w:space="0" w:color="auto"/>
              <w:bottom w:val="double" w:sz="4" w:space="0" w:color="auto"/>
            </w:tcBorders>
            <w:shd w:val="clear" w:color="auto" w:fill="FFFFFF" w:themeFill="background1"/>
          </w:tcPr>
          <w:p w14:paraId="2DE3091C" w14:textId="11883AD1" w:rsidR="00AB600A" w:rsidRPr="0041488A" w:rsidRDefault="008A7634" w:rsidP="00CD12EC">
            <w:pPr>
              <w:shd w:val="clear" w:color="auto" w:fill="FFFFFF" w:themeFill="background1"/>
              <w:jc w:val="center"/>
              <w:rPr>
                <w:rFonts w:cs="Times New Roman"/>
                <w:sz w:val="20"/>
                <w:szCs w:val="20"/>
                <w:lang w:val="sr-Cyrl-RS"/>
              </w:rPr>
            </w:pPr>
            <w:r w:rsidRPr="0041488A">
              <w:rPr>
                <w:rFonts w:cs="Times New Roman"/>
                <w:bCs/>
                <w:sz w:val="20"/>
                <w:szCs w:val="20"/>
              </w:rPr>
              <w:t>%</w:t>
            </w:r>
          </w:p>
        </w:tc>
        <w:tc>
          <w:tcPr>
            <w:tcW w:w="1337" w:type="dxa"/>
            <w:tcBorders>
              <w:top w:val="double" w:sz="4" w:space="0" w:color="auto"/>
              <w:bottom w:val="double" w:sz="4" w:space="0" w:color="auto"/>
            </w:tcBorders>
            <w:shd w:val="clear" w:color="auto" w:fill="FFFFFF" w:themeFill="background1"/>
          </w:tcPr>
          <w:p w14:paraId="79E14F0F" w14:textId="4D591316" w:rsidR="00AB600A" w:rsidRPr="0041488A" w:rsidRDefault="008A7634" w:rsidP="00CD12EC">
            <w:pPr>
              <w:shd w:val="clear" w:color="auto" w:fill="FFFFFF" w:themeFill="background1"/>
              <w:jc w:val="center"/>
              <w:rPr>
                <w:rFonts w:cs="Times New Roman"/>
                <w:sz w:val="20"/>
                <w:szCs w:val="20"/>
                <w:lang w:val="ru-RU"/>
              </w:rPr>
            </w:pPr>
            <w:r w:rsidRPr="0041488A">
              <w:rPr>
                <w:rFonts w:cs="Times New Roman"/>
                <w:sz w:val="20"/>
                <w:szCs w:val="20"/>
                <w:lang w:val="ru-RU"/>
              </w:rPr>
              <w:t>МУП</w:t>
            </w:r>
          </w:p>
        </w:tc>
        <w:tc>
          <w:tcPr>
            <w:tcW w:w="1099" w:type="dxa"/>
            <w:gridSpan w:val="2"/>
            <w:tcBorders>
              <w:top w:val="double" w:sz="4" w:space="0" w:color="auto"/>
              <w:bottom w:val="double" w:sz="4" w:space="0" w:color="auto"/>
            </w:tcBorders>
            <w:shd w:val="clear" w:color="auto" w:fill="FFFFFF" w:themeFill="background1"/>
          </w:tcPr>
          <w:p w14:paraId="53A2F520" w14:textId="5248501F" w:rsidR="00AB600A" w:rsidRPr="0041488A" w:rsidRDefault="0085046D" w:rsidP="00CD12EC">
            <w:pPr>
              <w:shd w:val="clear" w:color="auto" w:fill="FFFFFF" w:themeFill="background1"/>
              <w:jc w:val="center"/>
              <w:rPr>
                <w:rFonts w:cs="Times New Roman"/>
                <w:sz w:val="20"/>
                <w:szCs w:val="20"/>
                <w:lang w:val="ru-RU"/>
              </w:rPr>
            </w:pPr>
            <w:r w:rsidRPr="00AE1AB4">
              <w:rPr>
                <w:rFonts w:cs="Times New Roman"/>
                <w:sz w:val="20"/>
                <w:szCs w:val="20"/>
                <w:lang w:val="sr-Cyrl-RS"/>
              </w:rPr>
              <w:t>5</w:t>
            </w:r>
            <w:r w:rsidRPr="00AE1AB4">
              <w:rPr>
                <w:rFonts w:cs="Times New Roman"/>
                <w:sz w:val="20"/>
                <w:szCs w:val="20"/>
                <w:lang w:val="ru-RU"/>
              </w:rPr>
              <w:t>4</w:t>
            </w:r>
          </w:p>
        </w:tc>
        <w:tc>
          <w:tcPr>
            <w:tcW w:w="1350" w:type="dxa"/>
            <w:tcBorders>
              <w:top w:val="double" w:sz="4" w:space="0" w:color="auto"/>
              <w:bottom w:val="double" w:sz="4" w:space="0" w:color="auto"/>
            </w:tcBorders>
            <w:shd w:val="clear" w:color="auto" w:fill="FFFFFF" w:themeFill="background1"/>
          </w:tcPr>
          <w:p w14:paraId="2DA29E13" w14:textId="30EAC749" w:rsidR="00AB600A" w:rsidRPr="0041488A" w:rsidRDefault="008A7634" w:rsidP="00CD12EC">
            <w:pPr>
              <w:shd w:val="clear" w:color="auto" w:fill="FFFFFF" w:themeFill="background1"/>
              <w:jc w:val="center"/>
              <w:rPr>
                <w:rFonts w:cs="Times New Roman"/>
                <w:sz w:val="20"/>
                <w:szCs w:val="20"/>
                <w:lang w:val="ru-RU"/>
              </w:rPr>
            </w:pPr>
            <w:r w:rsidRPr="0041488A">
              <w:rPr>
                <w:rFonts w:cs="Times New Roman"/>
                <w:sz w:val="20"/>
                <w:szCs w:val="20"/>
                <w:lang w:val="ru-RU"/>
              </w:rPr>
              <w:t>2024.</w:t>
            </w:r>
          </w:p>
        </w:tc>
        <w:tc>
          <w:tcPr>
            <w:tcW w:w="1080" w:type="dxa"/>
            <w:tcBorders>
              <w:top w:val="double" w:sz="4" w:space="0" w:color="auto"/>
              <w:bottom w:val="double" w:sz="4" w:space="0" w:color="auto"/>
            </w:tcBorders>
            <w:shd w:val="clear" w:color="auto" w:fill="FFFFFF" w:themeFill="background1"/>
          </w:tcPr>
          <w:p w14:paraId="52970363" w14:textId="0337BA4C" w:rsidR="00AB600A" w:rsidRPr="0041488A" w:rsidRDefault="000A3438" w:rsidP="00CD12EC">
            <w:pPr>
              <w:shd w:val="clear" w:color="auto" w:fill="FFFFFF" w:themeFill="background1"/>
              <w:jc w:val="center"/>
              <w:rPr>
                <w:rFonts w:cs="Times New Roman"/>
                <w:sz w:val="20"/>
                <w:szCs w:val="20"/>
                <w:lang w:val="ru-RU"/>
              </w:rPr>
            </w:pPr>
            <w:r>
              <w:rPr>
                <w:rFonts w:cs="Times New Roman"/>
                <w:sz w:val="20"/>
                <w:szCs w:val="20"/>
                <w:lang w:val="ru-RU"/>
              </w:rPr>
              <w:t>60</w:t>
            </w:r>
          </w:p>
        </w:tc>
        <w:tc>
          <w:tcPr>
            <w:tcW w:w="1085" w:type="dxa"/>
            <w:gridSpan w:val="2"/>
            <w:tcBorders>
              <w:top w:val="double" w:sz="4" w:space="0" w:color="auto"/>
              <w:bottom w:val="double" w:sz="4" w:space="0" w:color="auto"/>
              <w:right w:val="single" w:sz="4" w:space="0" w:color="auto"/>
            </w:tcBorders>
            <w:shd w:val="clear" w:color="auto" w:fill="FFFFFF" w:themeFill="background1"/>
          </w:tcPr>
          <w:p w14:paraId="0669C78F" w14:textId="014CCBD6" w:rsidR="00AB600A" w:rsidRPr="0041488A" w:rsidRDefault="000A3438" w:rsidP="00CD12EC">
            <w:pPr>
              <w:shd w:val="clear" w:color="auto" w:fill="FFFFFF" w:themeFill="background1"/>
              <w:jc w:val="center"/>
              <w:rPr>
                <w:rFonts w:cs="Times New Roman"/>
                <w:sz w:val="20"/>
                <w:szCs w:val="20"/>
                <w:lang w:val="sr-Cyrl-RS"/>
              </w:rPr>
            </w:pPr>
            <w:r>
              <w:rPr>
                <w:rFonts w:cs="Times New Roman"/>
                <w:sz w:val="20"/>
                <w:szCs w:val="20"/>
                <w:lang w:val="sr-Cyrl-RS"/>
              </w:rPr>
              <w:t>80</w:t>
            </w:r>
          </w:p>
        </w:tc>
        <w:tc>
          <w:tcPr>
            <w:tcW w:w="1068" w:type="dxa"/>
            <w:tcBorders>
              <w:top w:val="double" w:sz="4" w:space="0" w:color="auto"/>
              <w:left w:val="single" w:sz="4" w:space="0" w:color="auto"/>
              <w:bottom w:val="double" w:sz="4" w:space="0" w:color="auto"/>
              <w:right w:val="single" w:sz="4" w:space="0" w:color="auto"/>
            </w:tcBorders>
            <w:shd w:val="clear" w:color="auto" w:fill="FFFFFF" w:themeFill="background1"/>
          </w:tcPr>
          <w:p w14:paraId="23195D37" w14:textId="10CEF9B5" w:rsidR="00AB600A" w:rsidRPr="0041488A" w:rsidRDefault="000A3438" w:rsidP="00CD12EC">
            <w:pPr>
              <w:shd w:val="clear" w:color="auto" w:fill="FFFFFF" w:themeFill="background1"/>
              <w:jc w:val="center"/>
              <w:rPr>
                <w:rFonts w:cs="Times New Roman"/>
                <w:sz w:val="20"/>
                <w:szCs w:val="20"/>
                <w:lang w:val="ru-RU"/>
              </w:rPr>
            </w:pPr>
            <w:r>
              <w:rPr>
                <w:rFonts w:cs="Times New Roman"/>
                <w:sz w:val="20"/>
                <w:szCs w:val="20"/>
                <w:lang w:val="ru-RU"/>
              </w:rPr>
              <w:t>100</w:t>
            </w:r>
          </w:p>
        </w:tc>
        <w:tc>
          <w:tcPr>
            <w:tcW w:w="1080" w:type="dxa"/>
            <w:tcBorders>
              <w:top w:val="double" w:sz="4" w:space="0" w:color="auto"/>
              <w:left w:val="single" w:sz="4" w:space="0" w:color="auto"/>
              <w:bottom w:val="double" w:sz="4" w:space="0" w:color="auto"/>
              <w:right w:val="single" w:sz="4" w:space="0" w:color="auto"/>
            </w:tcBorders>
            <w:shd w:val="clear" w:color="auto" w:fill="FFFFFF" w:themeFill="background1"/>
          </w:tcPr>
          <w:p w14:paraId="1F19DD86" w14:textId="527CF19A" w:rsidR="00AB600A" w:rsidRPr="0041488A" w:rsidRDefault="00AE34E8" w:rsidP="00CD12EC">
            <w:pPr>
              <w:shd w:val="clear" w:color="auto" w:fill="FFFFFF" w:themeFill="background1"/>
              <w:jc w:val="center"/>
              <w:rPr>
                <w:rFonts w:cs="Times New Roman"/>
                <w:sz w:val="20"/>
                <w:szCs w:val="20"/>
                <w:lang w:val="ru-RU"/>
              </w:rPr>
            </w:pPr>
            <w:r>
              <w:rPr>
                <w:rFonts w:cs="Times New Roman"/>
                <w:sz w:val="20"/>
                <w:szCs w:val="20"/>
                <w:lang w:val="ru-RU"/>
              </w:rPr>
              <w:t>100</w:t>
            </w:r>
          </w:p>
        </w:tc>
        <w:tc>
          <w:tcPr>
            <w:tcW w:w="1100" w:type="dxa"/>
            <w:tcBorders>
              <w:top w:val="double" w:sz="4" w:space="0" w:color="auto"/>
              <w:left w:val="single" w:sz="4" w:space="0" w:color="auto"/>
              <w:bottom w:val="double" w:sz="4" w:space="0" w:color="auto"/>
              <w:right w:val="double" w:sz="4" w:space="0" w:color="auto"/>
            </w:tcBorders>
            <w:shd w:val="clear" w:color="auto" w:fill="FFFFFF" w:themeFill="background1"/>
          </w:tcPr>
          <w:p w14:paraId="3E542FA7" w14:textId="6C21D12E" w:rsidR="00AB600A" w:rsidRPr="0041488A" w:rsidRDefault="00AE34E8" w:rsidP="00861570">
            <w:pPr>
              <w:shd w:val="clear" w:color="auto" w:fill="FFFFFF" w:themeFill="background1"/>
              <w:jc w:val="center"/>
              <w:rPr>
                <w:rFonts w:cs="Times New Roman"/>
                <w:sz w:val="20"/>
                <w:szCs w:val="20"/>
                <w:lang w:val="ru-RU"/>
              </w:rPr>
            </w:pPr>
            <w:r>
              <w:rPr>
                <w:rFonts w:cs="Times New Roman"/>
                <w:sz w:val="20"/>
                <w:szCs w:val="20"/>
                <w:lang w:val="ru-RU"/>
              </w:rPr>
              <w:t>100</w:t>
            </w:r>
          </w:p>
        </w:tc>
      </w:tr>
    </w:tbl>
    <w:p w14:paraId="3D4AE6C8" w14:textId="77777777" w:rsidR="00AB600A" w:rsidRPr="0041488A" w:rsidRDefault="00AB600A" w:rsidP="00AB600A">
      <w:pPr>
        <w:spacing w:after="0"/>
        <w:rPr>
          <w:rFonts w:cs="Times New Roman"/>
          <w:sz w:val="20"/>
          <w:szCs w:val="20"/>
          <w:lang w:val="sr-Cyrl-RS"/>
        </w:rPr>
      </w:pPr>
    </w:p>
    <w:p w14:paraId="7D8453E7" w14:textId="77777777" w:rsidR="00AB600A" w:rsidRPr="0041488A" w:rsidRDefault="00AB600A" w:rsidP="00AB600A">
      <w:pPr>
        <w:spacing w:after="0"/>
        <w:rPr>
          <w:rFonts w:cs="Times New Roman"/>
          <w:sz w:val="20"/>
          <w:szCs w:val="20"/>
          <w:lang w:val="sr-Cyrl-RS"/>
        </w:rPr>
      </w:pPr>
    </w:p>
    <w:tbl>
      <w:tblPr>
        <w:tblStyle w:val="TableGrid"/>
        <w:tblW w:w="13745" w:type="dxa"/>
        <w:tblInd w:w="10" w:type="dxa"/>
        <w:tblLayout w:type="fixed"/>
        <w:tblLook w:val="04A0" w:firstRow="1" w:lastRow="0" w:firstColumn="1" w:lastColumn="0" w:noHBand="0" w:noVBand="1"/>
      </w:tblPr>
      <w:tblGrid>
        <w:gridCol w:w="3623"/>
        <w:gridCol w:w="2746"/>
        <w:gridCol w:w="1526"/>
        <w:gridCol w:w="1440"/>
        <w:gridCol w:w="1440"/>
        <w:gridCol w:w="1530"/>
        <w:gridCol w:w="1440"/>
      </w:tblGrid>
      <w:tr w:rsidR="00AB600A" w:rsidRPr="00BB765C" w14:paraId="19C63971" w14:textId="77777777" w:rsidTr="00CD12EC">
        <w:trPr>
          <w:trHeight w:val="320"/>
        </w:trPr>
        <w:tc>
          <w:tcPr>
            <w:tcW w:w="3623" w:type="dxa"/>
            <w:vMerge w:val="restart"/>
            <w:tcBorders>
              <w:top w:val="double" w:sz="4" w:space="0" w:color="auto"/>
              <w:left w:val="double" w:sz="4" w:space="0" w:color="auto"/>
              <w:right w:val="double" w:sz="4" w:space="0" w:color="auto"/>
            </w:tcBorders>
            <w:shd w:val="clear" w:color="auto" w:fill="A8D08D" w:themeFill="accent6" w:themeFillTint="99"/>
          </w:tcPr>
          <w:p w14:paraId="5893CF89"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Извор</w:t>
            </w:r>
            <w:proofErr w:type="spellEnd"/>
            <w:r w:rsidRPr="0041488A">
              <w:rPr>
                <w:rFonts w:cs="Times New Roman"/>
                <w:sz w:val="20"/>
                <w:szCs w:val="20"/>
              </w:rPr>
              <w:t xml:space="preserve"> </w:t>
            </w:r>
            <w:proofErr w:type="spellStart"/>
            <w:r w:rsidRPr="0041488A">
              <w:rPr>
                <w:rFonts w:cs="Times New Roman"/>
                <w:sz w:val="20"/>
                <w:szCs w:val="20"/>
              </w:rPr>
              <w:t>финансирања</w:t>
            </w:r>
            <w:proofErr w:type="spellEnd"/>
            <w:r w:rsidRPr="0041488A">
              <w:rPr>
                <w:rFonts w:cs="Times New Roman"/>
                <w:sz w:val="20"/>
                <w:szCs w:val="20"/>
              </w:rPr>
              <w:t xml:space="preserve"> </w:t>
            </w:r>
            <w:proofErr w:type="spellStart"/>
            <w:r w:rsidRPr="0041488A">
              <w:rPr>
                <w:rFonts w:cs="Times New Roman"/>
                <w:sz w:val="20"/>
                <w:szCs w:val="20"/>
              </w:rPr>
              <w:t>мере</w:t>
            </w:r>
            <w:proofErr w:type="spellEnd"/>
          </w:p>
          <w:p w14:paraId="398D961C" w14:textId="77777777" w:rsidR="00AB600A" w:rsidRPr="0041488A" w:rsidRDefault="00AB600A" w:rsidP="00F37E14">
            <w:pPr>
              <w:jc w:val="center"/>
              <w:rPr>
                <w:rFonts w:cs="Times New Roman"/>
                <w:sz w:val="20"/>
                <w:szCs w:val="20"/>
              </w:rPr>
            </w:pPr>
          </w:p>
        </w:tc>
        <w:tc>
          <w:tcPr>
            <w:tcW w:w="2746" w:type="dxa"/>
            <w:vMerge w:val="restart"/>
            <w:tcBorders>
              <w:top w:val="double" w:sz="4" w:space="0" w:color="auto"/>
              <w:left w:val="double" w:sz="4" w:space="0" w:color="auto"/>
              <w:right w:val="double" w:sz="4" w:space="0" w:color="auto"/>
            </w:tcBorders>
            <w:shd w:val="clear" w:color="auto" w:fill="A8D08D" w:themeFill="accent6" w:themeFillTint="99"/>
          </w:tcPr>
          <w:p w14:paraId="07C473C3"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Веза</w:t>
            </w:r>
            <w:proofErr w:type="spellEnd"/>
            <w:r w:rsidRPr="0041488A">
              <w:rPr>
                <w:rFonts w:cs="Times New Roman"/>
                <w:sz w:val="20"/>
                <w:szCs w:val="20"/>
              </w:rPr>
              <w:t xml:space="preserve"> </w:t>
            </w:r>
            <w:proofErr w:type="spellStart"/>
            <w:r w:rsidRPr="0041488A">
              <w:rPr>
                <w:rFonts w:cs="Times New Roman"/>
                <w:sz w:val="20"/>
                <w:szCs w:val="20"/>
              </w:rPr>
              <w:t>са</w:t>
            </w:r>
            <w:proofErr w:type="spellEnd"/>
            <w:r w:rsidRPr="0041488A">
              <w:rPr>
                <w:rFonts w:cs="Times New Roman"/>
                <w:sz w:val="20"/>
                <w:szCs w:val="20"/>
              </w:rPr>
              <w:t xml:space="preserve"> </w:t>
            </w:r>
            <w:proofErr w:type="spellStart"/>
            <w:r w:rsidRPr="0041488A">
              <w:rPr>
                <w:rFonts w:cs="Times New Roman"/>
                <w:sz w:val="20"/>
                <w:szCs w:val="20"/>
              </w:rPr>
              <w:t>програмским</w:t>
            </w:r>
            <w:proofErr w:type="spellEnd"/>
            <w:r w:rsidRPr="0041488A">
              <w:rPr>
                <w:rFonts w:cs="Times New Roman"/>
                <w:sz w:val="20"/>
                <w:szCs w:val="20"/>
              </w:rPr>
              <w:t xml:space="preserve"> </w:t>
            </w:r>
            <w:proofErr w:type="spellStart"/>
            <w:r w:rsidRPr="0041488A">
              <w:rPr>
                <w:rFonts w:cs="Times New Roman"/>
                <w:sz w:val="20"/>
                <w:szCs w:val="20"/>
              </w:rPr>
              <w:t>буџетом</w:t>
            </w:r>
            <w:proofErr w:type="spellEnd"/>
          </w:p>
          <w:p w14:paraId="1699AD2D" w14:textId="77777777" w:rsidR="00AB600A" w:rsidRPr="0041488A" w:rsidRDefault="00AB600A" w:rsidP="00F37E14">
            <w:pPr>
              <w:jc w:val="center"/>
              <w:rPr>
                <w:rFonts w:cs="Times New Roman"/>
                <w:sz w:val="20"/>
                <w:szCs w:val="20"/>
              </w:rPr>
            </w:pPr>
          </w:p>
        </w:tc>
        <w:tc>
          <w:tcPr>
            <w:tcW w:w="7376" w:type="dxa"/>
            <w:gridSpan w:val="5"/>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09546B4" w14:textId="77777777" w:rsidR="00AB600A" w:rsidRPr="0041488A" w:rsidRDefault="00AB600A" w:rsidP="00F37E14">
            <w:pPr>
              <w:jc w:val="center"/>
              <w:rPr>
                <w:rFonts w:cs="Times New Roman"/>
                <w:sz w:val="20"/>
                <w:szCs w:val="20"/>
                <w:lang w:val="ru-RU"/>
              </w:rPr>
            </w:pPr>
            <w:r w:rsidRPr="0041488A">
              <w:rPr>
                <w:rFonts w:cs="Times New Roman"/>
                <w:sz w:val="20"/>
                <w:szCs w:val="20"/>
                <w:lang w:val="ru-RU"/>
              </w:rPr>
              <w:t>Укупна процењена финансијска средства у 000 дин/еври.</w:t>
            </w:r>
          </w:p>
        </w:tc>
      </w:tr>
      <w:tr w:rsidR="00AB600A" w:rsidRPr="0041488A" w14:paraId="5789378E" w14:textId="77777777" w:rsidTr="00CD12EC">
        <w:trPr>
          <w:trHeight w:val="320"/>
        </w:trPr>
        <w:tc>
          <w:tcPr>
            <w:tcW w:w="3623" w:type="dxa"/>
            <w:vMerge/>
            <w:tcBorders>
              <w:left w:val="double" w:sz="4" w:space="0" w:color="auto"/>
              <w:right w:val="double" w:sz="4" w:space="0" w:color="auto"/>
            </w:tcBorders>
            <w:shd w:val="clear" w:color="auto" w:fill="A8D08D" w:themeFill="accent6" w:themeFillTint="99"/>
          </w:tcPr>
          <w:p w14:paraId="6496538E" w14:textId="77777777" w:rsidR="00AB600A" w:rsidRPr="0041488A" w:rsidRDefault="00AB600A" w:rsidP="00CD12EC">
            <w:pPr>
              <w:rPr>
                <w:rFonts w:cs="Times New Roman"/>
                <w:sz w:val="20"/>
                <w:szCs w:val="20"/>
                <w:lang w:val="ru-RU"/>
              </w:rPr>
            </w:pPr>
          </w:p>
        </w:tc>
        <w:tc>
          <w:tcPr>
            <w:tcW w:w="2746" w:type="dxa"/>
            <w:vMerge/>
            <w:tcBorders>
              <w:left w:val="double" w:sz="4" w:space="0" w:color="auto"/>
              <w:right w:val="double" w:sz="4" w:space="0" w:color="auto"/>
            </w:tcBorders>
            <w:shd w:val="clear" w:color="auto" w:fill="A8D08D" w:themeFill="accent6" w:themeFillTint="99"/>
          </w:tcPr>
          <w:p w14:paraId="76104E91" w14:textId="77777777" w:rsidR="00AB600A" w:rsidRPr="0041488A" w:rsidRDefault="00AB600A" w:rsidP="00CD12EC">
            <w:pPr>
              <w:rPr>
                <w:rFonts w:cs="Times New Roman"/>
                <w:sz w:val="20"/>
                <w:szCs w:val="20"/>
                <w:lang w:val="ru-RU"/>
              </w:rPr>
            </w:pPr>
          </w:p>
        </w:tc>
        <w:tc>
          <w:tcPr>
            <w:tcW w:w="1526"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AA304AA"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2026. </w:t>
            </w:r>
            <w:proofErr w:type="spellStart"/>
            <w:r w:rsidRPr="0041488A">
              <w:rPr>
                <w:rFonts w:cs="Times New Roman"/>
                <w:sz w:val="20"/>
                <w:szCs w:val="20"/>
              </w:rPr>
              <w:t>године</w:t>
            </w:r>
            <w:proofErr w:type="spellEnd"/>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AF6CE7E"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2027. </w:t>
            </w:r>
            <w:proofErr w:type="spellStart"/>
            <w:r w:rsidRPr="0041488A">
              <w:rPr>
                <w:rFonts w:cs="Times New Roman"/>
                <w:sz w:val="20"/>
                <w:szCs w:val="20"/>
              </w:rPr>
              <w:t>године</w:t>
            </w:r>
            <w:proofErr w:type="spellEnd"/>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95C7E5B"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2028. </w:t>
            </w:r>
            <w:proofErr w:type="spellStart"/>
            <w:r w:rsidRPr="0041488A">
              <w:rPr>
                <w:rFonts w:cs="Times New Roman"/>
                <w:sz w:val="20"/>
                <w:szCs w:val="20"/>
              </w:rPr>
              <w:t>године</w:t>
            </w:r>
            <w:proofErr w:type="spellEnd"/>
          </w:p>
        </w:tc>
        <w:tc>
          <w:tcPr>
            <w:tcW w:w="153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C6846F2"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2029. </w:t>
            </w:r>
            <w:proofErr w:type="spellStart"/>
            <w:r w:rsidRPr="0041488A">
              <w:rPr>
                <w:rFonts w:cs="Times New Roman"/>
                <w:sz w:val="20"/>
                <w:szCs w:val="20"/>
              </w:rPr>
              <w:t>године</w:t>
            </w:r>
            <w:proofErr w:type="spellEnd"/>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7767C3E"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2030. </w:t>
            </w:r>
            <w:proofErr w:type="spellStart"/>
            <w:r w:rsidRPr="0041488A">
              <w:rPr>
                <w:rFonts w:cs="Times New Roman"/>
                <w:sz w:val="20"/>
                <w:szCs w:val="20"/>
              </w:rPr>
              <w:t>године</w:t>
            </w:r>
            <w:proofErr w:type="spellEnd"/>
          </w:p>
        </w:tc>
      </w:tr>
      <w:tr w:rsidR="00AB600A" w:rsidRPr="0041488A" w14:paraId="724BD380" w14:textId="77777777" w:rsidTr="00CD12EC">
        <w:trPr>
          <w:trHeight w:val="73"/>
        </w:trPr>
        <w:tc>
          <w:tcPr>
            <w:tcW w:w="3623" w:type="dxa"/>
            <w:tcBorders>
              <w:top w:val="double" w:sz="4" w:space="0" w:color="auto"/>
              <w:left w:val="double" w:sz="4" w:space="0" w:color="auto"/>
              <w:bottom w:val="double" w:sz="4" w:space="0" w:color="auto"/>
              <w:right w:val="double" w:sz="4" w:space="0" w:color="auto"/>
            </w:tcBorders>
            <w:shd w:val="clear" w:color="auto" w:fill="auto"/>
          </w:tcPr>
          <w:p w14:paraId="4625250B" w14:textId="77777777" w:rsidR="00AB600A" w:rsidRPr="0041488A" w:rsidRDefault="00AB600A" w:rsidP="00CD12EC">
            <w:pPr>
              <w:rPr>
                <w:rFonts w:cs="Times New Roman"/>
                <w:sz w:val="20"/>
                <w:szCs w:val="20"/>
                <w:lang w:val="sr-Cyrl-RS"/>
              </w:rPr>
            </w:pPr>
          </w:p>
        </w:tc>
        <w:tc>
          <w:tcPr>
            <w:tcW w:w="2746" w:type="dxa"/>
            <w:tcBorders>
              <w:top w:val="double" w:sz="4" w:space="0" w:color="auto"/>
              <w:left w:val="double" w:sz="4" w:space="0" w:color="auto"/>
              <w:bottom w:val="double" w:sz="4" w:space="0" w:color="auto"/>
              <w:right w:val="double" w:sz="4" w:space="0" w:color="auto"/>
            </w:tcBorders>
            <w:shd w:val="clear" w:color="auto" w:fill="auto"/>
          </w:tcPr>
          <w:p w14:paraId="1A0AE466" w14:textId="77777777" w:rsidR="00AB600A" w:rsidRPr="0041488A" w:rsidRDefault="00AB600A" w:rsidP="00CD12EC">
            <w:pPr>
              <w:rPr>
                <w:rFonts w:cs="Times New Roman"/>
                <w:sz w:val="20"/>
                <w:szCs w:val="20"/>
              </w:rPr>
            </w:pPr>
          </w:p>
        </w:tc>
        <w:tc>
          <w:tcPr>
            <w:tcW w:w="1526" w:type="dxa"/>
            <w:tcBorders>
              <w:top w:val="double" w:sz="4" w:space="0" w:color="auto"/>
              <w:left w:val="double" w:sz="4" w:space="0" w:color="auto"/>
              <w:bottom w:val="double" w:sz="4" w:space="0" w:color="auto"/>
              <w:right w:val="double" w:sz="4" w:space="0" w:color="auto"/>
            </w:tcBorders>
            <w:shd w:val="clear" w:color="auto" w:fill="auto"/>
          </w:tcPr>
          <w:p w14:paraId="2EE8E8E2"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383AF90C"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49711E1F" w14:textId="77777777" w:rsidR="00AB600A" w:rsidRPr="0041488A" w:rsidRDefault="00AB600A" w:rsidP="003574A0">
            <w:pPr>
              <w:jc w:val="right"/>
              <w:rPr>
                <w:rFonts w:cs="Times New Roman"/>
                <w:sz w:val="20"/>
                <w:szCs w:val="20"/>
              </w:rPr>
            </w:pPr>
          </w:p>
        </w:tc>
        <w:tc>
          <w:tcPr>
            <w:tcW w:w="1530" w:type="dxa"/>
            <w:tcBorders>
              <w:top w:val="double" w:sz="4" w:space="0" w:color="auto"/>
              <w:left w:val="double" w:sz="4" w:space="0" w:color="auto"/>
              <w:bottom w:val="double" w:sz="4" w:space="0" w:color="auto"/>
              <w:right w:val="double" w:sz="4" w:space="0" w:color="auto"/>
            </w:tcBorders>
            <w:shd w:val="clear" w:color="auto" w:fill="auto"/>
          </w:tcPr>
          <w:p w14:paraId="139D6029"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177EB0A8" w14:textId="77777777" w:rsidR="00AB600A" w:rsidRPr="0041488A" w:rsidRDefault="00AB600A" w:rsidP="003574A0">
            <w:pPr>
              <w:jc w:val="right"/>
              <w:rPr>
                <w:rFonts w:cs="Times New Roman"/>
                <w:sz w:val="20"/>
                <w:szCs w:val="20"/>
              </w:rPr>
            </w:pPr>
          </w:p>
        </w:tc>
      </w:tr>
      <w:tr w:rsidR="00AB600A" w:rsidRPr="0041488A" w14:paraId="4788DE46" w14:textId="77777777" w:rsidTr="00CD12EC">
        <w:trPr>
          <w:trHeight w:val="73"/>
        </w:trPr>
        <w:tc>
          <w:tcPr>
            <w:tcW w:w="3623" w:type="dxa"/>
            <w:tcBorders>
              <w:top w:val="double" w:sz="4" w:space="0" w:color="auto"/>
              <w:left w:val="double" w:sz="4" w:space="0" w:color="auto"/>
              <w:bottom w:val="double" w:sz="4" w:space="0" w:color="auto"/>
              <w:right w:val="double" w:sz="4" w:space="0" w:color="auto"/>
            </w:tcBorders>
            <w:shd w:val="clear" w:color="auto" w:fill="auto"/>
          </w:tcPr>
          <w:p w14:paraId="61FDD7B9" w14:textId="77777777" w:rsidR="00AB600A" w:rsidRPr="0041488A" w:rsidRDefault="00AB600A" w:rsidP="00CD12EC">
            <w:pPr>
              <w:rPr>
                <w:rFonts w:cs="Times New Roman"/>
                <w:sz w:val="20"/>
                <w:szCs w:val="20"/>
                <w:lang w:val="sr-Cyrl-RS"/>
              </w:rPr>
            </w:pPr>
          </w:p>
        </w:tc>
        <w:tc>
          <w:tcPr>
            <w:tcW w:w="2746" w:type="dxa"/>
            <w:tcBorders>
              <w:top w:val="double" w:sz="4" w:space="0" w:color="auto"/>
              <w:left w:val="double" w:sz="4" w:space="0" w:color="auto"/>
              <w:bottom w:val="double" w:sz="4" w:space="0" w:color="auto"/>
              <w:right w:val="double" w:sz="4" w:space="0" w:color="auto"/>
            </w:tcBorders>
            <w:shd w:val="clear" w:color="auto" w:fill="auto"/>
          </w:tcPr>
          <w:p w14:paraId="6249C8B8" w14:textId="77777777" w:rsidR="00AB600A" w:rsidRPr="0041488A" w:rsidRDefault="00AB600A" w:rsidP="00CD12EC">
            <w:pPr>
              <w:rPr>
                <w:rFonts w:cs="Times New Roman"/>
                <w:sz w:val="20"/>
                <w:szCs w:val="20"/>
              </w:rPr>
            </w:pPr>
          </w:p>
        </w:tc>
        <w:tc>
          <w:tcPr>
            <w:tcW w:w="1526" w:type="dxa"/>
            <w:tcBorders>
              <w:top w:val="double" w:sz="4" w:space="0" w:color="auto"/>
              <w:left w:val="double" w:sz="4" w:space="0" w:color="auto"/>
              <w:bottom w:val="double" w:sz="4" w:space="0" w:color="auto"/>
              <w:right w:val="double" w:sz="4" w:space="0" w:color="auto"/>
            </w:tcBorders>
            <w:shd w:val="clear" w:color="auto" w:fill="auto"/>
          </w:tcPr>
          <w:p w14:paraId="43A625FE"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580C515F"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6B9A8A04" w14:textId="77777777" w:rsidR="00AB600A" w:rsidRPr="0041488A" w:rsidRDefault="00AB600A" w:rsidP="003574A0">
            <w:pPr>
              <w:jc w:val="right"/>
              <w:rPr>
                <w:rFonts w:cs="Times New Roman"/>
                <w:sz w:val="20"/>
                <w:szCs w:val="20"/>
              </w:rPr>
            </w:pPr>
          </w:p>
        </w:tc>
        <w:tc>
          <w:tcPr>
            <w:tcW w:w="1530" w:type="dxa"/>
            <w:tcBorders>
              <w:top w:val="double" w:sz="4" w:space="0" w:color="auto"/>
              <w:left w:val="double" w:sz="4" w:space="0" w:color="auto"/>
              <w:bottom w:val="double" w:sz="4" w:space="0" w:color="auto"/>
              <w:right w:val="double" w:sz="4" w:space="0" w:color="auto"/>
            </w:tcBorders>
            <w:shd w:val="clear" w:color="auto" w:fill="auto"/>
          </w:tcPr>
          <w:p w14:paraId="22ADB9DC"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7DBFF0E1" w14:textId="77777777" w:rsidR="00AB600A" w:rsidRPr="0041488A" w:rsidRDefault="00AB600A" w:rsidP="003574A0">
            <w:pPr>
              <w:jc w:val="right"/>
              <w:rPr>
                <w:rFonts w:cs="Times New Roman"/>
                <w:sz w:val="20"/>
                <w:szCs w:val="20"/>
              </w:rPr>
            </w:pPr>
          </w:p>
        </w:tc>
      </w:tr>
    </w:tbl>
    <w:p w14:paraId="68C40B0E" w14:textId="77777777" w:rsidR="00AB600A" w:rsidRPr="0041488A" w:rsidRDefault="00AB600A" w:rsidP="00AB600A">
      <w:pPr>
        <w:spacing w:after="0"/>
        <w:rPr>
          <w:rFonts w:cs="Times New Roman"/>
          <w:sz w:val="20"/>
          <w:szCs w:val="20"/>
        </w:rPr>
      </w:pPr>
    </w:p>
    <w:tbl>
      <w:tblPr>
        <w:tblStyle w:val="TableGrid"/>
        <w:tblW w:w="13773"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2725"/>
        <w:gridCol w:w="1239"/>
        <w:gridCol w:w="1241"/>
        <w:gridCol w:w="1260"/>
        <w:gridCol w:w="1440"/>
        <w:gridCol w:w="1350"/>
        <w:gridCol w:w="903"/>
        <w:gridCol w:w="904"/>
        <w:gridCol w:w="903"/>
        <w:gridCol w:w="904"/>
        <w:gridCol w:w="904"/>
      </w:tblGrid>
      <w:tr w:rsidR="00AB600A" w:rsidRPr="00BB765C" w14:paraId="1B2A58BC" w14:textId="77777777" w:rsidTr="00CD12EC">
        <w:trPr>
          <w:trHeight w:val="146"/>
        </w:trPr>
        <w:tc>
          <w:tcPr>
            <w:tcW w:w="2725" w:type="dxa"/>
            <w:vMerge w:val="restart"/>
            <w:shd w:val="clear" w:color="auto" w:fill="FFF2CC" w:themeFill="accent4" w:themeFillTint="33"/>
          </w:tcPr>
          <w:p w14:paraId="43E8F9F1"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Назив</w:t>
            </w:r>
            <w:proofErr w:type="spellEnd"/>
            <w:r w:rsidRPr="0041488A">
              <w:rPr>
                <w:rFonts w:cs="Times New Roman"/>
                <w:sz w:val="20"/>
                <w:szCs w:val="20"/>
              </w:rPr>
              <w:t xml:space="preserve"> </w:t>
            </w:r>
            <w:proofErr w:type="spellStart"/>
            <w:r w:rsidRPr="0041488A">
              <w:rPr>
                <w:rFonts w:cs="Times New Roman"/>
                <w:sz w:val="20"/>
                <w:szCs w:val="20"/>
              </w:rPr>
              <w:t>активности</w:t>
            </w:r>
            <w:proofErr w:type="spellEnd"/>
            <w:r w:rsidRPr="0041488A">
              <w:rPr>
                <w:rFonts w:cs="Times New Roman"/>
                <w:sz w:val="20"/>
                <w:szCs w:val="20"/>
              </w:rPr>
              <w:t>:</w:t>
            </w:r>
          </w:p>
        </w:tc>
        <w:tc>
          <w:tcPr>
            <w:tcW w:w="1239" w:type="dxa"/>
            <w:vMerge w:val="restart"/>
            <w:shd w:val="clear" w:color="auto" w:fill="FFF2CC" w:themeFill="accent4" w:themeFillTint="33"/>
          </w:tcPr>
          <w:p w14:paraId="5BC974EE" w14:textId="77777777" w:rsidR="00AB600A" w:rsidRPr="0041488A" w:rsidRDefault="00AB600A" w:rsidP="00F37E14">
            <w:pPr>
              <w:jc w:val="center"/>
              <w:rPr>
                <w:rFonts w:cs="Times New Roman"/>
                <w:sz w:val="20"/>
                <w:szCs w:val="20"/>
              </w:rPr>
            </w:pPr>
            <w:r w:rsidRPr="0041488A">
              <w:rPr>
                <w:rFonts w:cs="Times New Roman"/>
                <w:sz w:val="20"/>
                <w:szCs w:val="20"/>
              </w:rPr>
              <w:t xml:space="preserve">Орган </w:t>
            </w:r>
            <w:proofErr w:type="spellStart"/>
            <w:r w:rsidRPr="0041488A">
              <w:rPr>
                <w:rFonts w:cs="Times New Roman"/>
                <w:sz w:val="20"/>
                <w:szCs w:val="20"/>
              </w:rPr>
              <w:t>који</w:t>
            </w:r>
            <w:proofErr w:type="spellEnd"/>
            <w:r w:rsidRPr="0041488A">
              <w:rPr>
                <w:rFonts w:cs="Times New Roman"/>
                <w:sz w:val="20"/>
                <w:szCs w:val="20"/>
              </w:rPr>
              <w:t xml:space="preserve"> </w:t>
            </w:r>
            <w:proofErr w:type="spellStart"/>
            <w:r w:rsidRPr="0041488A">
              <w:rPr>
                <w:rFonts w:cs="Times New Roman"/>
                <w:sz w:val="20"/>
                <w:szCs w:val="20"/>
              </w:rPr>
              <w:t>спроводи</w:t>
            </w:r>
            <w:proofErr w:type="spellEnd"/>
            <w:r w:rsidRPr="0041488A">
              <w:rPr>
                <w:rFonts w:cs="Times New Roman"/>
                <w:sz w:val="20"/>
                <w:szCs w:val="20"/>
              </w:rPr>
              <w:t xml:space="preserve"> </w:t>
            </w:r>
            <w:proofErr w:type="spellStart"/>
            <w:r w:rsidRPr="0041488A">
              <w:rPr>
                <w:rFonts w:cs="Times New Roman"/>
                <w:sz w:val="20"/>
                <w:szCs w:val="20"/>
              </w:rPr>
              <w:t>активност</w:t>
            </w:r>
            <w:proofErr w:type="spellEnd"/>
          </w:p>
        </w:tc>
        <w:tc>
          <w:tcPr>
            <w:tcW w:w="1241" w:type="dxa"/>
            <w:vMerge w:val="restart"/>
            <w:shd w:val="clear" w:color="auto" w:fill="FFF2CC" w:themeFill="accent4" w:themeFillTint="33"/>
          </w:tcPr>
          <w:p w14:paraId="5A97BB41" w14:textId="77777777" w:rsidR="00AB600A" w:rsidRPr="0041488A" w:rsidRDefault="00AB600A" w:rsidP="00F37E14">
            <w:pPr>
              <w:jc w:val="center"/>
              <w:rPr>
                <w:rFonts w:cs="Times New Roman"/>
                <w:sz w:val="20"/>
                <w:szCs w:val="20"/>
                <w:lang w:val="ru-RU"/>
              </w:rPr>
            </w:pPr>
            <w:r w:rsidRPr="0041488A">
              <w:rPr>
                <w:rFonts w:cs="Times New Roman"/>
                <w:sz w:val="20"/>
                <w:szCs w:val="20"/>
              </w:rPr>
              <w:t>O</w:t>
            </w:r>
            <w:r w:rsidRPr="0041488A">
              <w:rPr>
                <w:rFonts w:cs="Times New Roman"/>
                <w:sz w:val="20"/>
                <w:szCs w:val="20"/>
                <w:lang w:val="ru-RU"/>
              </w:rPr>
              <w:t>ргани партнери у спровођењу активности</w:t>
            </w:r>
          </w:p>
        </w:tc>
        <w:tc>
          <w:tcPr>
            <w:tcW w:w="1260" w:type="dxa"/>
            <w:vMerge w:val="restart"/>
            <w:shd w:val="clear" w:color="auto" w:fill="FFF2CC" w:themeFill="accent4" w:themeFillTint="33"/>
          </w:tcPr>
          <w:p w14:paraId="09F7A2EE"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Рок</w:t>
            </w:r>
            <w:proofErr w:type="spellEnd"/>
            <w:r w:rsidRPr="0041488A">
              <w:rPr>
                <w:rFonts w:cs="Times New Roman"/>
                <w:sz w:val="20"/>
                <w:szCs w:val="20"/>
              </w:rPr>
              <w:t xml:space="preserve"> </w:t>
            </w:r>
            <w:proofErr w:type="spellStart"/>
            <w:r w:rsidRPr="0041488A">
              <w:rPr>
                <w:rFonts w:cs="Times New Roman"/>
                <w:sz w:val="20"/>
                <w:szCs w:val="20"/>
              </w:rPr>
              <w:t>за</w:t>
            </w:r>
            <w:proofErr w:type="spellEnd"/>
            <w:r w:rsidRPr="0041488A">
              <w:rPr>
                <w:rFonts w:cs="Times New Roman"/>
                <w:sz w:val="20"/>
                <w:szCs w:val="20"/>
              </w:rPr>
              <w:t xml:space="preserve"> </w:t>
            </w:r>
            <w:proofErr w:type="spellStart"/>
            <w:r w:rsidRPr="0041488A">
              <w:rPr>
                <w:rFonts w:cs="Times New Roman"/>
                <w:sz w:val="20"/>
                <w:szCs w:val="20"/>
              </w:rPr>
              <w:t>завршетак</w:t>
            </w:r>
            <w:proofErr w:type="spellEnd"/>
            <w:r w:rsidRPr="0041488A">
              <w:rPr>
                <w:rFonts w:cs="Times New Roman"/>
                <w:sz w:val="20"/>
                <w:szCs w:val="20"/>
              </w:rPr>
              <w:t xml:space="preserve"> </w:t>
            </w:r>
            <w:proofErr w:type="spellStart"/>
            <w:r w:rsidRPr="0041488A">
              <w:rPr>
                <w:rFonts w:cs="Times New Roman"/>
                <w:sz w:val="20"/>
                <w:szCs w:val="20"/>
              </w:rPr>
              <w:t>активности</w:t>
            </w:r>
            <w:proofErr w:type="spellEnd"/>
          </w:p>
        </w:tc>
        <w:tc>
          <w:tcPr>
            <w:tcW w:w="1440" w:type="dxa"/>
            <w:vMerge w:val="restart"/>
            <w:shd w:val="clear" w:color="auto" w:fill="FFF2CC" w:themeFill="accent4" w:themeFillTint="33"/>
          </w:tcPr>
          <w:p w14:paraId="7C3230AA"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Извор</w:t>
            </w:r>
            <w:proofErr w:type="spellEnd"/>
            <w:r w:rsidRPr="0041488A">
              <w:rPr>
                <w:rFonts w:cs="Times New Roman"/>
                <w:sz w:val="20"/>
                <w:szCs w:val="20"/>
              </w:rPr>
              <w:t xml:space="preserve"> </w:t>
            </w:r>
            <w:proofErr w:type="spellStart"/>
            <w:r w:rsidRPr="0041488A">
              <w:rPr>
                <w:rFonts w:cs="Times New Roman"/>
                <w:sz w:val="20"/>
                <w:szCs w:val="20"/>
              </w:rPr>
              <w:t>финансирања</w:t>
            </w:r>
            <w:proofErr w:type="spellEnd"/>
          </w:p>
        </w:tc>
        <w:tc>
          <w:tcPr>
            <w:tcW w:w="1350" w:type="dxa"/>
            <w:vMerge w:val="restart"/>
            <w:shd w:val="clear" w:color="auto" w:fill="FFF2CC" w:themeFill="accent4" w:themeFillTint="33"/>
          </w:tcPr>
          <w:p w14:paraId="2C81F068"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Веза</w:t>
            </w:r>
            <w:proofErr w:type="spellEnd"/>
            <w:r w:rsidRPr="0041488A">
              <w:rPr>
                <w:rFonts w:cs="Times New Roman"/>
                <w:sz w:val="20"/>
                <w:szCs w:val="20"/>
              </w:rPr>
              <w:t xml:space="preserve"> </w:t>
            </w:r>
            <w:proofErr w:type="spellStart"/>
            <w:r w:rsidRPr="0041488A">
              <w:rPr>
                <w:rFonts w:cs="Times New Roman"/>
                <w:sz w:val="20"/>
                <w:szCs w:val="20"/>
              </w:rPr>
              <w:t>са</w:t>
            </w:r>
            <w:proofErr w:type="spellEnd"/>
            <w:r w:rsidRPr="0041488A">
              <w:rPr>
                <w:rFonts w:cs="Times New Roman"/>
                <w:sz w:val="20"/>
                <w:szCs w:val="20"/>
              </w:rPr>
              <w:t xml:space="preserve"> </w:t>
            </w:r>
            <w:proofErr w:type="spellStart"/>
            <w:r w:rsidRPr="0041488A">
              <w:rPr>
                <w:rFonts w:cs="Times New Roman"/>
                <w:sz w:val="20"/>
                <w:szCs w:val="20"/>
              </w:rPr>
              <w:t>програмским</w:t>
            </w:r>
            <w:proofErr w:type="spellEnd"/>
            <w:r w:rsidRPr="0041488A">
              <w:rPr>
                <w:rFonts w:cs="Times New Roman"/>
                <w:sz w:val="20"/>
                <w:szCs w:val="20"/>
              </w:rPr>
              <w:t xml:space="preserve"> </w:t>
            </w:r>
            <w:proofErr w:type="spellStart"/>
            <w:r w:rsidRPr="0041488A">
              <w:rPr>
                <w:rFonts w:cs="Times New Roman"/>
                <w:sz w:val="20"/>
                <w:szCs w:val="20"/>
              </w:rPr>
              <w:t>буџетом</w:t>
            </w:r>
            <w:proofErr w:type="spellEnd"/>
          </w:p>
          <w:p w14:paraId="0FF088FF" w14:textId="77777777" w:rsidR="00AB600A" w:rsidRPr="0041488A" w:rsidRDefault="00AB600A" w:rsidP="00F37E14">
            <w:pPr>
              <w:jc w:val="center"/>
              <w:rPr>
                <w:rFonts w:cs="Times New Roman"/>
                <w:sz w:val="20"/>
                <w:szCs w:val="20"/>
              </w:rPr>
            </w:pPr>
          </w:p>
        </w:tc>
        <w:tc>
          <w:tcPr>
            <w:tcW w:w="4518" w:type="dxa"/>
            <w:gridSpan w:val="5"/>
            <w:shd w:val="clear" w:color="auto" w:fill="FFF2CC" w:themeFill="accent4" w:themeFillTint="33"/>
          </w:tcPr>
          <w:p w14:paraId="19C44F7E" w14:textId="1C689AC4" w:rsidR="00AB600A" w:rsidRPr="0041488A" w:rsidRDefault="00AB600A" w:rsidP="00F37E14">
            <w:pPr>
              <w:jc w:val="center"/>
              <w:rPr>
                <w:rFonts w:cs="Times New Roman"/>
                <w:sz w:val="20"/>
                <w:szCs w:val="20"/>
                <w:lang w:val="ru-RU"/>
              </w:rPr>
            </w:pPr>
            <w:r w:rsidRPr="0041488A">
              <w:rPr>
                <w:rFonts w:cs="Times New Roman"/>
                <w:sz w:val="20"/>
                <w:szCs w:val="20"/>
                <w:lang w:val="ru-RU"/>
              </w:rPr>
              <w:t>Укупна процењена финансијска средства по изворима у 000 дин/еври.</w:t>
            </w:r>
          </w:p>
        </w:tc>
      </w:tr>
      <w:tr w:rsidR="00AB600A" w:rsidRPr="0041488A" w14:paraId="784323CE" w14:textId="77777777" w:rsidTr="00CD12EC">
        <w:trPr>
          <w:trHeight w:val="405"/>
        </w:trPr>
        <w:tc>
          <w:tcPr>
            <w:tcW w:w="2725" w:type="dxa"/>
            <w:vMerge/>
            <w:shd w:val="clear" w:color="auto" w:fill="FFF2CC" w:themeFill="accent4" w:themeFillTint="33"/>
          </w:tcPr>
          <w:p w14:paraId="429AF478" w14:textId="77777777" w:rsidR="00AB600A" w:rsidRPr="0041488A" w:rsidRDefault="00AB600A" w:rsidP="00CD12EC">
            <w:pPr>
              <w:rPr>
                <w:rFonts w:cs="Times New Roman"/>
                <w:sz w:val="20"/>
                <w:szCs w:val="20"/>
                <w:lang w:val="ru-RU"/>
              </w:rPr>
            </w:pPr>
          </w:p>
        </w:tc>
        <w:tc>
          <w:tcPr>
            <w:tcW w:w="1239" w:type="dxa"/>
            <w:vMerge/>
            <w:shd w:val="clear" w:color="auto" w:fill="FFF2CC" w:themeFill="accent4" w:themeFillTint="33"/>
          </w:tcPr>
          <w:p w14:paraId="4DA18712" w14:textId="77777777" w:rsidR="00AB600A" w:rsidRPr="0041488A" w:rsidRDefault="00AB600A" w:rsidP="00CD12EC">
            <w:pPr>
              <w:rPr>
                <w:rFonts w:cs="Times New Roman"/>
                <w:sz w:val="20"/>
                <w:szCs w:val="20"/>
                <w:lang w:val="ru-RU"/>
              </w:rPr>
            </w:pPr>
          </w:p>
        </w:tc>
        <w:tc>
          <w:tcPr>
            <w:tcW w:w="1241" w:type="dxa"/>
            <w:vMerge/>
            <w:shd w:val="clear" w:color="auto" w:fill="FFF2CC" w:themeFill="accent4" w:themeFillTint="33"/>
          </w:tcPr>
          <w:p w14:paraId="48C79175" w14:textId="77777777" w:rsidR="00AB600A" w:rsidRPr="0041488A" w:rsidRDefault="00AB600A" w:rsidP="00CD12EC">
            <w:pPr>
              <w:rPr>
                <w:rFonts w:cs="Times New Roman"/>
                <w:sz w:val="20"/>
                <w:szCs w:val="20"/>
                <w:lang w:val="ru-RU"/>
              </w:rPr>
            </w:pPr>
          </w:p>
        </w:tc>
        <w:tc>
          <w:tcPr>
            <w:tcW w:w="1260" w:type="dxa"/>
            <w:vMerge/>
            <w:shd w:val="clear" w:color="auto" w:fill="FFF2CC" w:themeFill="accent4" w:themeFillTint="33"/>
          </w:tcPr>
          <w:p w14:paraId="2B242021" w14:textId="77777777" w:rsidR="00AB600A" w:rsidRPr="0041488A" w:rsidRDefault="00AB600A" w:rsidP="00CD12EC">
            <w:pPr>
              <w:jc w:val="center"/>
              <w:rPr>
                <w:rFonts w:cs="Times New Roman"/>
                <w:sz w:val="20"/>
                <w:szCs w:val="20"/>
                <w:lang w:val="ru-RU"/>
              </w:rPr>
            </w:pPr>
          </w:p>
        </w:tc>
        <w:tc>
          <w:tcPr>
            <w:tcW w:w="1440" w:type="dxa"/>
            <w:vMerge/>
            <w:shd w:val="clear" w:color="auto" w:fill="FFF2CC" w:themeFill="accent4" w:themeFillTint="33"/>
          </w:tcPr>
          <w:p w14:paraId="23F157AC" w14:textId="77777777" w:rsidR="00AB600A" w:rsidRPr="0041488A" w:rsidRDefault="00AB600A" w:rsidP="00CD12EC">
            <w:pPr>
              <w:jc w:val="center"/>
              <w:rPr>
                <w:rFonts w:cs="Times New Roman"/>
                <w:sz w:val="20"/>
                <w:szCs w:val="20"/>
                <w:lang w:val="ru-RU"/>
              </w:rPr>
            </w:pPr>
          </w:p>
        </w:tc>
        <w:tc>
          <w:tcPr>
            <w:tcW w:w="1350" w:type="dxa"/>
            <w:vMerge/>
            <w:shd w:val="clear" w:color="auto" w:fill="FFF2CC" w:themeFill="accent4" w:themeFillTint="33"/>
          </w:tcPr>
          <w:p w14:paraId="7CBD3879" w14:textId="77777777" w:rsidR="00AB600A" w:rsidRPr="0041488A" w:rsidRDefault="00AB600A" w:rsidP="00CD12EC">
            <w:pPr>
              <w:jc w:val="center"/>
              <w:rPr>
                <w:rFonts w:cs="Times New Roman"/>
                <w:sz w:val="20"/>
                <w:szCs w:val="20"/>
                <w:lang w:val="ru-RU"/>
              </w:rPr>
            </w:pPr>
          </w:p>
        </w:tc>
        <w:tc>
          <w:tcPr>
            <w:tcW w:w="903" w:type="dxa"/>
            <w:shd w:val="clear" w:color="auto" w:fill="FFF2CC" w:themeFill="accent4" w:themeFillTint="33"/>
          </w:tcPr>
          <w:p w14:paraId="022C75BE"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2026.</w:t>
            </w:r>
          </w:p>
        </w:tc>
        <w:tc>
          <w:tcPr>
            <w:tcW w:w="904" w:type="dxa"/>
            <w:shd w:val="clear" w:color="auto" w:fill="FFF2CC" w:themeFill="accent4" w:themeFillTint="33"/>
          </w:tcPr>
          <w:p w14:paraId="7EADB031"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2027.</w:t>
            </w:r>
          </w:p>
        </w:tc>
        <w:tc>
          <w:tcPr>
            <w:tcW w:w="903" w:type="dxa"/>
            <w:shd w:val="clear" w:color="auto" w:fill="FFF2CC" w:themeFill="accent4" w:themeFillTint="33"/>
          </w:tcPr>
          <w:p w14:paraId="684D5484"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2028.</w:t>
            </w:r>
          </w:p>
        </w:tc>
        <w:tc>
          <w:tcPr>
            <w:tcW w:w="904" w:type="dxa"/>
            <w:shd w:val="clear" w:color="auto" w:fill="FFF2CC" w:themeFill="accent4" w:themeFillTint="33"/>
          </w:tcPr>
          <w:p w14:paraId="79B04183" w14:textId="288EE2A3"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2029.</w:t>
            </w:r>
          </w:p>
        </w:tc>
        <w:tc>
          <w:tcPr>
            <w:tcW w:w="904" w:type="dxa"/>
            <w:shd w:val="clear" w:color="auto" w:fill="FFF2CC" w:themeFill="accent4" w:themeFillTint="33"/>
          </w:tcPr>
          <w:p w14:paraId="79CE3E90"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2030.</w:t>
            </w:r>
          </w:p>
        </w:tc>
      </w:tr>
      <w:tr w:rsidR="00472778" w:rsidRPr="0041488A" w14:paraId="64D36406" w14:textId="77777777" w:rsidTr="00CD12EC">
        <w:trPr>
          <w:trHeight w:val="146"/>
        </w:trPr>
        <w:tc>
          <w:tcPr>
            <w:tcW w:w="2725" w:type="dxa"/>
          </w:tcPr>
          <w:p w14:paraId="330CD024" w14:textId="7D5BF4F4" w:rsidR="00472778" w:rsidRPr="0041488A" w:rsidRDefault="001E193C" w:rsidP="001E193C">
            <w:pPr>
              <w:pStyle w:val="ListParagraph"/>
              <w:ind w:left="0"/>
              <w:rPr>
                <w:rFonts w:cs="Times New Roman"/>
                <w:sz w:val="20"/>
                <w:szCs w:val="20"/>
                <w:lang w:val="sr-Cyrl-RS"/>
              </w:rPr>
            </w:pPr>
            <w:r>
              <w:rPr>
                <w:rFonts w:cs="Times New Roman"/>
                <w:sz w:val="20"/>
                <w:szCs w:val="20"/>
                <w:lang w:val="sr-Latn-RS"/>
              </w:rPr>
              <w:t xml:space="preserve">1.4.1. </w:t>
            </w:r>
            <w:r w:rsidR="00472778">
              <w:rPr>
                <w:rFonts w:cs="Times New Roman"/>
                <w:sz w:val="20"/>
                <w:szCs w:val="20"/>
                <w:lang w:val="sr-Cyrl-RS"/>
              </w:rPr>
              <w:t xml:space="preserve">Припрема </w:t>
            </w:r>
            <w:r w:rsidR="008865C4">
              <w:rPr>
                <w:rFonts w:cs="Times New Roman"/>
                <w:sz w:val="20"/>
                <w:szCs w:val="20"/>
                <w:lang w:val="sr-Cyrl-RS"/>
              </w:rPr>
              <w:t xml:space="preserve">упутства за израду екстерних планова заштите од удеса, у оквиру упутства о методологији за израду процене ризика од катастрофа и планова заштите и спасавања </w:t>
            </w:r>
          </w:p>
        </w:tc>
        <w:tc>
          <w:tcPr>
            <w:tcW w:w="1239" w:type="dxa"/>
          </w:tcPr>
          <w:p w14:paraId="0D99C627" w14:textId="1BD55E09" w:rsidR="00472778" w:rsidRDefault="00617516" w:rsidP="00CD12EC">
            <w:pPr>
              <w:rPr>
                <w:rFonts w:cs="Times New Roman"/>
                <w:sz w:val="20"/>
                <w:szCs w:val="20"/>
                <w:lang w:val="sr-Cyrl-RS"/>
              </w:rPr>
            </w:pPr>
            <w:r>
              <w:rPr>
                <w:rFonts w:cs="Times New Roman"/>
                <w:sz w:val="20"/>
                <w:szCs w:val="20"/>
                <w:lang w:val="sr-Cyrl-RS"/>
              </w:rPr>
              <w:t>МУП</w:t>
            </w:r>
          </w:p>
        </w:tc>
        <w:tc>
          <w:tcPr>
            <w:tcW w:w="1241" w:type="dxa"/>
          </w:tcPr>
          <w:p w14:paraId="5F538E2C" w14:textId="7EDE671C" w:rsidR="00472778" w:rsidRPr="00861570" w:rsidRDefault="00EA3591" w:rsidP="00CD12EC">
            <w:pPr>
              <w:rPr>
                <w:rFonts w:cs="Times New Roman"/>
                <w:sz w:val="20"/>
                <w:szCs w:val="20"/>
                <w:lang w:val="sr-Cyrl-RS"/>
              </w:rPr>
            </w:pPr>
            <w:r>
              <w:rPr>
                <w:rFonts w:cs="Times New Roman"/>
                <w:sz w:val="20"/>
                <w:szCs w:val="20"/>
                <w:lang w:val="sr-Cyrl-RS"/>
              </w:rPr>
              <w:t>МЗЖС</w:t>
            </w:r>
          </w:p>
        </w:tc>
        <w:tc>
          <w:tcPr>
            <w:tcW w:w="1260" w:type="dxa"/>
          </w:tcPr>
          <w:p w14:paraId="23821D2E" w14:textId="69057989" w:rsidR="00472778" w:rsidRPr="00721456" w:rsidRDefault="002D62AA" w:rsidP="00CD12EC">
            <w:pPr>
              <w:rPr>
                <w:rFonts w:cs="Times New Roman"/>
                <w:sz w:val="20"/>
                <w:szCs w:val="20"/>
                <w:lang w:val="en-GB"/>
              </w:rPr>
            </w:pPr>
            <w:r w:rsidRPr="00721456">
              <w:rPr>
                <w:rFonts w:eastAsia="Times New Roman" w:cs="Times New Roman"/>
                <w:color w:val="000000"/>
                <w:sz w:val="20"/>
                <w:szCs w:val="20"/>
                <w:lang w:eastAsia="sr-Cyrl-RS"/>
              </w:rPr>
              <w:t xml:space="preserve">2. </w:t>
            </w:r>
            <w:proofErr w:type="spellStart"/>
            <w:r w:rsidRPr="00721456">
              <w:rPr>
                <w:rFonts w:eastAsia="Times New Roman" w:cs="Times New Roman"/>
                <w:color w:val="000000"/>
                <w:sz w:val="20"/>
                <w:szCs w:val="20"/>
                <w:lang w:eastAsia="sr-Cyrl-RS"/>
              </w:rPr>
              <w:t>квартал</w:t>
            </w:r>
            <w:proofErr w:type="spellEnd"/>
            <w:r w:rsidRPr="00721456">
              <w:rPr>
                <w:rFonts w:cs="Times New Roman"/>
                <w:sz w:val="20"/>
                <w:szCs w:val="20"/>
                <w:lang w:val="sr-Latn-RS"/>
              </w:rPr>
              <w:t xml:space="preserve"> 2027.</w:t>
            </w:r>
          </w:p>
        </w:tc>
        <w:tc>
          <w:tcPr>
            <w:tcW w:w="1440" w:type="dxa"/>
          </w:tcPr>
          <w:p w14:paraId="51A63677" w14:textId="77777777" w:rsidR="00472778" w:rsidRPr="0041488A" w:rsidRDefault="00472778" w:rsidP="00CD12EC">
            <w:pPr>
              <w:rPr>
                <w:rFonts w:cs="Times New Roman"/>
                <w:sz w:val="20"/>
                <w:szCs w:val="20"/>
                <w:lang w:val="sr-Cyrl-RS"/>
              </w:rPr>
            </w:pPr>
          </w:p>
        </w:tc>
        <w:tc>
          <w:tcPr>
            <w:tcW w:w="1350" w:type="dxa"/>
          </w:tcPr>
          <w:p w14:paraId="70845B61" w14:textId="77777777" w:rsidR="00472778" w:rsidRPr="0041488A" w:rsidRDefault="00472778" w:rsidP="00CD12EC">
            <w:pPr>
              <w:rPr>
                <w:rFonts w:cs="Times New Roman"/>
                <w:sz w:val="20"/>
                <w:szCs w:val="20"/>
                <w:lang w:val="sr-Cyrl-RS"/>
              </w:rPr>
            </w:pPr>
          </w:p>
        </w:tc>
        <w:tc>
          <w:tcPr>
            <w:tcW w:w="903" w:type="dxa"/>
          </w:tcPr>
          <w:p w14:paraId="20B28483" w14:textId="77777777" w:rsidR="00472778" w:rsidRPr="0041488A" w:rsidRDefault="00472778" w:rsidP="00CD12EC">
            <w:pPr>
              <w:rPr>
                <w:rFonts w:cs="Times New Roman"/>
                <w:sz w:val="20"/>
                <w:szCs w:val="20"/>
              </w:rPr>
            </w:pPr>
          </w:p>
        </w:tc>
        <w:tc>
          <w:tcPr>
            <w:tcW w:w="904" w:type="dxa"/>
          </w:tcPr>
          <w:p w14:paraId="7B925B32" w14:textId="77777777" w:rsidR="00472778" w:rsidRPr="0041488A" w:rsidRDefault="00472778" w:rsidP="00CD12EC">
            <w:pPr>
              <w:rPr>
                <w:rFonts w:cs="Times New Roman"/>
                <w:sz w:val="20"/>
                <w:szCs w:val="20"/>
              </w:rPr>
            </w:pPr>
          </w:p>
        </w:tc>
        <w:tc>
          <w:tcPr>
            <w:tcW w:w="903" w:type="dxa"/>
          </w:tcPr>
          <w:p w14:paraId="38C1838D" w14:textId="77777777" w:rsidR="00472778" w:rsidRPr="0041488A" w:rsidRDefault="00472778" w:rsidP="00CD12EC">
            <w:pPr>
              <w:rPr>
                <w:rFonts w:cs="Times New Roman"/>
                <w:sz w:val="20"/>
                <w:szCs w:val="20"/>
              </w:rPr>
            </w:pPr>
          </w:p>
        </w:tc>
        <w:tc>
          <w:tcPr>
            <w:tcW w:w="904" w:type="dxa"/>
          </w:tcPr>
          <w:p w14:paraId="72E091C2" w14:textId="77777777" w:rsidR="00472778" w:rsidRPr="0041488A" w:rsidRDefault="00472778" w:rsidP="00CD12EC">
            <w:pPr>
              <w:rPr>
                <w:rFonts w:cs="Times New Roman"/>
                <w:sz w:val="20"/>
                <w:szCs w:val="20"/>
              </w:rPr>
            </w:pPr>
          </w:p>
        </w:tc>
        <w:tc>
          <w:tcPr>
            <w:tcW w:w="904" w:type="dxa"/>
          </w:tcPr>
          <w:p w14:paraId="2C44C201" w14:textId="77777777" w:rsidR="00472778" w:rsidRPr="0041488A" w:rsidRDefault="00472778" w:rsidP="00CD12EC">
            <w:pPr>
              <w:rPr>
                <w:rFonts w:cs="Times New Roman"/>
                <w:sz w:val="20"/>
                <w:szCs w:val="20"/>
              </w:rPr>
            </w:pPr>
          </w:p>
        </w:tc>
      </w:tr>
      <w:tr w:rsidR="00AB600A" w:rsidRPr="0041488A" w14:paraId="214CC417" w14:textId="77777777" w:rsidTr="00CD12EC">
        <w:trPr>
          <w:trHeight w:val="146"/>
        </w:trPr>
        <w:tc>
          <w:tcPr>
            <w:tcW w:w="2725" w:type="dxa"/>
          </w:tcPr>
          <w:p w14:paraId="42C17BAA" w14:textId="69F2D41E" w:rsidR="00AB600A" w:rsidRPr="0041488A" w:rsidRDefault="001E193C" w:rsidP="001E193C">
            <w:pPr>
              <w:pStyle w:val="ListParagraph"/>
              <w:ind w:left="0"/>
              <w:rPr>
                <w:rFonts w:cs="Times New Roman"/>
                <w:sz w:val="20"/>
                <w:szCs w:val="20"/>
                <w:lang w:val="sr-Cyrl-RS"/>
              </w:rPr>
            </w:pPr>
            <w:r>
              <w:rPr>
                <w:rFonts w:cs="Times New Roman"/>
                <w:sz w:val="20"/>
                <w:szCs w:val="20"/>
                <w:lang w:val="sr-Latn-RS"/>
              </w:rPr>
              <w:t xml:space="preserve">1.4.2. </w:t>
            </w:r>
            <w:r w:rsidR="000E40BB" w:rsidRPr="0041488A">
              <w:rPr>
                <w:rFonts w:cs="Times New Roman"/>
                <w:sz w:val="20"/>
                <w:szCs w:val="20"/>
                <w:lang w:val="sr-Cyrl-RS"/>
              </w:rPr>
              <w:t xml:space="preserve">Припрема и </w:t>
            </w:r>
            <w:r w:rsidR="00AD22D2">
              <w:rPr>
                <w:rFonts w:cs="Times New Roman"/>
                <w:sz w:val="20"/>
                <w:szCs w:val="20"/>
                <w:lang w:val="sr-Cyrl-RS"/>
              </w:rPr>
              <w:t>спровођење</w:t>
            </w:r>
            <w:r w:rsidR="000E40BB" w:rsidRPr="0041488A">
              <w:rPr>
                <w:rFonts w:cs="Times New Roman"/>
                <w:sz w:val="20"/>
                <w:szCs w:val="20"/>
                <w:lang w:val="sr-Cyrl-RS"/>
              </w:rPr>
              <w:t xml:space="preserve"> информа</w:t>
            </w:r>
            <w:r w:rsidR="00CE1A0C">
              <w:rPr>
                <w:rFonts w:cs="Times New Roman"/>
                <w:sz w:val="20"/>
                <w:szCs w:val="20"/>
                <w:lang w:val="sr-Cyrl-RS"/>
              </w:rPr>
              <w:t>тивних</w:t>
            </w:r>
            <w:r w:rsidR="000E40BB" w:rsidRPr="0041488A">
              <w:rPr>
                <w:rFonts w:cs="Times New Roman"/>
                <w:sz w:val="20"/>
                <w:szCs w:val="20"/>
                <w:lang w:val="sr-Cyrl-RS"/>
              </w:rPr>
              <w:t xml:space="preserve"> семинара и радионица за израду екстерних планова </w:t>
            </w:r>
            <w:r w:rsidR="00A53637">
              <w:rPr>
                <w:rFonts w:cs="Times New Roman"/>
                <w:sz w:val="20"/>
                <w:szCs w:val="20"/>
                <w:lang w:val="sr-Cyrl-RS"/>
              </w:rPr>
              <w:t xml:space="preserve">за </w:t>
            </w:r>
            <w:r w:rsidR="000E40BB" w:rsidRPr="0041488A">
              <w:rPr>
                <w:rFonts w:cs="Times New Roman"/>
                <w:sz w:val="20"/>
                <w:szCs w:val="20"/>
                <w:lang w:val="sr-Cyrl-RS"/>
              </w:rPr>
              <w:t>ЈЛС</w:t>
            </w:r>
          </w:p>
        </w:tc>
        <w:tc>
          <w:tcPr>
            <w:tcW w:w="1239" w:type="dxa"/>
          </w:tcPr>
          <w:p w14:paraId="13B1FCE8" w14:textId="58E96BAF" w:rsidR="00AB600A" w:rsidRPr="00A53637" w:rsidRDefault="00D23BC6" w:rsidP="00CD12EC">
            <w:pPr>
              <w:rPr>
                <w:rFonts w:cs="Times New Roman"/>
                <w:sz w:val="20"/>
                <w:szCs w:val="20"/>
                <w:lang w:val="sr-Cyrl-RS"/>
              </w:rPr>
            </w:pPr>
            <w:r w:rsidRPr="006206D4">
              <w:rPr>
                <w:rFonts w:cs="Times New Roman"/>
                <w:sz w:val="20"/>
                <w:szCs w:val="20"/>
                <w:lang w:val="sr-Cyrl-RS"/>
              </w:rPr>
              <w:t>МУП</w:t>
            </w:r>
          </w:p>
        </w:tc>
        <w:tc>
          <w:tcPr>
            <w:tcW w:w="1241" w:type="dxa"/>
          </w:tcPr>
          <w:p w14:paraId="2E400316" w14:textId="3363717C" w:rsidR="00AB600A" w:rsidRPr="00861570" w:rsidRDefault="00EA3591" w:rsidP="00CD12EC">
            <w:pPr>
              <w:rPr>
                <w:rFonts w:cs="Times New Roman"/>
                <w:sz w:val="20"/>
                <w:szCs w:val="20"/>
                <w:lang w:val="sr-Cyrl-RS"/>
              </w:rPr>
            </w:pPr>
            <w:r>
              <w:rPr>
                <w:rFonts w:cs="Times New Roman"/>
                <w:sz w:val="20"/>
                <w:szCs w:val="20"/>
                <w:lang w:val="sr-Cyrl-RS"/>
              </w:rPr>
              <w:t>МЗЖС</w:t>
            </w:r>
          </w:p>
        </w:tc>
        <w:tc>
          <w:tcPr>
            <w:tcW w:w="1260" w:type="dxa"/>
          </w:tcPr>
          <w:p w14:paraId="68C31C4F" w14:textId="05C9AAF4" w:rsidR="00AB600A" w:rsidRPr="00721456" w:rsidRDefault="002D62AA" w:rsidP="00CD12EC">
            <w:pPr>
              <w:rPr>
                <w:rFonts w:cs="Times New Roman"/>
                <w:sz w:val="20"/>
                <w:szCs w:val="20"/>
                <w:lang w:val="en-GB"/>
              </w:rPr>
            </w:pPr>
            <w:r w:rsidRPr="00721456">
              <w:rPr>
                <w:rFonts w:eastAsia="Times New Roman" w:cs="Times New Roman"/>
                <w:color w:val="000000"/>
                <w:sz w:val="20"/>
                <w:szCs w:val="20"/>
                <w:lang w:eastAsia="sr-Cyrl-RS"/>
              </w:rPr>
              <w:t xml:space="preserve">4. </w:t>
            </w:r>
            <w:proofErr w:type="spellStart"/>
            <w:r w:rsidRPr="00721456">
              <w:rPr>
                <w:rFonts w:eastAsia="Times New Roman" w:cs="Times New Roman"/>
                <w:color w:val="000000"/>
                <w:sz w:val="20"/>
                <w:szCs w:val="20"/>
                <w:lang w:eastAsia="sr-Cyrl-RS"/>
              </w:rPr>
              <w:t>квартал</w:t>
            </w:r>
            <w:proofErr w:type="spellEnd"/>
            <w:r w:rsidRPr="00721456">
              <w:rPr>
                <w:rFonts w:cs="Times New Roman"/>
                <w:sz w:val="20"/>
                <w:szCs w:val="20"/>
                <w:lang w:val="sr-Latn-RS"/>
              </w:rPr>
              <w:t xml:space="preserve"> 2030</w:t>
            </w:r>
            <w:r w:rsidRPr="00050B39">
              <w:rPr>
                <w:rFonts w:cs="Times New Roman"/>
                <w:sz w:val="20"/>
                <w:szCs w:val="20"/>
                <w:lang w:val="sr-Latn-RS"/>
              </w:rPr>
              <w:t>.</w:t>
            </w:r>
          </w:p>
        </w:tc>
        <w:tc>
          <w:tcPr>
            <w:tcW w:w="1440" w:type="dxa"/>
          </w:tcPr>
          <w:p w14:paraId="2022012E" w14:textId="77777777" w:rsidR="00AB600A" w:rsidRPr="0041488A" w:rsidRDefault="00AB600A" w:rsidP="00CD12EC">
            <w:pPr>
              <w:rPr>
                <w:rFonts w:cs="Times New Roman"/>
                <w:sz w:val="20"/>
                <w:szCs w:val="20"/>
                <w:lang w:val="sr-Cyrl-RS"/>
              </w:rPr>
            </w:pPr>
          </w:p>
        </w:tc>
        <w:tc>
          <w:tcPr>
            <w:tcW w:w="1350" w:type="dxa"/>
          </w:tcPr>
          <w:p w14:paraId="53940C90" w14:textId="77777777" w:rsidR="00AB600A" w:rsidRPr="0041488A" w:rsidRDefault="00AB600A" w:rsidP="00CD12EC">
            <w:pPr>
              <w:rPr>
                <w:rFonts w:cs="Times New Roman"/>
                <w:sz w:val="20"/>
                <w:szCs w:val="20"/>
                <w:lang w:val="sr-Cyrl-RS"/>
              </w:rPr>
            </w:pPr>
          </w:p>
        </w:tc>
        <w:tc>
          <w:tcPr>
            <w:tcW w:w="903" w:type="dxa"/>
          </w:tcPr>
          <w:p w14:paraId="71B2DBC2" w14:textId="707D0286" w:rsidR="00AB600A" w:rsidRPr="0041488A" w:rsidRDefault="00940D3B" w:rsidP="000667A9">
            <w:pPr>
              <w:jc w:val="right"/>
              <w:rPr>
                <w:rFonts w:cs="Times New Roman"/>
                <w:sz w:val="20"/>
                <w:szCs w:val="20"/>
              </w:rPr>
            </w:pPr>
            <w:r>
              <w:rPr>
                <w:rFonts w:cs="Times New Roman"/>
                <w:sz w:val="20"/>
                <w:szCs w:val="20"/>
              </w:rPr>
              <w:t>600</w:t>
            </w:r>
          </w:p>
        </w:tc>
        <w:tc>
          <w:tcPr>
            <w:tcW w:w="904" w:type="dxa"/>
          </w:tcPr>
          <w:p w14:paraId="75A58D72" w14:textId="77777777" w:rsidR="00AB600A" w:rsidRPr="0041488A" w:rsidRDefault="00AB600A" w:rsidP="000667A9">
            <w:pPr>
              <w:jc w:val="right"/>
              <w:rPr>
                <w:rFonts w:cs="Times New Roman"/>
                <w:sz w:val="20"/>
                <w:szCs w:val="20"/>
              </w:rPr>
            </w:pPr>
          </w:p>
        </w:tc>
        <w:tc>
          <w:tcPr>
            <w:tcW w:w="903" w:type="dxa"/>
          </w:tcPr>
          <w:p w14:paraId="6B3044E0" w14:textId="77777777" w:rsidR="00AB600A" w:rsidRPr="0041488A" w:rsidRDefault="00AB600A" w:rsidP="000667A9">
            <w:pPr>
              <w:jc w:val="right"/>
              <w:rPr>
                <w:rFonts w:cs="Times New Roman"/>
                <w:sz w:val="20"/>
                <w:szCs w:val="20"/>
              </w:rPr>
            </w:pPr>
          </w:p>
        </w:tc>
        <w:tc>
          <w:tcPr>
            <w:tcW w:w="904" w:type="dxa"/>
          </w:tcPr>
          <w:p w14:paraId="35CF25F5" w14:textId="3E330499" w:rsidR="00AB600A" w:rsidRPr="0041488A" w:rsidRDefault="00940D3B" w:rsidP="000667A9">
            <w:pPr>
              <w:jc w:val="right"/>
              <w:rPr>
                <w:rFonts w:cs="Times New Roman"/>
                <w:sz w:val="20"/>
                <w:szCs w:val="20"/>
              </w:rPr>
            </w:pPr>
            <w:r>
              <w:rPr>
                <w:rFonts w:cs="Times New Roman"/>
                <w:sz w:val="20"/>
                <w:szCs w:val="20"/>
              </w:rPr>
              <w:t>600</w:t>
            </w:r>
          </w:p>
        </w:tc>
        <w:tc>
          <w:tcPr>
            <w:tcW w:w="904" w:type="dxa"/>
          </w:tcPr>
          <w:p w14:paraId="66F00716" w14:textId="77777777" w:rsidR="00AB600A" w:rsidRPr="0041488A" w:rsidRDefault="00AB600A" w:rsidP="000667A9">
            <w:pPr>
              <w:jc w:val="right"/>
              <w:rPr>
                <w:rFonts w:cs="Times New Roman"/>
                <w:sz w:val="20"/>
                <w:szCs w:val="20"/>
              </w:rPr>
            </w:pPr>
          </w:p>
        </w:tc>
      </w:tr>
    </w:tbl>
    <w:p w14:paraId="0523ADAA" w14:textId="77777777" w:rsidR="00AB600A" w:rsidRPr="0041488A" w:rsidRDefault="00AB600A" w:rsidP="00AB600A">
      <w:pPr>
        <w:spacing w:after="0"/>
        <w:rPr>
          <w:rFonts w:cs="Times New Roman"/>
          <w:sz w:val="20"/>
          <w:szCs w:val="20"/>
        </w:rPr>
      </w:pPr>
    </w:p>
    <w:p w14:paraId="46C48517" w14:textId="77777777" w:rsidR="0006003B" w:rsidRPr="0041488A" w:rsidRDefault="0006003B" w:rsidP="00C62B27">
      <w:pPr>
        <w:rPr>
          <w:rFonts w:cs="Times New Roman"/>
          <w:sz w:val="20"/>
          <w:szCs w:val="20"/>
        </w:rPr>
      </w:pPr>
    </w:p>
    <w:tbl>
      <w:tblPr>
        <w:tblStyle w:val="TableGrid"/>
        <w:tblW w:w="13755" w:type="dxa"/>
        <w:tblLayout w:type="fixed"/>
        <w:tblLook w:val="04A0" w:firstRow="1" w:lastRow="0" w:firstColumn="1" w:lastColumn="0" w:noHBand="0" w:noVBand="1"/>
      </w:tblPr>
      <w:tblGrid>
        <w:gridCol w:w="3126"/>
        <w:gridCol w:w="1430"/>
        <w:gridCol w:w="1337"/>
        <w:gridCol w:w="959"/>
        <w:gridCol w:w="140"/>
        <w:gridCol w:w="1350"/>
        <w:gridCol w:w="1080"/>
        <w:gridCol w:w="1075"/>
        <w:gridCol w:w="10"/>
        <w:gridCol w:w="1068"/>
        <w:gridCol w:w="1080"/>
        <w:gridCol w:w="1100"/>
      </w:tblGrid>
      <w:tr w:rsidR="00AB600A" w:rsidRPr="00BB765C" w14:paraId="25140EB3" w14:textId="77777777" w:rsidTr="00CD12EC">
        <w:trPr>
          <w:trHeight w:val="376"/>
        </w:trPr>
        <w:tc>
          <w:tcPr>
            <w:tcW w:w="13755" w:type="dxa"/>
            <w:gridSpan w:val="12"/>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55FBE4A" w14:textId="031D2461" w:rsidR="00AB600A" w:rsidRPr="0041488A" w:rsidRDefault="00AB600A" w:rsidP="00CD12EC">
            <w:pPr>
              <w:rPr>
                <w:rFonts w:cs="Times New Roman"/>
                <w:b/>
                <w:sz w:val="20"/>
                <w:szCs w:val="20"/>
                <w:lang w:val="ru-RU"/>
              </w:rPr>
            </w:pPr>
            <w:r w:rsidRPr="0041488A">
              <w:rPr>
                <w:rFonts w:cs="Times New Roman"/>
                <w:b/>
                <w:sz w:val="20"/>
                <w:szCs w:val="20"/>
                <w:lang w:val="ru-RU"/>
              </w:rPr>
              <w:t xml:space="preserve">Мера 1.5: </w:t>
            </w:r>
            <w:r w:rsidR="00C661AD" w:rsidRPr="00F234AD">
              <w:rPr>
                <w:rFonts w:cs="Times New Roman"/>
                <w:b/>
                <w:bCs/>
                <w:sz w:val="20"/>
                <w:szCs w:val="20"/>
                <w:lang w:val="ru-RU"/>
              </w:rPr>
              <w:t>Подршка изради заједничких екстерних планова заштите од великог удеса са суседним земљама за оне опасне активности код којих постоји могућност прекограничних ефеката у случају удеса</w:t>
            </w:r>
            <w:r w:rsidR="00AE50AA">
              <w:rPr>
                <w:rFonts w:cs="Times New Roman"/>
                <w:b/>
                <w:bCs/>
                <w:sz w:val="20"/>
                <w:szCs w:val="20"/>
                <w:lang w:val="en-GB"/>
              </w:rPr>
              <w:t>,</w:t>
            </w:r>
            <w:r w:rsidR="006E2C92">
              <w:rPr>
                <w:rFonts w:cs="Times New Roman"/>
                <w:b/>
                <w:bCs/>
                <w:sz w:val="20"/>
                <w:szCs w:val="20"/>
                <w:lang w:val="ru-RU"/>
              </w:rPr>
              <w:t xml:space="preserve"> у складу са </w:t>
            </w:r>
            <w:r w:rsidR="006E2C92" w:rsidRPr="00F234AD">
              <w:rPr>
                <w:rFonts w:cs="Times New Roman"/>
                <w:b/>
                <w:bCs/>
                <w:sz w:val="20"/>
                <w:szCs w:val="20"/>
                <w:lang w:val="ru-RU"/>
              </w:rPr>
              <w:t>УНЕЦЕ Конвенциј</w:t>
            </w:r>
            <w:r w:rsidR="006E2C92">
              <w:rPr>
                <w:rFonts w:cs="Times New Roman"/>
                <w:b/>
                <w:bCs/>
                <w:sz w:val="20"/>
                <w:szCs w:val="20"/>
                <w:lang w:val="ru-RU"/>
              </w:rPr>
              <w:t>ом</w:t>
            </w:r>
            <w:r w:rsidR="006E2C92" w:rsidRPr="00F234AD">
              <w:rPr>
                <w:rFonts w:cs="Times New Roman"/>
                <w:b/>
                <w:bCs/>
                <w:sz w:val="20"/>
                <w:szCs w:val="20"/>
                <w:lang w:val="ru-RU"/>
              </w:rPr>
              <w:t xml:space="preserve"> о прекограничним ефектима индустријских удеса</w:t>
            </w:r>
          </w:p>
        </w:tc>
      </w:tr>
      <w:tr w:rsidR="00AB600A" w:rsidRPr="00BB765C" w14:paraId="38B33624" w14:textId="77777777" w:rsidTr="00CD12EC">
        <w:trPr>
          <w:trHeight w:val="375"/>
        </w:trPr>
        <w:tc>
          <w:tcPr>
            <w:tcW w:w="13755" w:type="dxa"/>
            <w:gridSpan w:val="12"/>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0D84BF7F" w14:textId="7CC0B82F" w:rsidR="00AB600A" w:rsidRPr="006206D4" w:rsidRDefault="00AB600A" w:rsidP="00CD12EC">
            <w:pPr>
              <w:rPr>
                <w:rFonts w:cs="Times New Roman"/>
                <w:sz w:val="20"/>
                <w:szCs w:val="20"/>
                <w:lang w:val="ru-RU"/>
              </w:rPr>
            </w:pPr>
            <w:r w:rsidRPr="006206D4">
              <w:rPr>
                <w:rFonts w:eastAsia="Times New Roman" w:cs="Times New Roman"/>
                <w:color w:val="222222"/>
                <w:sz w:val="20"/>
                <w:szCs w:val="20"/>
                <w:lang w:val="ru-RU"/>
              </w:rPr>
              <w:lastRenderedPageBreak/>
              <w:t>Институција одговорна за реализацију:</w:t>
            </w:r>
            <w:r w:rsidRPr="006206D4">
              <w:rPr>
                <w:rFonts w:cs="Times New Roman"/>
                <w:sz w:val="20"/>
                <w:szCs w:val="20"/>
                <w:lang w:val="ru-RU"/>
              </w:rPr>
              <w:t xml:space="preserve"> </w:t>
            </w:r>
            <w:r w:rsidR="00C661AD" w:rsidRPr="006206D4">
              <w:rPr>
                <w:rFonts w:cs="Times New Roman"/>
                <w:sz w:val="20"/>
                <w:szCs w:val="20"/>
                <w:lang w:val="ru-RU" w:eastAsia="en-GB"/>
              </w:rPr>
              <w:t>Министарство унутрашњих послова – Сектор за ванредне ситуације</w:t>
            </w:r>
          </w:p>
        </w:tc>
      </w:tr>
      <w:tr w:rsidR="00AB600A" w:rsidRPr="0041488A" w14:paraId="0498DC57" w14:textId="77777777" w:rsidTr="00CD12EC">
        <w:trPr>
          <w:trHeight w:val="420"/>
        </w:trPr>
        <w:tc>
          <w:tcPr>
            <w:tcW w:w="685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E30D619" w14:textId="77777777" w:rsidR="00AB600A" w:rsidRPr="0041488A" w:rsidRDefault="00AB600A" w:rsidP="00CD12EC">
            <w:pPr>
              <w:rPr>
                <w:rFonts w:cs="Times New Roman"/>
                <w:sz w:val="20"/>
                <w:szCs w:val="20"/>
              </w:rPr>
            </w:pPr>
            <w:proofErr w:type="spellStart"/>
            <w:r w:rsidRPr="0041488A">
              <w:rPr>
                <w:rFonts w:cs="Times New Roman"/>
                <w:sz w:val="20"/>
                <w:szCs w:val="20"/>
              </w:rPr>
              <w:t>Период</w:t>
            </w:r>
            <w:proofErr w:type="spellEnd"/>
            <w:r w:rsidRPr="0041488A">
              <w:rPr>
                <w:rFonts w:cs="Times New Roman"/>
                <w:sz w:val="20"/>
                <w:szCs w:val="20"/>
              </w:rPr>
              <w:t xml:space="preserve"> </w:t>
            </w:r>
            <w:proofErr w:type="spellStart"/>
            <w:r w:rsidRPr="0041488A">
              <w:rPr>
                <w:rFonts w:cs="Times New Roman"/>
                <w:sz w:val="20"/>
                <w:szCs w:val="20"/>
              </w:rPr>
              <w:t>спровођења</w:t>
            </w:r>
            <w:proofErr w:type="spellEnd"/>
            <w:r w:rsidRPr="0041488A">
              <w:rPr>
                <w:rFonts w:cs="Times New Roman"/>
                <w:sz w:val="20"/>
                <w:szCs w:val="20"/>
              </w:rPr>
              <w:t>: 202</w:t>
            </w:r>
            <w:r w:rsidRPr="0041488A">
              <w:rPr>
                <w:rFonts w:cs="Times New Roman"/>
                <w:sz w:val="20"/>
                <w:szCs w:val="20"/>
                <w:lang w:val="sr-Cyrl-RS"/>
              </w:rPr>
              <w:t>6</w:t>
            </w:r>
            <w:r w:rsidRPr="0041488A">
              <w:rPr>
                <w:rFonts w:cs="Times New Roman"/>
                <w:sz w:val="20"/>
                <w:szCs w:val="20"/>
              </w:rPr>
              <w:t>–20</w:t>
            </w:r>
            <w:r w:rsidRPr="0041488A">
              <w:rPr>
                <w:rFonts w:cs="Times New Roman"/>
                <w:sz w:val="20"/>
                <w:szCs w:val="20"/>
                <w:lang w:val="sr-Cyrl-RS"/>
              </w:rPr>
              <w:t>30</w:t>
            </w:r>
            <w:r w:rsidRPr="0041488A">
              <w:rPr>
                <w:rFonts w:cs="Times New Roman"/>
                <w:sz w:val="20"/>
                <w:szCs w:val="20"/>
              </w:rPr>
              <w:t xml:space="preserve">. </w:t>
            </w:r>
          </w:p>
        </w:tc>
        <w:tc>
          <w:tcPr>
            <w:tcW w:w="6903"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29260D0" w14:textId="37DD1044" w:rsidR="00AB600A" w:rsidRPr="0041488A" w:rsidRDefault="00AB600A" w:rsidP="00CD12EC">
            <w:pPr>
              <w:rPr>
                <w:rFonts w:cs="Times New Roman"/>
                <w:sz w:val="20"/>
                <w:szCs w:val="20"/>
                <w:lang w:val="ru-RU"/>
              </w:rPr>
            </w:pPr>
            <w:r w:rsidRPr="0041488A">
              <w:rPr>
                <w:rFonts w:cs="Times New Roman"/>
                <w:sz w:val="20"/>
                <w:szCs w:val="20"/>
                <w:lang w:val="ru-RU"/>
              </w:rPr>
              <w:t xml:space="preserve">Тип мере: </w:t>
            </w:r>
            <w:proofErr w:type="spellStart"/>
            <w:r w:rsidR="00C661AD" w:rsidRPr="0041488A">
              <w:rPr>
                <w:rFonts w:cs="Times New Roman"/>
                <w:sz w:val="20"/>
                <w:szCs w:val="20"/>
                <w:lang w:eastAsia="en-GB"/>
              </w:rPr>
              <w:t>информативно</w:t>
            </w:r>
            <w:proofErr w:type="spellEnd"/>
            <w:r w:rsidR="00C661AD" w:rsidRPr="0041488A">
              <w:rPr>
                <w:rFonts w:cs="Times New Roman"/>
                <w:sz w:val="20"/>
                <w:szCs w:val="20"/>
                <w:lang w:eastAsia="en-GB"/>
              </w:rPr>
              <w:t xml:space="preserve"> </w:t>
            </w:r>
            <w:proofErr w:type="spellStart"/>
            <w:r w:rsidR="00C661AD" w:rsidRPr="0041488A">
              <w:rPr>
                <w:rFonts w:cs="Times New Roman"/>
                <w:sz w:val="20"/>
                <w:szCs w:val="20"/>
                <w:lang w:eastAsia="en-GB"/>
              </w:rPr>
              <w:t>едукативна</w:t>
            </w:r>
            <w:proofErr w:type="spellEnd"/>
          </w:p>
        </w:tc>
      </w:tr>
      <w:tr w:rsidR="00AB600A" w:rsidRPr="00BB765C" w14:paraId="39354614" w14:textId="77777777" w:rsidTr="00CD12EC">
        <w:trPr>
          <w:trHeight w:val="357"/>
        </w:trPr>
        <w:tc>
          <w:tcPr>
            <w:tcW w:w="685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749A1BC" w14:textId="77777777" w:rsidR="00AB600A" w:rsidRPr="0041488A" w:rsidRDefault="00AB600A" w:rsidP="00CD12EC">
            <w:pPr>
              <w:rPr>
                <w:rFonts w:cs="Times New Roman"/>
                <w:sz w:val="20"/>
                <w:szCs w:val="20"/>
                <w:lang w:val="ru-RU"/>
              </w:rPr>
            </w:pPr>
            <w:r w:rsidRPr="0041488A">
              <w:rPr>
                <w:rFonts w:cs="Times New Roman"/>
                <w:sz w:val="20"/>
                <w:szCs w:val="20"/>
                <w:lang w:val="ru-RU"/>
              </w:rPr>
              <w:t>Прописи које је потребно изменити/усвојити за спровођење мере:</w:t>
            </w:r>
          </w:p>
        </w:tc>
        <w:tc>
          <w:tcPr>
            <w:tcW w:w="6903"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ECEA8F9" w14:textId="77777777" w:rsidR="00AB600A" w:rsidRPr="00F234AD" w:rsidRDefault="00AB600A" w:rsidP="00AB600A">
            <w:pPr>
              <w:pStyle w:val="ListParagraph"/>
              <w:numPr>
                <w:ilvl w:val="0"/>
                <w:numId w:val="15"/>
              </w:numPr>
              <w:ind w:left="399"/>
              <w:rPr>
                <w:rFonts w:cs="Times New Roman"/>
                <w:sz w:val="20"/>
                <w:szCs w:val="20"/>
                <w:lang w:val="ru-RU"/>
              </w:rPr>
            </w:pPr>
          </w:p>
        </w:tc>
      </w:tr>
      <w:tr w:rsidR="00AB600A" w:rsidRPr="0041488A" w14:paraId="642C9840" w14:textId="77777777" w:rsidTr="00CD12EC">
        <w:trPr>
          <w:trHeight w:val="555"/>
        </w:trPr>
        <w:tc>
          <w:tcPr>
            <w:tcW w:w="3126" w:type="dxa"/>
            <w:tcBorders>
              <w:top w:val="double" w:sz="4" w:space="0" w:color="auto"/>
              <w:left w:val="double" w:sz="4" w:space="0" w:color="auto"/>
              <w:bottom w:val="double" w:sz="4" w:space="0" w:color="auto"/>
            </w:tcBorders>
            <w:shd w:val="clear" w:color="auto" w:fill="D9D9D9" w:themeFill="background1" w:themeFillShade="D9"/>
          </w:tcPr>
          <w:p w14:paraId="4BCE3D24" w14:textId="77777777" w:rsidR="00AB600A" w:rsidRPr="0041488A" w:rsidRDefault="00AB600A" w:rsidP="00CD12EC">
            <w:pPr>
              <w:rPr>
                <w:rFonts w:cs="Times New Roman"/>
                <w:sz w:val="20"/>
                <w:szCs w:val="20"/>
                <w:lang w:val="ru-RU"/>
              </w:rPr>
            </w:pPr>
            <w:r w:rsidRPr="0041488A">
              <w:rPr>
                <w:rFonts w:cs="Times New Roman"/>
                <w:sz w:val="20"/>
                <w:szCs w:val="20"/>
                <w:lang w:val="ru-RU"/>
              </w:rPr>
              <w:t xml:space="preserve">Показатељ(и) на нивоу мере </w:t>
            </w:r>
            <w:r w:rsidRPr="0041488A">
              <w:rPr>
                <w:rFonts w:cs="Times New Roman"/>
                <w:i/>
                <w:sz w:val="20"/>
                <w:szCs w:val="20"/>
                <w:lang w:val="ru-RU"/>
              </w:rPr>
              <w:t>(показатељ резултата)</w:t>
            </w:r>
          </w:p>
        </w:tc>
        <w:tc>
          <w:tcPr>
            <w:tcW w:w="1430" w:type="dxa"/>
            <w:tcBorders>
              <w:top w:val="double" w:sz="4" w:space="0" w:color="auto"/>
              <w:bottom w:val="double" w:sz="4" w:space="0" w:color="auto"/>
            </w:tcBorders>
            <w:shd w:val="clear" w:color="auto" w:fill="D9D9D9" w:themeFill="background1" w:themeFillShade="D9"/>
          </w:tcPr>
          <w:p w14:paraId="420C59AE" w14:textId="77777777" w:rsidR="00AB600A" w:rsidRPr="0041488A" w:rsidRDefault="00AB600A" w:rsidP="00CD12EC">
            <w:pPr>
              <w:rPr>
                <w:rFonts w:cs="Times New Roman"/>
                <w:sz w:val="20"/>
                <w:szCs w:val="20"/>
              </w:rPr>
            </w:pPr>
            <w:proofErr w:type="spellStart"/>
            <w:r w:rsidRPr="0041488A">
              <w:rPr>
                <w:rFonts w:cs="Times New Roman"/>
                <w:sz w:val="20"/>
                <w:szCs w:val="20"/>
              </w:rPr>
              <w:t>Jединица</w:t>
            </w:r>
            <w:proofErr w:type="spellEnd"/>
            <w:r w:rsidRPr="0041488A">
              <w:rPr>
                <w:rFonts w:cs="Times New Roman"/>
                <w:sz w:val="20"/>
                <w:szCs w:val="20"/>
              </w:rPr>
              <w:t xml:space="preserve"> </w:t>
            </w:r>
            <w:proofErr w:type="spellStart"/>
            <w:r w:rsidRPr="0041488A">
              <w:rPr>
                <w:rFonts w:cs="Times New Roman"/>
                <w:sz w:val="20"/>
                <w:szCs w:val="20"/>
              </w:rPr>
              <w:t>мере</w:t>
            </w:r>
            <w:proofErr w:type="spellEnd"/>
          </w:p>
        </w:tc>
        <w:tc>
          <w:tcPr>
            <w:tcW w:w="1337" w:type="dxa"/>
            <w:tcBorders>
              <w:top w:val="double" w:sz="4" w:space="0" w:color="auto"/>
              <w:bottom w:val="double" w:sz="4" w:space="0" w:color="auto"/>
            </w:tcBorders>
            <w:shd w:val="clear" w:color="auto" w:fill="D9D9D9" w:themeFill="background1" w:themeFillShade="D9"/>
          </w:tcPr>
          <w:p w14:paraId="6ED94C9D" w14:textId="77777777" w:rsidR="00AB600A" w:rsidRPr="0041488A" w:rsidRDefault="00AB600A" w:rsidP="00CD12EC">
            <w:pPr>
              <w:rPr>
                <w:rFonts w:cs="Times New Roman"/>
                <w:sz w:val="20"/>
                <w:szCs w:val="20"/>
              </w:rPr>
            </w:pPr>
            <w:proofErr w:type="spellStart"/>
            <w:r w:rsidRPr="0041488A">
              <w:rPr>
                <w:rFonts w:cs="Times New Roman"/>
                <w:sz w:val="20"/>
                <w:szCs w:val="20"/>
              </w:rPr>
              <w:t>Извор</w:t>
            </w:r>
            <w:proofErr w:type="spellEnd"/>
            <w:r w:rsidRPr="0041488A">
              <w:rPr>
                <w:rFonts w:cs="Times New Roman"/>
                <w:sz w:val="20"/>
                <w:szCs w:val="20"/>
              </w:rPr>
              <w:t xml:space="preserve"> </w:t>
            </w:r>
            <w:proofErr w:type="spellStart"/>
            <w:r w:rsidRPr="0041488A">
              <w:rPr>
                <w:rFonts w:cs="Times New Roman"/>
                <w:sz w:val="20"/>
                <w:szCs w:val="20"/>
              </w:rPr>
              <w:t>провере</w:t>
            </w:r>
            <w:proofErr w:type="spellEnd"/>
          </w:p>
        </w:tc>
        <w:tc>
          <w:tcPr>
            <w:tcW w:w="1099" w:type="dxa"/>
            <w:gridSpan w:val="2"/>
            <w:tcBorders>
              <w:top w:val="double" w:sz="4" w:space="0" w:color="auto"/>
              <w:bottom w:val="double" w:sz="4" w:space="0" w:color="auto"/>
            </w:tcBorders>
            <w:shd w:val="clear" w:color="auto" w:fill="D9D9D9" w:themeFill="background1" w:themeFillShade="D9"/>
          </w:tcPr>
          <w:p w14:paraId="215D0C29" w14:textId="77777777" w:rsidR="00AB600A" w:rsidRPr="0041488A" w:rsidRDefault="00AB600A" w:rsidP="00CD12EC">
            <w:pPr>
              <w:rPr>
                <w:rFonts w:cs="Times New Roman"/>
                <w:sz w:val="20"/>
                <w:szCs w:val="20"/>
              </w:rPr>
            </w:pPr>
            <w:proofErr w:type="spellStart"/>
            <w:r w:rsidRPr="0041488A">
              <w:rPr>
                <w:rFonts w:cs="Times New Roman"/>
                <w:sz w:val="20"/>
                <w:szCs w:val="20"/>
              </w:rPr>
              <w:t>Почетна</w:t>
            </w:r>
            <w:proofErr w:type="spellEnd"/>
            <w:r w:rsidRPr="0041488A">
              <w:rPr>
                <w:rFonts w:cs="Times New Roman"/>
                <w:sz w:val="20"/>
                <w:szCs w:val="20"/>
              </w:rPr>
              <w:t xml:space="preserve"> </w:t>
            </w:r>
            <w:proofErr w:type="spellStart"/>
            <w:r w:rsidRPr="0041488A">
              <w:rPr>
                <w:rFonts w:cs="Times New Roman"/>
                <w:sz w:val="20"/>
                <w:szCs w:val="20"/>
              </w:rPr>
              <w:t>вредност</w:t>
            </w:r>
            <w:proofErr w:type="spellEnd"/>
            <w:r w:rsidRPr="0041488A">
              <w:rPr>
                <w:rFonts w:cs="Times New Roman"/>
                <w:sz w:val="20"/>
                <w:szCs w:val="20"/>
              </w:rPr>
              <w:t xml:space="preserve"> </w:t>
            </w:r>
          </w:p>
        </w:tc>
        <w:tc>
          <w:tcPr>
            <w:tcW w:w="1350" w:type="dxa"/>
            <w:tcBorders>
              <w:top w:val="double" w:sz="4" w:space="0" w:color="auto"/>
              <w:bottom w:val="double" w:sz="4" w:space="0" w:color="auto"/>
            </w:tcBorders>
            <w:shd w:val="clear" w:color="auto" w:fill="D9D9D9" w:themeFill="background1" w:themeFillShade="D9"/>
          </w:tcPr>
          <w:p w14:paraId="09A854BE" w14:textId="77777777" w:rsidR="00AB600A" w:rsidRPr="0041488A" w:rsidRDefault="00AB600A" w:rsidP="00CD12EC">
            <w:pPr>
              <w:rPr>
                <w:rFonts w:cs="Times New Roman"/>
                <w:sz w:val="20"/>
                <w:szCs w:val="20"/>
              </w:rPr>
            </w:pPr>
            <w:proofErr w:type="spellStart"/>
            <w:r w:rsidRPr="0041488A">
              <w:rPr>
                <w:rFonts w:cs="Times New Roman"/>
                <w:sz w:val="20"/>
                <w:szCs w:val="20"/>
              </w:rPr>
              <w:t>Базна</w:t>
            </w:r>
            <w:proofErr w:type="spellEnd"/>
            <w:r w:rsidRPr="0041488A">
              <w:rPr>
                <w:rFonts w:cs="Times New Roman"/>
                <w:sz w:val="20"/>
                <w:szCs w:val="20"/>
              </w:rPr>
              <w:t xml:space="preserve"> </w:t>
            </w:r>
            <w:proofErr w:type="spellStart"/>
            <w:r w:rsidRPr="0041488A">
              <w:rPr>
                <w:rFonts w:cs="Times New Roman"/>
                <w:sz w:val="20"/>
                <w:szCs w:val="20"/>
              </w:rPr>
              <w:t>година</w:t>
            </w:r>
            <w:proofErr w:type="spellEnd"/>
          </w:p>
        </w:tc>
        <w:tc>
          <w:tcPr>
            <w:tcW w:w="1080" w:type="dxa"/>
            <w:tcBorders>
              <w:top w:val="double" w:sz="4" w:space="0" w:color="auto"/>
              <w:bottom w:val="double" w:sz="4" w:space="0" w:color="auto"/>
            </w:tcBorders>
            <w:shd w:val="clear" w:color="auto" w:fill="D9D9D9" w:themeFill="background1" w:themeFillShade="D9"/>
          </w:tcPr>
          <w:p w14:paraId="19C7BA51" w14:textId="77777777" w:rsidR="00AB600A" w:rsidRPr="0041488A" w:rsidRDefault="00AB600A"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lang w:val="en-GB"/>
              </w:rPr>
              <w:t>202</w:t>
            </w:r>
            <w:r w:rsidRPr="0041488A">
              <w:rPr>
                <w:rFonts w:cs="Times New Roman"/>
                <w:sz w:val="20"/>
                <w:szCs w:val="20"/>
                <w:lang w:val="sr-Cyrl-RS"/>
              </w:rPr>
              <w:t>6</w:t>
            </w:r>
            <w:r w:rsidRPr="0041488A">
              <w:rPr>
                <w:rFonts w:cs="Times New Roman"/>
                <w:sz w:val="20"/>
                <w:szCs w:val="20"/>
                <w:lang w:val="en-GB"/>
              </w:rPr>
              <w:t>.</w:t>
            </w:r>
          </w:p>
        </w:tc>
        <w:tc>
          <w:tcPr>
            <w:tcW w:w="1075" w:type="dxa"/>
            <w:tcBorders>
              <w:top w:val="double" w:sz="4" w:space="0" w:color="auto"/>
              <w:bottom w:val="double" w:sz="4" w:space="0" w:color="auto"/>
              <w:right w:val="single" w:sz="4" w:space="0" w:color="auto"/>
            </w:tcBorders>
            <w:shd w:val="clear" w:color="auto" w:fill="D9D9D9" w:themeFill="background1" w:themeFillShade="D9"/>
          </w:tcPr>
          <w:p w14:paraId="1E437F3C" w14:textId="77777777" w:rsidR="00AB600A" w:rsidRPr="0041488A" w:rsidRDefault="00AB600A"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на вредност у 202</w:t>
            </w:r>
            <w:r w:rsidRPr="0041488A">
              <w:rPr>
                <w:rFonts w:cs="Times New Roman"/>
                <w:sz w:val="20"/>
                <w:szCs w:val="20"/>
                <w:lang w:val="sr-Cyrl-RS"/>
              </w:rPr>
              <w:t>7</w:t>
            </w:r>
            <w:r w:rsidRPr="0041488A">
              <w:rPr>
                <w:rFonts w:cs="Times New Roman"/>
                <w:sz w:val="20"/>
                <w:szCs w:val="20"/>
                <w:lang w:val="ru-RU"/>
              </w:rPr>
              <w:t>.</w:t>
            </w:r>
          </w:p>
        </w:tc>
        <w:tc>
          <w:tcPr>
            <w:tcW w:w="1078" w:type="dxa"/>
            <w:gridSpan w:val="2"/>
            <w:tcBorders>
              <w:top w:val="double" w:sz="4" w:space="0" w:color="auto"/>
              <w:left w:val="single" w:sz="4" w:space="0" w:color="auto"/>
              <w:bottom w:val="double" w:sz="4" w:space="0" w:color="auto"/>
              <w:right w:val="single" w:sz="4" w:space="0" w:color="auto"/>
            </w:tcBorders>
            <w:shd w:val="clear" w:color="auto" w:fill="D9D9D9" w:themeFill="background1" w:themeFillShade="D9"/>
          </w:tcPr>
          <w:p w14:paraId="1E74D10E" w14:textId="77777777" w:rsidR="00AB600A" w:rsidRPr="0041488A" w:rsidRDefault="00AB600A"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rPr>
              <w:t>202</w:t>
            </w:r>
            <w:r w:rsidRPr="0041488A">
              <w:rPr>
                <w:rFonts w:cs="Times New Roman"/>
                <w:sz w:val="20"/>
                <w:szCs w:val="20"/>
                <w:lang w:val="sr-Cyrl-RS"/>
              </w:rPr>
              <w:t>8</w:t>
            </w:r>
            <w:r w:rsidRPr="0041488A">
              <w:rPr>
                <w:rFonts w:cs="Times New Roman"/>
                <w:sz w:val="20"/>
                <w:szCs w:val="20"/>
              </w:rPr>
              <w:t>.</w:t>
            </w:r>
          </w:p>
        </w:tc>
        <w:tc>
          <w:tcPr>
            <w:tcW w:w="1080" w:type="dxa"/>
            <w:tcBorders>
              <w:top w:val="double" w:sz="4" w:space="0" w:color="auto"/>
              <w:left w:val="single" w:sz="4" w:space="0" w:color="auto"/>
              <w:bottom w:val="double" w:sz="4" w:space="0" w:color="auto"/>
              <w:right w:val="single" w:sz="4" w:space="0" w:color="auto"/>
            </w:tcBorders>
            <w:shd w:val="clear" w:color="auto" w:fill="D9D9D9" w:themeFill="background1" w:themeFillShade="D9"/>
          </w:tcPr>
          <w:p w14:paraId="0284B8AB" w14:textId="77777777" w:rsidR="00AB600A" w:rsidRPr="0041488A" w:rsidRDefault="00AB600A"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rPr>
              <w:t>202</w:t>
            </w:r>
            <w:r w:rsidRPr="0041488A">
              <w:rPr>
                <w:rFonts w:cs="Times New Roman"/>
                <w:sz w:val="20"/>
                <w:szCs w:val="20"/>
                <w:lang w:val="sr-Cyrl-RS"/>
              </w:rPr>
              <w:t>9</w:t>
            </w:r>
            <w:r w:rsidRPr="0041488A">
              <w:rPr>
                <w:rFonts w:cs="Times New Roman"/>
                <w:sz w:val="20"/>
                <w:szCs w:val="20"/>
              </w:rPr>
              <w:t>.</w:t>
            </w:r>
          </w:p>
        </w:tc>
        <w:tc>
          <w:tcPr>
            <w:tcW w:w="1100" w:type="dxa"/>
            <w:tcBorders>
              <w:top w:val="double" w:sz="4" w:space="0" w:color="auto"/>
              <w:left w:val="single" w:sz="4" w:space="0" w:color="auto"/>
              <w:bottom w:val="double" w:sz="4" w:space="0" w:color="auto"/>
              <w:right w:val="double" w:sz="4" w:space="0" w:color="auto"/>
            </w:tcBorders>
            <w:shd w:val="clear" w:color="auto" w:fill="D9D9D9" w:themeFill="background1" w:themeFillShade="D9"/>
          </w:tcPr>
          <w:p w14:paraId="38AD1C89" w14:textId="77777777" w:rsidR="00AB600A" w:rsidRPr="0041488A" w:rsidRDefault="00AB600A"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rPr>
              <w:t>20</w:t>
            </w:r>
            <w:r w:rsidRPr="0041488A">
              <w:rPr>
                <w:rFonts w:cs="Times New Roman"/>
                <w:sz w:val="20"/>
                <w:szCs w:val="20"/>
                <w:lang w:val="sr-Cyrl-RS"/>
              </w:rPr>
              <w:t>30</w:t>
            </w:r>
            <w:r w:rsidRPr="0041488A">
              <w:rPr>
                <w:rFonts w:cs="Times New Roman"/>
                <w:sz w:val="20"/>
                <w:szCs w:val="20"/>
              </w:rPr>
              <w:t>.</w:t>
            </w:r>
          </w:p>
        </w:tc>
      </w:tr>
      <w:tr w:rsidR="00FF0A74" w:rsidRPr="0041488A" w14:paraId="238676D6" w14:textId="77777777" w:rsidTr="00CD12EC">
        <w:trPr>
          <w:trHeight w:val="240"/>
        </w:trPr>
        <w:tc>
          <w:tcPr>
            <w:tcW w:w="3126" w:type="dxa"/>
            <w:tcBorders>
              <w:top w:val="double" w:sz="4" w:space="0" w:color="auto"/>
              <w:left w:val="double" w:sz="4" w:space="0" w:color="auto"/>
              <w:bottom w:val="double" w:sz="4" w:space="0" w:color="auto"/>
            </w:tcBorders>
            <w:shd w:val="clear" w:color="auto" w:fill="FFFFFF" w:themeFill="background1"/>
          </w:tcPr>
          <w:p w14:paraId="1DD9AFFC" w14:textId="023AD43E" w:rsidR="00FF0A74" w:rsidRPr="006E2C92" w:rsidRDefault="00FF0A74" w:rsidP="00FF0A74">
            <w:pPr>
              <w:shd w:val="clear" w:color="auto" w:fill="FFFFFF" w:themeFill="background1"/>
              <w:rPr>
                <w:rFonts w:cs="Times New Roman"/>
                <w:bCs/>
                <w:sz w:val="20"/>
                <w:szCs w:val="20"/>
                <w:lang w:val="sr-Cyrl-RS"/>
              </w:rPr>
            </w:pPr>
            <w:r w:rsidRPr="006E2C92">
              <w:rPr>
                <w:rFonts w:cs="Times New Roman"/>
                <w:bCs/>
                <w:sz w:val="20"/>
                <w:szCs w:val="20"/>
                <w:lang w:val="ru-RU"/>
              </w:rPr>
              <w:t>Удео израђених и ажурираних заједничких екстерних планова заштите од великог удеса са суседним земљама у односу на број опасних активности</w:t>
            </w:r>
            <w:r w:rsidR="006E2C92" w:rsidRPr="006E2C92">
              <w:rPr>
                <w:rFonts w:cs="Times New Roman"/>
                <w:bCs/>
                <w:sz w:val="20"/>
                <w:szCs w:val="20"/>
                <w:lang w:val="ru-RU"/>
              </w:rPr>
              <w:t xml:space="preserve"> у складу са </w:t>
            </w:r>
            <w:r w:rsidR="006E2C92" w:rsidRPr="00941179">
              <w:rPr>
                <w:rFonts w:cs="Times New Roman"/>
                <w:bCs/>
                <w:sz w:val="20"/>
                <w:szCs w:val="20"/>
                <w:lang w:val="ru-RU"/>
              </w:rPr>
              <w:t>УНЕЦЕ Конвенцијом о прекограничним ефектима индустријских удеса</w:t>
            </w:r>
            <w:r w:rsidRPr="006E2C92">
              <w:rPr>
                <w:rFonts w:cs="Times New Roman"/>
                <w:bCs/>
                <w:sz w:val="20"/>
                <w:szCs w:val="20"/>
                <w:lang w:val="ru-RU"/>
              </w:rPr>
              <w:t xml:space="preserve">, укупно </w:t>
            </w:r>
          </w:p>
        </w:tc>
        <w:tc>
          <w:tcPr>
            <w:tcW w:w="1430" w:type="dxa"/>
            <w:tcBorders>
              <w:top w:val="double" w:sz="4" w:space="0" w:color="auto"/>
              <w:bottom w:val="double" w:sz="4" w:space="0" w:color="auto"/>
            </w:tcBorders>
            <w:shd w:val="clear" w:color="auto" w:fill="FFFFFF" w:themeFill="background1"/>
          </w:tcPr>
          <w:p w14:paraId="43411D21" w14:textId="2221E275" w:rsidR="00FF0A74" w:rsidRPr="00FF0A74" w:rsidRDefault="00FF0A74" w:rsidP="00FF0A74">
            <w:pPr>
              <w:shd w:val="clear" w:color="auto" w:fill="FFFFFF" w:themeFill="background1"/>
              <w:jc w:val="center"/>
              <w:rPr>
                <w:rFonts w:cs="Times New Roman"/>
                <w:sz w:val="20"/>
                <w:szCs w:val="20"/>
                <w:lang w:val="sr-Cyrl-RS"/>
              </w:rPr>
            </w:pPr>
            <w:r>
              <w:rPr>
                <w:rFonts w:cs="Times New Roman"/>
                <w:bCs/>
                <w:sz w:val="20"/>
                <w:szCs w:val="20"/>
                <w:lang w:val="sr-Cyrl-RS"/>
              </w:rPr>
              <w:t>%</w:t>
            </w:r>
          </w:p>
        </w:tc>
        <w:tc>
          <w:tcPr>
            <w:tcW w:w="1337" w:type="dxa"/>
            <w:tcBorders>
              <w:top w:val="double" w:sz="4" w:space="0" w:color="auto"/>
              <w:bottom w:val="double" w:sz="4" w:space="0" w:color="auto"/>
            </w:tcBorders>
            <w:shd w:val="clear" w:color="auto" w:fill="FFFFFF" w:themeFill="background1"/>
          </w:tcPr>
          <w:p w14:paraId="340758E0" w14:textId="7BAE51D9" w:rsidR="00FF0A74" w:rsidRPr="00C41215" w:rsidRDefault="00FF0A74" w:rsidP="00FF0A74">
            <w:pPr>
              <w:shd w:val="clear" w:color="auto" w:fill="FFFFFF" w:themeFill="background1"/>
              <w:jc w:val="center"/>
              <w:rPr>
                <w:rFonts w:cs="Times New Roman"/>
                <w:sz w:val="20"/>
                <w:szCs w:val="20"/>
                <w:lang w:val="ru-RU"/>
              </w:rPr>
            </w:pPr>
            <w:r w:rsidRPr="00C41215">
              <w:rPr>
                <w:rFonts w:cs="Times New Roman"/>
                <w:sz w:val="20"/>
                <w:szCs w:val="20"/>
                <w:lang w:val="ru-RU"/>
              </w:rPr>
              <w:t>МУП</w:t>
            </w:r>
          </w:p>
        </w:tc>
        <w:tc>
          <w:tcPr>
            <w:tcW w:w="1099" w:type="dxa"/>
            <w:gridSpan w:val="2"/>
            <w:tcBorders>
              <w:top w:val="double" w:sz="4" w:space="0" w:color="auto"/>
              <w:bottom w:val="double" w:sz="4" w:space="0" w:color="auto"/>
            </w:tcBorders>
            <w:shd w:val="clear" w:color="auto" w:fill="FFFFFF" w:themeFill="background1"/>
          </w:tcPr>
          <w:p w14:paraId="18E953B5" w14:textId="493F2A31" w:rsidR="00FF0A74" w:rsidRPr="0041488A" w:rsidRDefault="00FF0A74" w:rsidP="00FF0A74">
            <w:pPr>
              <w:shd w:val="clear" w:color="auto" w:fill="FFFFFF" w:themeFill="background1"/>
              <w:jc w:val="center"/>
              <w:rPr>
                <w:rFonts w:cs="Times New Roman"/>
                <w:sz w:val="20"/>
                <w:szCs w:val="20"/>
                <w:lang w:val="ru-RU"/>
              </w:rPr>
            </w:pPr>
            <w:r w:rsidRPr="0041488A">
              <w:rPr>
                <w:rFonts w:cs="Times New Roman"/>
                <w:sz w:val="20"/>
                <w:szCs w:val="20"/>
                <w:lang w:val="ru-RU"/>
              </w:rPr>
              <w:t>0</w:t>
            </w:r>
          </w:p>
        </w:tc>
        <w:tc>
          <w:tcPr>
            <w:tcW w:w="1350" w:type="dxa"/>
            <w:tcBorders>
              <w:top w:val="double" w:sz="4" w:space="0" w:color="auto"/>
              <w:bottom w:val="double" w:sz="4" w:space="0" w:color="auto"/>
            </w:tcBorders>
            <w:shd w:val="clear" w:color="auto" w:fill="FFFFFF" w:themeFill="background1"/>
          </w:tcPr>
          <w:p w14:paraId="4A3D016C" w14:textId="234F9B24" w:rsidR="00FF0A74" w:rsidRPr="0041488A" w:rsidRDefault="00FF0A74" w:rsidP="00FF0A74">
            <w:pPr>
              <w:shd w:val="clear" w:color="auto" w:fill="FFFFFF" w:themeFill="background1"/>
              <w:jc w:val="center"/>
              <w:rPr>
                <w:rFonts w:cs="Times New Roman"/>
                <w:sz w:val="20"/>
                <w:szCs w:val="20"/>
                <w:lang w:val="ru-RU"/>
              </w:rPr>
            </w:pPr>
            <w:r w:rsidRPr="0041488A">
              <w:rPr>
                <w:rFonts w:cs="Times New Roman"/>
                <w:sz w:val="20"/>
                <w:szCs w:val="20"/>
                <w:lang w:val="ru-RU"/>
              </w:rPr>
              <w:t>2024.</w:t>
            </w:r>
          </w:p>
        </w:tc>
        <w:tc>
          <w:tcPr>
            <w:tcW w:w="1080" w:type="dxa"/>
            <w:tcBorders>
              <w:top w:val="double" w:sz="4" w:space="0" w:color="auto"/>
              <w:bottom w:val="double" w:sz="4" w:space="0" w:color="auto"/>
            </w:tcBorders>
            <w:shd w:val="clear" w:color="auto" w:fill="FFFFFF" w:themeFill="background1"/>
          </w:tcPr>
          <w:p w14:paraId="216C6EB1" w14:textId="54F166FB" w:rsidR="00FF0A74" w:rsidRPr="0041488A" w:rsidRDefault="00AE34E8" w:rsidP="00FF0A74">
            <w:pPr>
              <w:shd w:val="clear" w:color="auto" w:fill="FFFFFF" w:themeFill="background1"/>
              <w:jc w:val="center"/>
              <w:rPr>
                <w:rFonts w:cs="Times New Roman"/>
                <w:sz w:val="20"/>
                <w:szCs w:val="20"/>
                <w:lang w:val="ru-RU"/>
              </w:rPr>
            </w:pPr>
            <w:r>
              <w:rPr>
                <w:rFonts w:cs="Times New Roman"/>
                <w:sz w:val="20"/>
                <w:szCs w:val="20"/>
                <w:lang w:val="ru-RU"/>
              </w:rPr>
              <w:t>0</w:t>
            </w:r>
          </w:p>
        </w:tc>
        <w:tc>
          <w:tcPr>
            <w:tcW w:w="1085" w:type="dxa"/>
            <w:gridSpan w:val="2"/>
            <w:tcBorders>
              <w:top w:val="double" w:sz="4" w:space="0" w:color="auto"/>
              <w:bottom w:val="double" w:sz="4" w:space="0" w:color="auto"/>
              <w:right w:val="single" w:sz="4" w:space="0" w:color="auto"/>
            </w:tcBorders>
            <w:shd w:val="clear" w:color="auto" w:fill="FFFFFF" w:themeFill="background1"/>
          </w:tcPr>
          <w:p w14:paraId="57DF49B3" w14:textId="5E74D64D" w:rsidR="00FF0A74" w:rsidRPr="0041488A" w:rsidRDefault="00AE34E8" w:rsidP="00FF0A74">
            <w:pPr>
              <w:shd w:val="clear" w:color="auto" w:fill="FFFFFF" w:themeFill="background1"/>
              <w:jc w:val="center"/>
              <w:rPr>
                <w:rFonts w:cs="Times New Roman"/>
                <w:sz w:val="20"/>
                <w:szCs w:val="20"/>
                <w:lang w:val="sr-Cyrl-RS"/>
              </w:rPr>
            </w:pPr>
            <w:r>
              <w:rPr>
                <w:rFonts w:cs="Times New Roman"/>
                <w:sz w:val="20"/>
                <w:szCs w:val="20"/>
                <w:lang w:val="sr-Cyrl-RS"/>
              </w:rPr>
              <w:t>0</w:t>
            </w:r>
          </w:p>
        </w:tc>
        <w:tc>
          <w:tcPr>
            <w:tcW w:w="1068" w:type="dxa"/>
            <w:tcBorders>
              <w:top w:val="double" w:sz="4" w:space="0" w:color="auto"/>
              <w:left w:val="single" w:sz="4" w:space="0" w:color="auto"/>
              <w:bottom w:val="double" w:sz="4" w:space="0" w:color="auto"/>
              <w:right w:val="single" w:sz="4" w:space="0" w:color="auto"/>
            </w:tcBorders>
            <w:shd w:val="clear" w:color="auto" w:fill="FFFFFF" w:themeFill="background1"/>
          </w:tcPr>
          <w:p w14:paraId="2C1B4A38" w14:textId="099957EB" w:rsidR="00FF0A74" w:rsidRPr="0041488A" w:rsidRDefault="00AE34E8" w:rsidP="00FF0A74">
            <w:pPr>
              <w:shd w:val="clear" w:color="auto" w:fill="FFFFFF" w:themeFill="background1"/>
              <w:jc w:val="center"/>
              <w:rPr>
                <w:rFonts w:cs="Times New Roman"/>
                <w:sz w:val="20"/>
                <w:szCs w:val="20"/>
                <w:lang w:val="ru-RU"/>
              </w:rPr>
            </w:pPr>
            <w:r>
              <w:rPr>
                <w:rFonts w:cs="Times New Roman"/>
                <w:sz w:val="20"/>
                <w:szCs w:val="20"/>
                <w:lang w:val="ru-RU"/>
              </w:rPr>
              <w:t>10</w:t>
            </w:r>
          </w:p>
        </w:tc>
        <w:tc>
          <w:tcPr>
            <w:tcW w:w="1080" w:type="dxa"/>
            <w:tcBorders>
              <w:top w:val="double" w:sz="4" w:space="0" w:color="auto"/>
              <w:left w:val="single" w:sz="4" w:space="0" w:color="auto"/>
              <w:bottom w:val="double" w:sz="4" w:space="0" w:color="auto"/>
              <w:right w:val="single" w:sz="4" w:space="0" w:color="auto"/>
            </w:tcBorders>
            <w:shd w:val="clear" w:color="auto" w:fill="FFFFFF" w:themeFill="background1"/>
          </w:tcPr>
          <w:p w14:paraId="2DFB194A" w14:textId="6B4F820B" w:rsidR="00FF0A74" w:rsidRPr="0041488A" w:rsidRDefault="00AE34E8" w:rsidP="00FF0A74">
            <w:pPr>
              <w:shd w:val="clear" w:color="auto" w:fill="FFFFFF" w:themeFill="background1"/>
              <w:jc w:val="center"/>
              <w:rPr>
                <w:rFonts w:cs="Times New Roman"/>
                <w:sz w:val="20"/>
                <w:szCs w:val="20"/>
                <w:lang w:val="ru-RU"/>
              </w:rPr>
            </w:pPr>
            <w:r>
              <w:rPr>
                <w:rFonts w:cs="Times New Roman"/>
                <w:sz w:val="20"/>
                <w:szCs w:val="20"/>
                <w:lang w:val="ru-RU"/>
              </w:rPr>
              <w:t>20</w:t>
            </w:r>
          </w:p>
        </w:tc>
        <w:tc>
          <w:tcPr>
            <w:tcW w:w="1100" w:type="dxa"/>
            <w:tcBorders>
              <w:top w:val="double" w:sz="4" w:space="0" w:color="auto"/>
              <w:left w:val="single" w:sz="4" w:space="0" w:color="auto"/>
              <w:bottom w:val="double" w:sz="4" w:space="0" w:color="auto"/>
              <w:right w:val="double" w:sz="4" w:space="0" w:color="auto"/>
            </w:tcBorders>
            <w:shd w:val="clear" w:color="auto" w:fill="FFFFFF" w:themeFill="background1"/>
          </w:tcPr>
          <w:p w14:paraId="150608A6" w14:textId="6E22C162" w:rsidR="00FF0A74" w:rsidRPr="0041488A" w:rsidRDefault="00AE34E8" w:rsidP="00861570">
            <w:pPr>
              <w:shd w:val="clear" w:color="auto" w:fill="FFFFFF" w:themeFill="background1"/>
              <w:jc w:val="center"/>
              <w:rPr>
                <w:rFonts w:cs="Times New Roman"/>
                <w:sz w:val="20"/>
                <w:szCs w:val="20"/>
                <w:lang w:val="ru-RU"/>
              </w:rPr>
            </w:pPr>
            <w:r>
              <w:rPr>
                <w:rFonts w:cs="Times New Roman"/>
                <w:sz w:val="20"/>
                <w:szCs w:val="20"/>
                <w:lang w:val="ru-RU"/>
              </w:rPr>
              <w:t>30</w:t>
            </w:r>
          </w:p>
        </w:tc>
      </w:tr>
      <w:tr w:rsidR="00FF0A74" w:rsidRPr="0041488A" w14:paraId="53E24294" w14:textId="77777777" w:rsidTr="00CD12EC">
        <w:trPr>
          <w:trHeight w:val="240"/>
        </w:trPr>
        <w:tc>
          <w:tcPr>
            <w:tcW w:w="3126" w:type="dxa"/>
            <w:tcBorders>
              <w:top w:val="double" w:sz="4" w:space="0" w:color="auto"/>
              <w:left w:val="double" w:sz="4" w:space="0" w:color="auto"/>
              <w:bottom w:val="double" w:sz="4" w:space="0" w:color="auto"/>
            </w:tcBorders>
            <w:shd w:val="clear" w:color="auto" w:fill="FFFFFF" w:themeFill="background1"/>
          </w:tcPr>
          <w:p w14:paraId="594907C3" w14:textId="44190C95" w:rsidR="00FF0A74" w:rsidRPr="00AE34E8" w:rsidRDefault="00FF0A74" w:rsidP="00FF0A74">
            <w:pPr>
              <w:shd w:val="clear" w:color="auto" w:fill="FFFFFF" w:themeFill="background1"/>
              <w:rPr>
                <w:rFonts w:cs="Times New Roman"/>
                <w:sz w:val="20"/>
                <w:szCs w:val="20"/>
                <w:lang w:val="sr-Cyrl-RS"/>
              </w:rPr>
            </w:pPr>
            <w:r w:rsidRPr="00AE34E8">
              <w:rPr>
                <w:rFonts w:cs="Times New Roman"/>
                <w:bCs/>
                <w:sz w:val="20"/>
                <w:szCs w:val="20"/>
                <w:lang w:val="ru-RU"/>
              </w:rPr>
              <w:t xml:space="preserve">Удео </w:t>
            </w:r>
            <w:r w:rsidR="00145E10">
              <w:rPr>
                <w:rFonts w:cs="Times New Roman"/>
                <w:bCs/>
                <w:sz w:val="20"/>
                <w:szCs w:val="20"/>
                <w:lang w:val="ru-RU"/>
              </w:rPr>
              <w:t xml:space="preserve">опасних активности за које су </w:t>
            </w:r>
            <w:r w:rsidRPr="00AE34E8">
              <w:rPr>
                <w:rFonts w:cs="Times New Roman"/>
                <w:bCs/>
                <w:sz w:val="20"/>
                <w:szCs w:val="20"/>
                <w:lang w:val="ru-RU"/>
              </w:rPr>
              <w:t>реализован</w:t>
            </w:r>
            <w:r w:rsidR="00145E10">
              <w:rPr>
                <w:rFonts w:cs="Times New Roman"/>
                <w:bCs/>
                <w:sz w:val="20"/>
                <w:szCs w:val="20"/>
                <w:lang w:val="ru-RU"/>
              </w:rPr>
              <w:t>е</w:t>
            </w:r>
            <w:r w:rsidRPr="00AE34E8">
              <w:rPr>
                <w:rFonts w:cs="Times New Roman"/>
                <w:bCs/>
                <w:sz w:val="20"/>
                <w:szCs w:val="20"/>
                <w:lang w:val="ru-RU"/>
              </w:rPr>
              <w:t xml:space="preserve"> заједничк</w:t>
            </w:r>
            <w:r w:rsidR="00145E10">
              <w:rPr>
                <w:rFonts w:cs="Times New Roman"/>
                <w:bCs/>
                <w:sz w:val="20"/>
                <w:szCs w:val="20"/>
                <w:lang w:val="ru-RU"/>
              </w:rPr>
              <w:t>е</w:t>
            </w:r>
            <w:r w:rsidRPr="00AE34E8">
              <w:rPr>
                <w:rFonts w:cs="Times New Roman"/>
                <w:bCs/>
                <w:sz w:val="20"/>
                <w:szCs w:val="20"/>
                <w:lang w:val="ru-RU"/>
              </w:rPr>
              <w:t xml:space="preserve"> </w:t>
            </w:r>
            <w:r w:rsidR="00145E10" w:rsidRPr="00AE34E8">
              <w:rPr>
                <w:rFonts w:cs="Times New Roman"/>
                <w:bCs/>
                <w:sz w:val="20"/>
                <w:szCs w:val="20"/>
                <w:lang w:val="ru-RU"/>
              </w:rPr>
              <w:t>вежб</w:t>
            </w:r>
            <w:r w:rsidR="00145E10">
              <w:rPr>
                <w:rFonts w:cs="Times New Roman"/>
                <w:bCs/>
                <w:sz w:val="20"/>
                <w:szCs w:val="20"/>
                <w:lang w:val="ru-RU"/>
              </w:rPr>
              <w:t>е</w:t>
            </w:r>
            <w:r w:rsidR="00145E10" w:rsidRPr="00AE34E8">
              <w:rPr>
                <w:rFonts w:cs="Times New Roman"/>
                <w:bCs/>
                <w:sz w:val="20"/>
                <w:szCs w:val="20"/>
                <w:lang w:val="ru-RU"/>
              </w:rPr>
              <w:t xml:space="preserve"> </w:t>
            </w:r>
            <w:r w:rsidRPr="00AE34E8">
              <w:rPr>
                <w:rFonts w:cs="Times New Roman"/>
                <w:bCs/>
                <w:sz w:val="20"/>
                <w:szCs w:val="20"/>
                <w:lang w:val="ru-RU"/>
              </w:rPr>
              <w:t xml:space="preserve">и </w:t>
            </w:r>
            <w:r w:rsidR="00145E10" w:rsidRPr="00AE34E8">
              <w:rPr>
                <w:rFonts w:cs="Times New Roman"/>
                <w:bCs/>
                <w:sz w:val="20"/>
                <w:szCs w:val="20"/>
                <w:lang w:val="ru-RU"/>
              </w:rPr>
              <w:t>симулациј</w:t>
            </w:r>
            <w:r w:rsidR="00145E10">
              <w:rPr>
                <w:rFonts w:cs="Times New Roman"/>
                <w:bCs/>
                <w:sz w:val="20"/>
                <w:szCs w:val="20"/>
                <w:lang w:val="ru-RU"/>
              </w:rPr>
              <w:t>е</w:t>
            </w:r>
            <w:r w:rsidR="00145E10" w:rsidRPr="00AE34E8">
              <w:rPr>
                <w:rFonts w:cs="Times New Roman"/>
                <w:bCs/>
                <w:sz w:val="20"/>
                <w:szCs w:val="20"/>
                <w:lang w:val="ru-RU"/>
              </w:rPr>
              <w:t xml:space="preserve"> </w:t>
            </w:r>
            <w:r w:rsidRPr="00AE34E8">
              <w:rPr>
                <w:rFonts w:cs="Times New Roman"/>
                <w:bCs/>
                <w:sz w:val="20"/>
                <w:szCs w:val="20"/>
                <w:lang w:val="ru-RU"/>
              </w:rPr>
              <w:t>са суседним земљама у циљу унапређења спремности за одговор на прекограничне индустријске удесе у односу на број опасних активности</w:t>
            </w:r>
            <w:r w:rsidR="002B6CF7">
              <w:rPr>
                <w:rFonts w:cs="Times New Roman"/>
                <w:bCs/>
                <w:sz w:val="20"/>
                <w:szCs w:val="20"/>
                <w:lang w:val="en-GB"/>
              </w:rPr>
              <w:t>,</w:t>
            </w:r>
            <w:r w:rsidR="001B3C0F" w:rsidRPr="00AE34E8">
              <w:rPr>
                <w:rFonts w:cs="Times New Roman"/>
                <w:bCs/>
                <w:sz w:val="20"/>
                <w:szCs w:val="20"/>
                <w:lang w:val="ru-RU"/>
              </w:rPr>
              <w:t xml:space="preserve"> у складу са УНЕЦЕ Конвенцијом о прекограничним ефектима индустријских удеса</w:t>
            </w:r>
            <w:r w:rsidRPr="00AE34E8">
              <w:rPr>
                <w:rFonts w:cs="Times New Roman"/>
                <w:bCs/>
                <w:sz w:val="20"/>
                <w:szCs w:val="20"/>
                <w:lang w:val="ru-RU"/>
              </w:rPr>
              <w:t xml:space="preserve">, укупно </w:t>
            </w:r>
          </w:p>
        </w:tc>
        <w:tc>
          <w:tcPr>
            <w:tcW w:w="1430" w:type="dxa"/>
            <w:tcBorders>
              <w:top w:val="double" w:sz="4" w:space="0" w:color="auto"/>
              <w:bottom w:val="double" w:sz="4" w:space="0" w:color="auto"/>
            </w:tcBorders>
            <w:shd w:val="clear" w:color="auto" w:fill="FFFFFF" w:themeFill="background1"/>
          </w:tcPr>
          <w:p w14:paraId="61BBAFA9" w14:textId="6338AF43" w:rsidR="00FF0A74" w:rsidRPr="00FF0A74" w:rsidRDefault="00FF0A74" w:rsidP="00FF0A74">
            <w:pPr>
              <w:shd w:val="clear" w:color="auto" w:fill="FFFFFF" w:themeFill="background1"/>
              <w:jc w:val="center"/>
              <w:rPr>
                <w:rFonts w:cs="Times New Roman"/>
                <w:sz w:val="20"/>
                <w:szCs w:val="20"/>
                <w:lang w:val="sr-Cyrl-RS"/>
              </w:rPr>
            </w:pPr>
            <w:r>
              <w:rPr>
                <w:rFonts w:cs="Times New Roman"/>
                <w:bCs/>
                <w:sz w:val="20"/>
                <w:szCs w:val="20"/>
                <w:lang w:val="sr-Cyrl-RS"/>
              </w:rPr>
              <w:t>%</w:t>
            </w:r>
          </w:p>
        </w:tc>
        <w:tc>
          <w:tcPr>
            <w:tcW w:w="1337" w:type="dxa"/>
            <w:tcBorders>
              <w:top w:val="double" w:sz="4" w:space="0" w:color="auto"/>
              <w:bottom w:val="double" w:sz="4" w:space="0" w:color="auto"/>
            </w:tcBorders>
            <w:shd w:val="clear" w:color="auto" w:fill="FFFFFF" w:themeFill="background1"/>
          </w:tcPr>
          <w:p w14:paraId="784ECED7" w14:textId="3CD767A6" w:rsidR="00FF0A74" w:rsidRPr="00C41215" w:rsidRDefault="00FF0A74" w:rsidP="00FF0A74">
            <w:pPr>
              <w:shd w:val="clear" w:color="auto" w:fill="FFFFFF" w:themeFill="background1"/>
              <w:jc w:val="center"/>
              <w:rPr>
                <w:rFonts w:cs="Times New Roman"/>
                <w:sz w:val="20"/>
                <w:szCs w:val="20"/>
                <w:lang w:val="ru-RU"/>
              </w:rPr>
            </w:pPr>
            <w:r w:rsidRPr="00C41215">
              <w:rPr>
                <w:rFonts w:cs="Times New Roman"/>
                <w:sz w:val="20"/>
                <w:szCs w:val="20"/>
                <w:lang w:val="ru-RU"/>
              </w:rPr>
              <w:t>МУП</w:t>
            </w:r>
          </w:p>
        </w:tc>
        <w:tc>
          <w:tcPr>
            <w:tcW w:w="1099" w:type="dxa"/>
            <w:gridSpan w:val="2"/>
            <w:tcBorders>
              <w:top w:val="double" w:sz="4" w:space="0" w:color="auto"/>
              <w:bottom w:val="double" w:sz="4" w:space="0" w:color="auto"/>
            </w:tcBorders>
            <w:shd w:val="clear" w:color="auto" w:fill="FFFFFF" w:themeFill="background1"/>
          </w:tcPr>
          <w:p w14:paraId="02621641" w14:textId="17426A47" w:rsidR="00FF0A74" w:rsidRPr="0041488A" w:rsidRDefault="00FF0A74" w:rsidP="00FF0A74">
            <w:pPr>
              <w:shd w:val="clear" w:color="auto" w:fill="FFFFFF" w:themeFill="background1"/>
              <w:jc w:val="center"/>
              <w:rPr>
                <w:rFonts w:cs="Times New Roman"/>
                <w:sz w:val="20"/>
                <w:szCs w:val="20"/>
                <w:lang w:val="ru-RU"/>
              </w:rPr>
            </w:pPr>
            <w:r w:rsidRPr="0041488A">
              <w:rPr>
                <w:rFonts w:cs="Times New Roman"/>
                <w:sz w:val="20"/>
                <w:szCs w:val="20"/>
                <w:lang w:val="ru-RU"/>
              </w:rPr>
              <w:t>0</w:t>
            </w:r>
          </w:p>
        </w:tc>
        <w:tc>
          <w:tcPr>
            <w:tcW w:w="1350" w:type="dxa"/>
            <w:tcBorders>
              <w:top w:val="double" w:sz="4" w:space="0" w:color="auto"/>
              <w:bottom w:val="double" w:sz="4" w:space="0" w:color="auto"/>
            </w:tcBorders>
            <w:shd w:val="clear" w:color="auto" w:fill="FFFFFF" w:themeFill="background1"/>
          </w:tcPr>
          <w:p w14:paraId="07FC70BE" w14:textId="3FFF8932" w:rsidR="00FF0A74" w:rsidRPr="0041488A" w:rsidRDefault="00FF0A74" w:rsidP="00FF0A74">
            <w:pPr>
              <w:shd w:val="clear" w:color="auto" w:fill="FFFFFF" w:themeFill="background1"/>
              <w:jc w:val="center"/>
              <w:rPr>
                <w:rFonts w:cs="Times New Roman"/>
                <w:sz w:val="20"/>
                <w:szCs w:val="20"/>
                <w:lang w:val="ru-RU"/>
              </w:rPr>
            </w:pPr>
            <w:r w:rsidRPr="0041488A">
              <w:rPr>
                <w:rFonts w:cs="Times New Roman"/>
                <w:sz w:val="20"/>
                <w:szCs w:val="20"/>
                <w:lang w:val="ru-RU"/>
              </w:rPr>
              <w:t>2024.</w:t>
            </w:r>
          </w:p>
        </w:tc>
        <w:tc>
          <w:tcPr>
            <w:tcW w:w="1080" w:type="dxa"/>
            <w:tcBorders>
              <w:top w:val="double" w:sz="4" w:space="0" w:color="auto"/>
              <w:bottom w:val="double" w:sz="4" w:space="0" w:color="auto"/>
            </w:tcBorders>
            <w:shd w:val="clear" w:color="auto" w:fill="FFFFFF" w:themeFill="background1"/>
          </w:tcPr>
          <w:p w14:paraId="7A7DD42E" w14:textId="6D589DE6" w:rsidR="00FF0A74" w:rsidRPr="0041488A" w:rsidRDefault="00AE34E8" w:rsidP="00FF0A74">
            <w:pPr>
              <w:shd w:val="clear" w:color="auto" w:fill="FFFFFF" w:themeFill="background1"/>
              <w:jc w:val="center"/>
              <w:rPr>
                <w:rFonts w:cs="Times New Roman"/>
                <w:sz w:val="20"/>
                <w:szCs w:val="20"/>
                <w:lang w:val="ru-RU"/>
              </w:rPr>
            </w:pPr>
            <w:r>
              <w:rPr>
                <w:rFonts w:cs="Times New Roman"/>
                <w:sz w:val="20"/>
                <w:szCs w:val="20"/>
                <w:lang w:val="ru-RU"/>
              </w:rPr>
              <w:t>0</w:t>
            </w:r>
          </w:p>
        </w:tc>
        <w:tc>
          <w:tcPr>
            <w:tcW w:w="1085" w:type="dxa"/>
            <w:gridSpan w:val="2"/>
            <w:tcBorders>
              <w:top w:val="double" w:sz="4" w:space="0" w:color="auto"/>
              <w:bottom w:val="double" w:sz="4" w:space="0" w:color="auto"/>
              <w:right w:val="single" w:sz="4" w:space="0" w:color="auto"/>
            </w:tcBorders>
            <w:shd w:val="clear" w:color="auto" w:fill="FFFFFF" w:themeFill="background1"/>
          </w:tcPr>
          <w:p w14:paraId="4841F185" w14:textId="50864F14" w:rsidR="00FF0A74" w:rsidRPr="0041488A" w:rsidRDefault="00AE34E8" w:rsidP="00FF0A74">
            <w:pPr>
              <w:shd w:val="clear" w:color="auto" w:fill="FFFFFF" w:themeFill="background1"/>
              <w:jc w:val="center"/>
              <w:rPr>
                <w:rFonts w:cs="Times New Roman"/>
                <w:sz w:val="20"/>
                <w:szCs w:val="20"/>
                <w:lang w:val="sr-Cyrl-RS"/>
              </w:rPr>
            </w:pPr>
            <w:r>
              <w:rPr>
                <w:rFonts w:cs="Times New Roman"/>
                <w:sz w:val="20"/>
                <w:szCs w:val="20"/>
                <w:lang w:val="sr-Cyrl-RS"/>
              </w:rPr>
              <w:t>0</w:t>
            </w:r>
          </w:p>
        </w:tc>
        <w:tc>
          <w:tcPr>
            <w:tcW w:w="1068" w:type="dxa"/>
            <w:tcBorders>
              <w:top w:val="double" w:sz="4" w:space="0" w:color="auto"/>
              <w:left w:val="single" w:sz="4" w:space="0" w:color="auto"/>
              <w:bottom w:val="double" w:sz="4" w:space="0" w:color="auto"/>
              <w:right w:val="single" w:sz="4" w:space="0" w:color="auto"/>
            </w:tcBorders>
            <w:shd w:val="clear" w:color="auto" w:fill="FFFFFF" w:themeFill="background1"/>
          </w:tcPr>
          <w:p w14:paraId="24DB5FF2" w14:textId="41AEA9B9" w:rsidR="00FF0A74" w:rsidRPr="0041488A" w:rsidRDefault="00AE34E8" w:rsidP="00FF0A74">
            <w:pPr>
              <w:shd w:val="clear" w:color="auto" w:fill="FFFFFF" w:themeFill="background1"/>
              <w:jc w:val="center"/>
              <w:rPr>
                <w:rFonts w:cs="Times New Roman"/>
                <w:sz w:val="20"/>
                <w:szCs w:val="20"/>
                <w:lang w:val="ru-RU"/>
              </w:rPr>
            </w:pPr>
            <w:r>
              <w:rPr>
                <w:rFonts w:cs="Times New Roman"/>
                <w:sz w:val="20"/>
                <w:szCs w:val="20"/>
                <w:lang w:val="ru-RU"/>
              </w:rPr>
              <w:t>10</w:t>
            </w:r>
          </w:p>
        </w:tc>
        <w:tc>
          <w:tcPr>
            <w:tcW w:w="1080" w:type="dxa"/>
            <w:tcBorders>
              <w:top w:val="double" w:sz="4" w:space="0" w:color="auto"/>
              <w:left w:val="single" w:sz="4" w:space="0" w:color="auto"/>
              <w:bottom w:val="double" w:sz="4" w:space="0" w:color="auto"/>
              <w:right w:val="single" w:sz="4" w:space="0" w:color="auto"/>
            </w:tcBorders>
            <w:shd w:val="clear" w:color="auto" w:fill="FFFFFF" w:themeFill="background1"/>
          </w:tcPr>
          <w:p w14:paraId="0EFC9E95" w14:textId="4AEB2357" w:rsidR="00FF0A74" w:rsidRPr="0041488A" w:rsidRDefault="00AE34E8" w:rsidP="00FF0A74">
            <w:pPr>
              <w:shd w:val="clear" w:color="auto" w:fill="FFFFFF" w:themeFill="background1"/>
              <w:jc w:val="center"/>
              <w:rPr>
                <w:rFonts w:cs="Times New Roman"/>
                <w:sz w:val="20"/>
                <w:szCs w:val="20"/>
                <w:lang w:val="ru-RU"/>
              </w:rPr>
            </w:pPr>
            <w:r>
              <w:rPr>
                <w:rFonts w:cs="Times New Roman"/>
                <w:sz w:val="20"/>
                <w:szCs w:val="20"/>
                <w:lang w:val="ru-RU"/>
              </w:rPr>
              <w:t>20</w:t>
            </w:r>
          </w:p>
        </w:tc>
        <w:tc>
          <w:tcPr>
            <w:tcW w:w="1100" w:type="dxa"/>
            <w:tcBorders>
              <w:top w:val="double" w:sz="4" w:space="0" w:color="auto"/>
              <w:left w:val="single" w:sz="4" w:space="0" w:color="auto"/>
              <w:bottom w:val="double" w:sz="4" w:space="0" w:color="auto"/>
              <w:right w:val="double" w:sz="4" w:space="0" w:color="auto"/>
            </w:tcBorders>
            <w:shd w:val="clear" w:color="auto" w:fill="FFFFFF" w:themeFill="background1"/>
          </w:tcPr>
          <w:p w14:paraId="0C5C818A" w14:textId="267EA1B4" w:rsidR="00FF0A74" w:rsidRPr="0041488A" w:rsidRDefault="00AE34E8" w:rsidP="00861570">
            <w:pPr>
              <w:shd w:val="clear" w:color="auto" w:fill="FFFFFF" w:themeFill="background1"/>
              <w:jc w:val="center"/>
              <w:rPr>
                <w:rFonts w:cs="Times New Roman"/>
                <w:sz w:val="20"/>
                <w:szCs w:val="20"/>
                <w:lang w:val="ru-RU"/>
              </w:rPr>
            </w:pPr>
            <w:r>
              <w:rPr>
                <w:rFonts w:cs="Times New Roman"/>
                <w:sz w:val="20"/>
                <w:szCs w:val="20"/>
                <w:lang w:val="ru-RU"/>
              </w:rPr>
              <w:t>30</w:t>
            </w:r>
          </w:p>
        </w:tc>
      </w:tr>
    </w:tbl>
    <w:p w14:paraId="7889C1DC" w14:textId="77777777" w:rsidR="00AB600A" w:rsidRPr="0041488A" w:rsidRDefault="00AB600A" w:rsidP="00AB600A">
      <w:pPr>
        <w:spacing w:after="0"/>
        <w:rPr>
          <w:rFonts w:cs="Times New Roman"/>
          <w:sz w:val="20"/>
          <w:szCs w:val="20"/>
          <w:lang w:val="sr-Cyrl-RS"/>
        </w:rPr>
      </w:pPr>
    </w:p>
    <w:p w14:paraId="57DF181F" w14:textId="77777777" w:rsidR="00AB600A" w:rsidRPr="0041488A" w:rsidRDefault="00AB600A" w:rsidP="00AB600A">
      <w:pPr>
        <w:spacing w:after="0"/>
        <w:rPr>
          <w:rFonts w:cs="Times New Roman"/>
          <w:sz w:val="20"/>
          <w:szCs w:val="20"/>
          <w:lang w:val="sr-Cyrl-RS"/>
        </w:rPr>
      </w:pPr>
    </w:p>
    <w:tbl>
      <w:tblPr>
        <w:tblStyle w:val="TableGrid"/>
        <w:tblW w:w="13745" w:type="dxa"/>
        <w:tblInd w:w="10" w:type="dxa"/>
        <w:tblLayout w:type="fixed"/>
        <w:tblLook w:val="04A0" w:firstRow="1" w:lastRow="0" w:firstColumn="1" w:lastColumn="0" w:noHBand="0" w:noVBand="1"/>
      </w:tblPr>
      <w:tblGrid>
        <w:gridCol w:w="3623"/>
        <w:gridCol w:w="2746"/>
        <w:gridCol w:w="1526"/>
        <w:gridCol w:w="1440"/>
        <w:gridCol w:w="1440"/>
        <w:gridCol w:w="1530"/>
        <w:gridCol w:w="1440"/>
      </w:tblGrid>
      <w:tr w:rsidR="00AB600A" w:rsidRPr="00BB765C" w14:paraId="7F0A6174" w14:textId="77777777" w:rsidTr="00CD12EC">
        <w:trPr>
          <w:trHeight w:val="320"/>
        </w:trPr>
        <w:tc>
          <w:tcPr>
            <w:tcW w:w="3623" w:type="dxa"/>
            <w:vMerge w:val="restart"/>
            <w:tcBorders>
              <w:top w:val="double" w:sz="4" w:space="0" w:color="auto"/>
              <w:left w:val="double" w:sz="4" w:space="0" w:color="auto"/>
              <w:right w:val="double" w:sz="4" w:space="0" w:color="auto"/>
            </w:tcBorders>
            <w:shd w:val="clear" w:color="auto" w:fill="A8D08D" w:themeFill="accent6" w:themeFillTint="99"/>
          </w:tcPr>
          <w:p w14:paraId="24AD3933"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Извор</w:t>
            </w:r>
            <w:proofErr w:type="spellEnd"/>
            <w:r w:rsidRPr="0041488A">
              <w:rPr>
                <w:rFonts w:cs="Times New Roman"/>
                <w:sz w:val="20"/>
                <w:szCs w:val="20"/>
              </w:rPr>
              <w:t xml:space="preserve"> </w:t>
            </w:r>
            <w:proofErr w:type="spellStart"/>
            <w:r w:rsidRPr="0041488A">
              <w:rPr>
                <w:rFonts w:cs="Times New Roman"/>
                <w:sz w:val="20"/>
                <w:szCs w:val="20"/>
              </w:rPr>
              <w:t>финансирања</w:t>
            </w:r>
            <w:proofErr w:type="spellEnd"/>
            <w:r w:rsidRPr="0041488A">
              <w:rPr>
                <w:rFonts w:cs="Times New Roman"/>
                <w:sz w:val="20"/>
                <w:szCs w:val="20"/>
              </w:rPr>
              <w:t xml:space="preserve"> </w:t>
            </w:r>
            <w:proofErr w:type="spellStart"/>
            <w:r w:rsidRPr="0041488A">
              <w:rPr>
                <w:rFonts w:cs="Times New Roman"/>
                <w:sz w:val="20"/>
                <w:szCs w:val="20"/>
              </w:rPr>
              <w:t>мере</w:t>
            </w:r>
            <w:proofErr w:type="spellEnd"/>
          </w:p>
          <w:p w14:paraId="24782E7F" w14:textId="77777777" w:rsidR="00AB600A" w:rsidRPr="0041488A" w:rsidRDefault="00AB600A" w:rsidP="00F37E14">
            <w:pPr>
              <w:jc w:val="center"/>
              <w:rPr>
                <w:rFonts w:cs="Times New Roman"/>
                <w:sz w:val="20"/>
                <w:szCs w:val="20"/>
              </w:rPr>
            </w:pPr>
          </w:p>
        </w:tc>
        <w:tc>
          <w:tcPr>
            <w:tcW w:w="2746" w:type="dxa"/>
            <w:vMerge w:val="restart"/>
            <w:tcBorders>
              <w:top w:val="double" w:sz="4" w:space="0" w:color="auto"/>
              <w:left w:val="double" w:sz="4" w:space="0" w:color="auto"/>
              <w:right w:val="double" w:sz="4" w:space="0" w:color="auto"/>
            </w:tcBorders>
            <w:shd w:val="clear" w:color="auto" w:fill="A8D08D" w:themeFill="accent6" w:themeFillTint="99"/>
          </w:tcPr>
          <w:p w14:paraId="319C973A"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Веза</w:t>
            </w:r>
            <w:proofErr w:type="spellEnd"/>
            <w:r w:rsidRPr="0041488A">
              <w:rPr>
                <w:rFonts w:cs="Times New Roman"/>
                <w:sz w:val="20"/>
                <w:szCs w:val="20"/>
              </w:rPr>
              <w:t xml:space="preserve"> </w:t>
            </w:r>
            <w:proofErr w:type="spellStart"/>
            <w:r w:rsidRPr="0041488A">
              <w:rPr>
                <w:rFonts w:cs="Times New Roman"/>
                <w:sz w:val="20"/>
                <w:szCs w:val="20"/>
              </w:rPr>
              <w:t>са</w:t>
            </w:r>
            <w:proofErr w:type="spellEnd"/>
            <w:r w:rsidRPr="0041488A">
              <w:rPr>
                <w:rFonts w:cs="Times New Roman"/>
                <w:sz w:val="20"/>
                <w:szCs w:val="20"/>
              </w:rPr>
              <w:t xml:space="preserve"> </w:t>
            </w:r>
            <w:proofErr w:type="spellStart"/>
            <w:r w:rsidRPr="0041488A">
              <w:rPr>
                <w:rFonts w:cs="Times New Roman"/>
                <w:sz w:val="20"/>
                <w:szCs w:val="20"/>
              </w:rPr>
              <w:t>програмским</w:t>
            </w:r>
            <w:proofErr w:type="spellEnd"/>
            <w:r w:rsidRPr="0041488A">
              <w:rPr>
                <w:rFonts w:cs="Times New Roman"/>
                <w:sz w:val="20"/>
                <w:szCs w:val="20"/>
              </w:rPr>
              <w:t xml:space="preserve"> </w:t>
            </w:r>
            <w:proofErr w:type="spellStart"/>
            <w:r w:rsidRPr="0041488A">
              <w:rPr>
                <w:rFonts w:cs="Times New Roman"/>
                <w:sz w:val="20"/>
                <w:szCs w:val="20"/>
              </w:rPr>
              <w:t>буџетом</w:t>
            </w:r>
            <w:proofErr w:type="spellEnd"/>
          </w:p>
          <w:p w14:paraId="5F6264C9" w14:textId="77777777" w:rsidR="00AB600A" w:rsidRPr="0041488A" w:rsidRDefault="00AB600A" w:rsidP="00F37E14">
            <w:pPr>
              <w:jc w:val="center"/>
              <w:rPr>
                <w:rFonts w:cs="Times New Roman"/>
                <w:sz w:val="20"/>
                <w:szCs w:val="20"/>
              </w:rPr>
            </w:pPr>
          </w:p>
        </w:tc>
        <w:tc>
          <w:tcPr>
            <w:tcW w:w="7376" w:type="dxa"/>
            <w:gridSpan w:val="5"/>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CC14F41" w14:textId="77777777" w:rsidR="00AB600A" w:rsidRPr="0041488A" w:rsidRDefault="00AB600A" w:rsidP="00F37E14">
            <w:pPr>
              <w:jc w:val="center"/>
              <w:rPr>
                <w:rFonts w:cs="Times New Roman"/>
                <w:sz w:val="20"/>
                <w:szCs w:val="20"/>
                <w:lang w:val="ru-RU"/>
              </w:rPr>
            </w:pPr>
            <w:r w:rsidRPr="0041488A">
              <w:rPr>
                <w:rFonts w:cs="Times New Roman"/>
                <w:sz w:val="20"/>
                <w:szCs w:val="20"/>
                <w:lang w:val="ru-RU"/>
              </w:rPr>
              <w:t>Укупна процењена финансијска средства у 000 дин/еври.</w:t>
            </w:r>
          </w:p>
        </w:tc>
      </w:tr>
      <w:tr w:rsidR="00AB600A" w:rsidRPr="0041488A" w14:paraId="2328AB57" w14:textId="77777777" w:rsidTr="00CD12EC">
        <w:trPr>
          <w:trHeight w:val="320"/>
        </w:trPr>
        <w:tc>
          <w:tcPr>
            <w:tcW w:w="3623" w:type="dxa"/>
            <w:vMerge/>
            <w:tcBorders>
              <w:left w:val="double" w:sz="4" w:space="0" w:color="auto"/>
              <w:right w:val="double" w:sz="4" w:space="0" w:color="auto"/>
            </w:tcBorders>
            <w:shd w:val="clear" w:color="auto" w:fill="A8D08D" w:themeFill="accent6" w:themeFillTint="99"/>
          </w:tcPr>
          <w:p w14:paraId="4C498E1C" w14:textId="77777777" w:rsidR="00AB600A" w:rsidRPr="0041488A" w:rsidRDefault="00AB600A" w:rsidP="00CD12EC">
            <w:pPr>
              <w:rPr>
                <w:rFonts w:cs="Times New Roman"/>
                <w:sz w:val="20"/>
                <w:szCs w:val="20"/>
                <w:lang w:val="ru-RU"/>
              </w:rPr>
            </w:pPr>
          </w:p>
        </w:tc>
        <w:tc>
          <w:tcPr>
            <w:tcW w:w="2746" w:type="dxa"/>
            <w:vMerge/>
            <w:tcBorders>
              <w:left w:val="double" w:sz="4" w:space="0" w:color="auto"/>
              <w:right w:val="double" w:sz="4" w:space="0" w:color="auto"/>
            </w:tcBorders>
            <w:shd w:val="clear" w:color="auto" w:fill="A8D08D" w:themeFill="accent6" w:themeFillTint="99"/>
          </w:tcPr>
          <w:p w14:paraId="3CDDA276" w14:textId="77777777" w:rsidR="00AB600A" w:rsidRPr="0041488A" w:rsidRDefault="00AB600A" w:rsidP="00CD12EC">
            <w:pPr>
              <w:rPr>
                <w:rFonts w:cs="Times New Roman"/>
                <w:sz w:val="20"/>
                <w:szCs w:val="20"/>
                <w:lang w:val="ru-RU"/>
              </w:rPr>
            </w:pPr>
          </w:p>
        </w:tc>
        <w:tc>
          <w:tcPr>
            <w:tcW w:w="1526"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DAE5DFD"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2026. </w:t>
            </w:r>
            <w:proofErr w:type="spellStart"/>
            <w:r w:rsidRPr="0041488A">
              <w:rPr>
                <w:rFonts w:cs="Times New Roman"/>
                <w:sz w:val="20"/>
                <w:szCs w:val="20"/>
              </w:rPr>
              <w:t>године</w:t>
            </w:r>
            <w:proofErr w:type="spellEnd"/>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5587393"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2027. </w:t>
            </w:r>
            <w:proofErr w:type="spellStart"/>
            <w:r w:rsidRPr="0041488A">
              <w:rPr>
                <w:rFonts w:cs="Times New Roman"/>
                <w:sz w:val="20"/>
                <w:szCs w:val="20"/>
              </w:rPr>
              <w:t>године</w:t>
            </w:r>
            <w:proofErr w:type="spellEnd"/>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D569EDF"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2028. </w:t>
            </w:r>
            <w:proofErr w:type="spellStart"/>
            <w:r w:rsidRPr="0041488A">
              <w:rPr>
                <w:rFonts w:cs="Times New Roman"/>
                <w:sz w:val="20"/>
                <w:szCs w:val="20"/>
              </w:rPr>
              <w:t>године</w:t>
            </w:r>
            <w:proofErr w:type="spellEnd"/>
          </w:p>
        </w:tc>
        <w:tc>
          <w:tcPr>
            <w:tcW w:w="153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F19D45D"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2029. </w:t>
            </w:r>
            <w:proofErr w:type="spellStart"/>
            <w:r w:rsidRPr="0041488A">
              <w:rPr>
                <w:rFonts w:cs="Times New Roman"/>
                <w:sz w:val="20"/>
                <w:szCs w:val="20"/>
              </w:rPr>
              <w:t>године</w:t>
            </w:r>
            <w:proofErr w:type="spellEnd"/>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CF4B74D"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2030. </w:t>
            </w:r>
            <w:proofErr w:type="spellStart"/>
            <w:r w:rsidRPr="0041488A">
              <w:rPr>
                <w:rFonts w:cs="Times New Roman"/>
                <w:sz w:val="20"/>
                <w:szCs w:val="20"/>
              </w:rPr>
              <w:t>године</w:t>
            </w:r>
            <w:proofErr w:type="spellEnd"/>
          </w:p>
        </w:tc>
      </w:tr>
      <w:tr w:rsidR="00AB600A" w:rsidRPr="0041488A" w14:paraId="55AEDDC6" w14:textId="77777777" w:rsidTr="00CD12EC">
        <w:trPr>
          <w:trHeight w:val="73"/>
        </w:trPr>
        <w:tc>
          <w:tcPr>
            <w:tcW w:w="3623" w:type="dxa"/>
            <w:tcBorders>
              <w:top w:val="double" w:sz="4" w:space="0" w:color="auto"/>
              <w:left w:val="double" w:sz="4" w:space="0" w:color="auto"/>
              <w:bottom w:val="double" w:sz="4" w:space="0" w:color="auto"/>
              <w:right w:val="double" w:sz="4" w:space="0" w:color="auto"/>
            </w:tcBorders>
            <w:shd w:val="clear" w:color="auto" w:fill="auto"/>
          </w:tcPr>
          <w:p w14:paraId="6A41DC14" w14:textId="77777777" w:rsidR="00AB600A" w:rsidRPr="0041488A" w:rsidRDefault="00AB600A" w:rsidP="00CD12EC">
            <w:pPr>
              <w:rPr>
                <w:rFonts w:cs="Times New Roman"/>
                <w:sz w:val="20"/>
                <w:szCs w:val="20"/>
                <w:lang w:val="sr-Cyrl-RS"/>
              </w:rPr>
            </w:pPr>
          </w:p>
        </w:tc>
        <w:tc>
          <w:tcPr>
            <w:tcW w:w="2746" w:type="dxa"/>
            <w:tcBorders>
              <w:top w:val="double" w:sz="4" w:space="0" w:color="auto"/>
              <w:left w:val="double" w:sz="4" w:space="0" w:color="auto"/>
              <w:bottom w:val="double" w:sz="4" w:space="0" w:color="auto"/>
              <w:right w:val="double" w:sz="4" w:space="0" w:color="auto"/>
            </w:tcBorders>
            <w:shd w:val="clear" w:color="auto" w:fill="auto"/>
          </w:tcPr>
          <w:p w14:paraId="7BA4E34C" w14:textId="77777777" w:rsidR="00AB600A" w:rsidRPr="0041488A" w:rsidRDefault="00AB600A" w:rsidP="00CD12EC">
            <w:pPr>
              <w:rPr>
                <w:rFonts w:cs="Times New Roman"/>
                <w:sz w:val="20"/>
                <w:szCs w:val="20"/>
              </w:rPr>
            </w:pPr>
          </w:p>
        </w:tc>
        <w:tc>
          <w:tcPr>
            <w:tcW w:w="1526" w:type="dxa"/>
            <w:tcBorders>
              <w:top w:val="double" w:sz="4" w:space="0" w:color="auto"/>
              <w:left w:val="double" w:sz="4" w:space="0" w:color="auto"/>
              <w:bottom w:val="double" w:sz="4" w:space="0" w:color="auto"/>
              <w:right w:val="double" w:sz="4" w:space="0" w:color="auto"/>
            </w:tcBorders>
            <w:shd w:val="clear" w:color="auto" w:fill="auto"/>
          </w:tcPr>
          <w:p w14:paraId="7FB0DA5C"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3EB5F016"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64C84EC9" w14:textId="77777777" w:rsidR="00AB600A" w:rsidRPr="0041488A" w:rsidRDefault="00AB600A" w:rsidP="003574A0">
            <w:pPr>
              <w:jc w:val="right"/>
              <w:rPr>
                <w:rFonts w:cs="Times New Roman"/>
                <w:sz w:val="20"/>
                <w:szCs w:val="20"/>
              </w:rPr>
            </w:pPr>
          </w:p>
        </w:tc>
        <w:tc>
          <w:tcPr>
            <w:tcW w:w="1530" w:type="dxa"/>
            <w:tcBorders>
              <w:top w:val="double" w:sz="4" w:space="0" w:color="auto"/>
              <w:left w:val="double" w:sz="4" w:space="0" w:color="auto"/>
              <w:bottom w:val="double" w:sz="4" w:space="0" w:color="auto"/>
              <w:right w:val="double" w:sz="4" w:space="0" w:color="auto"/>
            </w:tcBorders>
            <w:shd w:val="clear" w:color="auto" w:fill="auto"/>
          </w:tcPr>
          <w:p w14:paraId="73836A34"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138E5065" w14:textId="77777777" w:rsidR="00AB600A" w:rsidRPr="0041488A" w:rsidRDefault="00AB600A" w:rsidP="003574A0">
            <w:pPr>
              <w:jc w:val="right"/>
              <w:rPr>
                <w:rFonts w:cs="Times New Roman"/>
                <w:sz w:val="20"/>
                <w:szCs w:val="20"/>
              </w:rPr>
            </w:pPr>
          </w:p>
        </w:tc>
      </w:tr>
      <w:tr w:rsidR="00AB600A" w:rsidRPr="0041488A" w14:paraId="661EFE34" w14:textId="77777777" w:rsidTr="00CD12EC">
        <w:trPr>
          <w:trHeight w:val="73"/>
        </w:trPr>
        <w:tc>
          <w:tcPr>
            <w:tcW w:w="3623" w:type="dxa"/>
            <w:tcBorders>
              <w:top w:val="double" w:sz="4" w:space="0" w:color="auto"/>
              <w:left w:val="double" w:sz="4" w:space="0" w:color="auto"/>
              <w:bottom w:val="double" w:sz="4" w:space="0" w:color="auto"/>
              <w:right w:val="double" w:sz="4" w:space="0" w:color="auto"/>
            </w:tcBorders>
            <w:shd w:val="clear" w:color="auto" w:fill="auto"/>
          </w:tcPr>
          <w:p w14:paraId="307EDFC7" w14:textId="77777777" w:rsidR="00AB600A" w:rsidRPr="0041488A" w:rsidRDefault="00AB600A" w:rsidP="00CD12EC">
            <w:pPr>
              <w:rPr>
                <w:rFonts w:cs="Times New Roman"/>
                <w:sz w:val="20"/>
                <w:szCs w:val="20"/>
                <w:lang w:val="sr-Cyrl-RS"/>
              </w:rPr>
            </w:pPr>
          </w:p>
        </w:tc>
        <w:tc>
          <w:tcPr>
            <w:tcW w:w="2746" w:type="dxa"/>
            <w:tcBorders>
              <w:top w:val="double" w:sz="4" w:space="0" w:color="auto"/>
              <w:left w:val="double" w:sz="4" w:space="0" w:color="auto"/>
              <w:bottom w:val="double" w:sz="4" w:space="0" w:color="auto"/>
              <w:right w:val="double" w:sz="4" w:space="0" w:color="auto"/>
            </w:tcBorders>
            <w:shd w:val="clear" w:color="auto" w:fill="auto"/>
          </w:tcPr>
          <w:p w14:paraId="0E5BAFE2" w14:textId="77777777" w:rsidR="00AB600A" w:rsidRPr="0041488A" w:rsidRDefault="00AB600A" w:rsidP="00CD12EC">
            <w:pPr>
              <w:rPr>
                <w:rFonts w:cs="Times New Roman"/>
                <w:sz w:val="20"/>
                <w:szCs w:val="20"/>
              </w:rPr>
            </w:pPr>
          </w:p>
        </w:tc>
        <w:tc>
          <w:tcPr>
            <w:tcW w:w="1526" w:type="dxa"/>
            <w:tcBorders>
              <w:top w:val="double" w:sz="4" w:space="0" w:color="auto"/>
              <w:left w:val="double" w:sz="4" w:space="0" w:color="auto"/>
              <w:bottom w:val="double" w:sz="4" w:space="0" w:color="auto"/>
              <w:right w:val="double" w:sz="4" w:space="0" w:color="auto"/>
            </w:tcBorders>
            <w:shd w:val="clear" w:color="auto" w:fill="auto"/>
          </w:tcPr>
          <w:p w14:paraId="6E773BBA"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6F3B4B79"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50CB595E" w14:textId="77777777" w:rsidR="00AB600A" w:rsidRPr="0041488A" w:rsidRDefault="00AB600A" w:rsidP="003574A0">
            <w:pPr>
              <w:jc w:val="right"/>
              <w:rPr>
                <w:rFonts w:cs="Times New Roman"/>
                <w:sz w:val="20"/>
                <w:szCs w:val="20"/>
              </w:rPr>
            </w:pPr>
          </w:p>
        </w:tc>
        <w:tc>
          <w:tcPr>
            <w:tcW w:w="1530" w:type="dxa"/>
            <w:tcBorders>
              <w:top w:val="double" w:sz="4" w:space="0" w:color="auto"/>
              <w:left w:val="double" w:sz="4" w:space="0" w:color="auto"/>
              <w:bottom w:val="double" w:sz="4" w:space="0" w:color="auto"/>
              <w:right w:val="double" w:sz="4" w:space="0" w:color="auto"/>
            </w:tcBorders>
            <w:shd w:val="clear" w:color="auto" w:fill="auto"/>
          </w:tcPr>
          <w:p w14:paraId="24304118"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6A3DF64E" w14:textId="77777777" w:rsidR="00AB600A" w:rsidRPr="0041488A" w:rsidRDefault="00AB600A" w:rsidP="003574A0">
            <w:pPr>
              <w:jc w:val="right"/>
              <w:rPr>
                <w:rFonts w:cs="Times New Roman"/>
                <w:sz w:val="20"/>
                <w:szCs w:val="20"/>
              </w:rPr>
            </w:pPr>
          </w:p>
        </w:tc>
      </w:tr>
    </w:tbl>
    <w:p w14:paraId="4E0AF1FF" w14:textId="77777777" w:rsidR="00AB600A" w:rsidRPr="0041488A" w:rsidRDefault="00AB600A" w:rsidP="00AB600A">
      <w:pPr>
        <w:spacing w:after="0"/>
        <w:rPr>
          <w:rFonts w:cs="Times New Roman"/>
          <w:sz w:val="20"/>
          <w:szCs w:val="20"/>
        </w:rPr>
      </w:pPr>
    </w:p>
    <w:tbl>
      <w:tblPr>
        <w:tblStyle w:val="TableGrid"/>
        <w:tblW w:w="13773"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2725"/>
        <w:gridCol w:w="1239"/>
        <w:gridCol w:w="1241"/>
        <w:gridCol w:w="1260"/>
        <w:gridCol w:w="1440"/>
        <w:gridCol w:w="1350"/>
        <w:gridCol w:w="903"/>
        <w:gridCol w:w="904"/>
        <w:gridCol w:w="903"/>
        <w:gridCol w:w="904"/>
        <w:gridCol w:w="904"/>
      </w:tblGrid>
      <w:tr w:rsidR="00AB600A" w:rsidRPr="00BB765C" w14:paraId="23AFC44E" w14:textId="77777777" w:rsidTr="006206D4">
        <w:trPr>
          <w:trHeight w:val="146"/>
        </w:trPr>
        <w:tc>
          <w:tcPr>
            <w:tcW w:w="2725" w:type="dxa"/>
            <w:vMerge w:val="restart"/>
            <w:shd w:val="clear" w:color="auto" w:fill="FFF2CC" w:themeFill="accent4" w:themeFillTint="33"/>
          </w:tcPr>
          <w:p w14:paraId="14F2AD10"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Назив</w:t>
            </w:r>
            <w:proofErr w:type="spellEnd"/>
            <w:r w:rsidRPr="0041488A">
              <w:rPr>
                <w:rFonts w:cs="Times New Roman"/>
                <w:sz w:val="20"/>
                <w:szCs w:val="20"/>
              </w:rPr>
              <w:t xml:space="preserve"> </w:t>
            </w:r>
            <w:proofErr w:type="spellStart"/>
            <w:r w:rsidRPr="0041488A">
              <w:rPr>
                <w:rFonts w:cs="Times New Roman"/>
                <w:sz w:val="20"/>
                <w:szCs w:val="20"/>
              </w:rPr>
              <w:t>активности</w:t>
            </w:r>
            <w:proofErr w:type="spellEnd"/>
            <w:r w:rsidRPr="0041488A">
              <w:rPr>
                <w:rFonts w:cs="Times New Roman"/>
                <w:sz w:val="20"/>
                <w:szCs w:val="20"/>
              </w:rPr>
              <w:t>:</w:t>
            </w:r>
          </w:p>
        </w:tc>
        <w:tc>
          <w:tcPr>
            <w:tcW w:w="1239" w:type="dxa"/>
            <w:vMerge w:val="restart"/>
            <w:shd w:val="clear" w:color="auto" w:fill="FFF2CC" w:themeFill="accent4" w:themeFillTint="33"/>
          </w:tcPr>
          <w:p w14:paraId="3CE60818" w14:textId="77777777" w:rsidR="00AB600A" w:rsidRPr="0041488A" w:rsidRDefault="00AB600A" w:rsidP="00F37E14">
            <w:pPr>
              <w:jc w:val="center"/>
              <w:rPr>
                <w:rFonts w:cs="Times New Roman"/>
                <w:sz w:val="20"/>
                <w:szCs w:val="20"/>
              </w:rPr>
            </w:pPr>
            <w:r w:rsidRPr="0041488A">
              <w:rPr>
                <w:rFonts w:cs="Times New Roman"/>
                <w:sz w:val="20"/>
                <w:szCs w:val="20"/>
              </w:rPr>
              <w:t xml:space="preserve">Орган </w:t>
            </w:r>
            <w:proofErr w:type="spellStart"/>
            <w:r w:rsidRPr="0041488A">
              <w:rPr>
                <w:rFonts w:cs="Times New Roman"/>
                <w:sz w:val="20"/>
                <w:szCs w:val="20"/>
              </w:rPr>
              <w:t>који</w:t>
            </w:r>
            <w:proofErr w:type="spellEnd"/>
            <w:r w:rsidRPr="0041488A">
              <w:rPr>
                <w:rFonts w:cs="Times New Roman"/>
                <w:sz w:val="20"/>
                <w:szCs w:val="20"/>
              </w:rPr>
              <w:t xml:space="preserve"> </w:t>
            </w:r>
            <w:proofErr w:type="spellStart"/>
            <w:r w:rsidRPr="0041488A">
              <w:rPr>
                <w:rFonts w:cs="Times New Roman"/>
                <w:sz w:val="20"/>
                <w:szCs w:val="20"/>
              </w:rPr>
              <w:t>спроводи</w:t>
            </w:r>
            <w:proofErr w:type="spellEnd"/>
            <w:r w:rsidRPr="0041488A">
              <w:rPr>
                <w:rFonts w:cs="Times New Roman"/>
                <w:sz w:val="20"/>
                <w:szCs w:val="20"/>
              </w:rPr>
              <w:t xml:space="preserve"> </w:t>
            </w:r>
            <w:proofErr w:type="spellStart"/>
            <w:r w:rsidRPr="0041488A">
              <w:rPr>
                <w:rFonts w:cs="Times New Roman"/>
                <w:sz w:val="20"/>
                <w:szCs w:val="20"/>
              </w:rPr>
              <w:t>активност</w:t>
            </w:r>
            <w:proofErr w:type="spellEnd"/>
          </w:p>
        </w:tc>
        <w:tc>
          <w:tcPr>
            <w:tcW w:w="1241" w:type="dxa"/>
            <w:vMerge w:val="restart"/>
            <w:shd w:val="clear" w:color="auto" w:fill="FFF2CC" w:themeFill="accent4" w:themeFillTint="33"/>
          </w:tcPr>
          <w:p w14:paraId="5FD14CEB" w14:textId="77777777" w:rsidR="00AB600A" w:rsidRPr="0041488A" w:rsidRDefault="00AB600A" w:rsidP="00F37E14">
            <w:pPr>
              <w:jc w:val="center"/>
              <w:rPr>
                <w:rFonts w:cs="Times New Roman"/>
                <w:sz w:val="20"/>
                <w:szCs w:val="20"/>
                <w:lang w:val="ru-RU"/>
              </w:rPr>
            </w:pPr>
            <w:r w:rsidRPr="0041488A">
              <w:rPr>
                <w:rFonts w:cs="Times New Roman"/>
                <w:sz w:val="20"/>
                <w:szCs w:val="20"/>
              </w:rPr>
              <w:t>O</w:t>
            </w:r>
            <w:r w:rsidRPr="0041488A">
              <w:rPr>
                <w:rFonts w:cs="Times New Roman"/>
                <w:sz w:val="20"/>
                <w:szCs w:val="20"/>
                <w:lang w:val="ru-RU"/>
              </w:rPr>
              <w:t>ргани партнери у спровођењу активности</w:t>
            </w:r>
          </w:p>
        </w:tc>
        <w:tc>
          <w:tcPr>
            <w:tcW w:w="1260" w:type="dxa"/>
            <w:vMerge w:val="restart"/>
            <w:shd w:val="clear" w:color="auto" w:fill="FFF2CC" w:themeFill="accent4" w:themeFillTint="33"/>
          </w:tcPr>
          <w:p w14:paraId="7B80C928"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Рок</w:t>
            </w:r>
            <w:proofErr w:type="spellEnd"/>
            <w:r w:rsidRPr="0041488A">
              <w:rPr>
                <w:rFonts w:cs="Times New Roman"/>
                <w:sz w:val="20"/>
                <w:szCs w:val="20"/>
              </w:rPr>
              <w:t xml:space="preserve"> </w:t>
            </w:r>
            <w:proofErr w:type="spellStart"/>
            <w:r w:rsidRPr="0041488A">
              <w:rPr>
                <w:rFonts w:cs="Times New Roman"/>
                <w:sz w:val="20"/>
                <w:szCs w:val="20"/>
              </w:rPr>
              <w:t>за</w:t>
            </w:r>
            <w:proofErr w:type="spellEnd"/>
            <w:r w:rsidRPr="0041488A">
              <w:rPr>
                <w:rFonts w:cs="Times New Roman"/>
                <w:sz w:val="20"/>
                <w:szCs w:val="20"/>
              </w:rPr>
              <w:t xml:space="preserve"> </w:t>
            </w:r>
            <w:proofErr w:type="spellStart"/>
            <w:r w:rsidRPr="0041488A">
              <w:rPr>
                <w:rFonts w:cs="Times New Roman"/>
                <w:sz w:val="20"/>
                <w:szCs w:val="20"/>
              </w:rPr>
              <w:t>завршетак</w:t>
            </w:r>
            <w:proofErr w:type="spellEnd"/>
            <w:r w:rsidRPr="0041488A">
              <w:rPr>
                <w:rFonts w:cs="Times New Roman"/>
                <w:sz w:val="20"/>
                <w:szCs w:val="20"/>
              </w:rPr>
              <w:t xml:space="preserve"> </w:t>
            </w:r>
            <w:proofErr w:type="spellStart"/>
            <w:r w:rsidRPr="0041488A">
              <w:rPr>
                <w:rFonts w:cs="Times New Roman"/>
                <w:sz w:val="20"/>
                <w:szCs w:val="20"/>
              </w:rPr>
              <w:t>активности</w:t>
            </w:r>
            <w:proofErr w:type="spellEnd"/>
          </w:p>
        </w:tc>
        <w:tc>
          <w:tcPr>
            <w:tcW w:w="1440" w:type="dxa"/>
            <w:vMerge w:val="restart"/>
            <w:shd w:val="clear" w:color="auto" w:fill="FFF2CC" w:themeFill="accent4" w:themeFillTint="33"/>
          </w:tcPr>
          <w:p w14:paraId="16B1F20E"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Извор</w:t>
            </w:r>
            <w:proofErr w:type="spellEnd"/>
            <w:r w:rsidRPr="0041488A">
              <w:rPr>
                <w:rFonts w:cs="Times New Roman"/>
                <w:sz w:val="20"/>
                <w:szCs w:val="20"/>
              </w:rPr>
              <w:t xml:space="preserve"> </w:t>
            </w:r>
            <w:proofErr w:type="spellStart"/>
            <w:r w:rsidRPr="0041488A">
              <w:rPr>
                <w:rFonts w:cs="Times New Roman"/>
                <w:sz w:val="20"/>
                <w:szCs w:val="20"/>
              </w:rPr>
              <w:t>финансирања</w:t>
            </w:r>
            <w:proofErr w:type="spellEnd"/>
          </w:p>
        </w:tc>
        <w:tc>
          <w:tcPr>
            <w:tcW w:w="1350" w:type="dxa"/>
            <w:vMerge w:val="restart"/>
            <w:shd w:val="clear" w:color="auto" w:fill="FFF2CC" w:themeFill="accent4" w:themeFillTint="33"/>
          </w:tcPr>
          <w:p w14:paraId="439FB391"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Веза</w:t>
            </w:r>
            <w:proofErr w:type="spellEnd"/>
            <w:r w:rsidRPr="0041488A">
              <w:rPr>
                <w:rFonts w:cs="Times New Roman"/>
                <w:sz w:val="20"/>
                <w:szCs w:val="20"/>
              </w:rPr>
              <w:t xml:space="preserve"> </w:t>
            </w:r>
            <w:proofErr w:type="spellStart"/>
            <w:r w:rsidRPr="0041488A">
              <w:rPr>
                <w:rFonts w:cs="Times New Roman"/>
                <w:sz w:val="20"/>
                <w:szCs w:val="20"/>
              </w:rPr>
              <w:t>са</w:t>
            </w:r>
            <w:proofErr w:type="spellEnd"/>
            <w:r w:rsidRPr="0041488A">
              <w:rPr>
                <w:rFonts w:cs="Times New Roman"/>
                <w:sz w:val="20"/>
                <w:szCs w:val="20"/>
              </w:rPr>
              <w:t xml:space="preserve"> </w:t>
            </w:r>
            <w:proofErr w:type="spellStart"/>
            <w:r w:rsidRPr="0041488A">
              <w:rPr>
                <w:rFonts w:cs="Times New Roman"/>
                <w:sz w:val="20"/>
                <w:szCs w:val="20"/>
              </w:rPr>
              <w:t>програмским</w:t>
            </w:r>
            <w:proofErr w:type="spellEnd"/>
            <w:r w:rsidRPr="0041488A">
              <w:rPr>
                <w:rFonts w:cs="Times New Roman"/>
                <w:sz w:val="20"/>
                <w:szCs w:val="20"/>
              </w:rPr>
              <w:t xml:space="preserve"> </w:t>
            </w:r>
            <w:proofErr w:type="spellStart"/>
            <w:r w:rsidRPr="0041488A">
              <w:rPr>
                <w:rFonts w:cs="Times New Roman"/>
                <w:sz w:val="20"/>
                <w:szCs w:val="20"/>
              </w:rPr>
              <w:t>буџетом</w:t>
            </w:r>
            <w:proofErr w:type="spellEnd"/>
          </w:p>
          <w:p w14:paraId="60B88928" w14:textId="77777777" w:rsidR="00AB600A" w:rsidRPr="0041488A" w:rsidRDefault="00AB600A" w:rsidP="00F37E14">
            <w:pPr>
              <w:jc w:val="center"/>
              <w:rPr>
                <w:rFonts w:cs="Times New Roman"/>
                <w:sz w:val="20"/>
                <w:szCs w:val="20"/>
              </w:rPr>
            </w:pPr>
          </w:p>
        </w:tc>
        <w:tc>
          <w:tcPr>
            <w:tcW w:w="4518" w:type="dxa"/>
            <w:gridSpan w:val="5"/>
            <w:shd w:val="clear" w:color="auto" w:fill="FFF2CC" w:themeFill="accent4" w:themeFillTint="33"/>
          </w:tcPr>
          <w:p w14:paraId="2272A850" w14:textId="74060CC5" w:rsidR="00AB600A" w:rsidRPr="0041488A" w:rsidRDefault="00AB600A" w:rsidP="00F37E14">
            <w:pPr>
              <w:jc w:val="center"/>
              <w:rPr>
                <w:rFonts w:cs="Times New Roman"/>
                <w:sz w:val="20"/>
                <w:szCs w:val="20"/>
                <w:lang w:val="ru-RU"/>
              </w:rPr>
            </w:pPr>
            <w:r w:rsidRPr="0041488A">
              <w:rPr>
                <w:rFonts w:cs="Times New Roman"/>
                <w:sz w:val="20"/>
                <w:szCs w:val="20"/>
                <w:lang w:val="ru-RU"/>
              </w:rPr>
              <w:t>Укупна процењена финансијска средства по изворима у 000 дин/еври.</w:t>
            </w:r>
          </w:p>
        </w:tc>
      </w:tr>
      <w:tr w:rsidR="00AB600A" w:rsidRPr="0041488A" w14:paraId="01B80BAC" w14:textId="77777777" w:rsidTr="006206D4">
        <w:trPr>
          <w:trHeight w:val="405"/>
        </w:trPr>
        <w:tc>
          <w:tcPr>
            <w:tcW w:w="2725" w:type="dxa"/>
            <w:vMerge/>
            <w:shd w:val="clear" w:color="auto" w:fill="FFF2CC" w:themeFill="accent4" w:themeFillTint="33"/>
          </w:tcPr>
          <w:p w14:paraId="290AA381" w14:textId="77777777" w:rsidR="00AB600A" w:rsidRPr="0041488A" w:rsidRDefault="00AB600A" w:rsidP="00CD12EC">
            <w:pPr>
              <w:rPr>
                <w:rFonts w:cs="Times New Roman"/>
                <w:sz w:val="20"/>
                <w:szCs w:val="20"/>
                <w:lang w:val="ru-RU"/>
              </w:rPr>
            </w:pPr>
          </w:p>
        </w:tc>
        <w:tc>
          <w:tcPr>
            <w:tcW w:w="1239" w:type="dxa"/>
            <w:vMerge/>
            <w:shd w:val="clear" w:color="auto" w:fill="FFF2CC" w:themeFill="accent4" w:themeFillTint="33"/>
          </w:tcPr>
          <w:p w14:paraId="182F4410" w14:textId="77777777" w:rsidR="00AB600A" w:rsidRPr="0041488A" w:rsidRDefault="00AB600A" w:rsidP="00CD12EC">
            <w:pPr>
              <w:rPr>
                <w:rFonts w:cs="Times New Roman"/>
                <w:sz w:val="20"/>
                <w:szCs w:val="20"/>
                <w:lang w:val="ru-RU"/>
              </w:rPr>
            </w:pPr>
          </w:p>
        </w:tc>
        <w:tc>
          <w:tcPr>
            <w:tcW w:w="1241" w:type="dxa"/>
            <w:vMerge/>
            <w:shd w:val="clear" w:color="auto" w:fill="FFF2CC" w:themeFill="accent4" w:themeFillTint="33"/>
          </w:tcPr>
          <w:p w14:paraId="6852D621" w14:textId="77777777" w:rsidR="00AB600A" w:rsidRPr="0041488A" w:rsidRDefault="00AB600A" w:rsidP="00CD12EC">
            <w:pPr>
              <w:rPr>
                <w:rFonts w:cs="Times New Roman"/>
                <w:sz w:val="20"/>
                <w:szCs w:val="20"/>
                <w:lang w:val="ru-RU"/>
              </w:rPr>
            </w:pPr>
          </w:p>
        </w:tc>
        <w:tc>
          <w:tcPr>
            <w:tcW w:w="1260" w:type="dxa"/>
            <w:vMerge/>
            <w:shd w:val="clear" w:color="auto" w:fill="FFF2CC" w:themeFill="accent4" w:themeFillTint="33"/>
          </w:tcPr>
          <w:p w14:paraId="4CED924B" w14:textId="77777777" w:rsidR="00AB600A" w:rsidRPr="0041488A" w:rsidRDefault="00AB600A" w:rsidP="00CD12EC">
            <w:pPr>
              <w:jc w:val="center"/>
              <w:rPr>
                <w:rFonts w:cs="Times New Roman"/>
                <w:sz w:val="20"/>
                <w:szCs w:val="20"/>
                <w:lang w:val="ru-RU"/>
              </w:rPr>
            </w:pPr>
          </w:p>
        </w:tc>
        <w:tc>
          <w:tcPr>
            <w:tcW w:w="1440" w:type="dxa"/>
            <w:vMerge/>
            <w:shd w:val="clear" w:color="auto" w:fill="FFF2CC" w:themeFill="accent4" w:themeFillTint="33"/>
          </w:tcPr>
          <w:p w14:paraId="51122D13" w14:textId="77777777" w:rsidR="00AB600A" w:rsidRPr="0041488A" w:rsidRDefault="00AB600A" w:rsidP="00CD12EC">
            <w:pPr>
              <w:jc w:val="center"/>
              <w:rPr>
                <w:rFonts w:cs="Times New Roman"/>
                <w:sz w:val="20"/>
                <w:szCs w:val="20"/>
                <w:lang w:val="ru-RU"/>
              </w:rPr>
            </w:pPr>
          </w:p>
        </w:tc>
        <w:tc>
          <w:tcPr>
            <w:tcW w:w="1350" w:type="dxa"/>
            <w:vMerge/>
            <w:shd w:val="clear" w:color="auto" w:fill="FFF2CC" w:themeFill="accent4" w:themeFillTint="33"/>
          </w:tcPr>
          <w:p w14:paraId="415805F9" w14:textId="77777777" w:rsidR="00AB600A" w:rsidRPr="0041488A" w:rsidRDefault="00AB600A" w:rsidP="00CD12EC">
            <w:pPr>
              <w:jc w:val="center"/>
              <w:rPr>
                <w:rFonts w:cs="Times New Roman"/>
                <w:sz w:val="20"/>
                <w:szCs w:val="20"/>
                <w:lang w:val="ru-RU"/>
              </w:rPr>
            </w:pPr>
          </w:p>
        </w:tc>
        <w:tc>
          <w:tcPr>
            <w:tcW w:w="903" w:type="dxa"/>
            <w:shd w:val="clear" w:color="auto" w:fill="FFF2CC" w:themeFill="accent4" w:themeFillTint="33"/>
          </w:tcPr>
          <w:p w14:paraId="68E9F3A7"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2026.</w:t>
            </w:r>
          </w:p>
        </w:tc>
        <w:tc>
          <w:tcPr>
            <w:tcW w:w="904" w:type="dxa"/>
            <w:shd w:val="clear" w:color="auto" w:fill="FFF2CC" w:themeFill="accent4" w:themeFillTint="33"/>
          </w:tcPr>
          <w:p w14:paraId="72353178"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2027.</w:t>
            </w:r>
          </w:p>
        </w:tc>
        <w:tc>
          <w:tcPr>
            <w:tcW w:w="903" w:type="dxa"/>
            <w:shd w:val="clear" w:color="auto" w:fill="FFF2CC" w:themeFill="accent4" w:themeFillTint="33"/>
          </w:tcPr>
          <w:p w14:paraId="7DB7C6B2"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2028.</w:t>
            </w:r>
          </w:p>
        </w:tc>
        <w:tc>
          <w:tcPr>
            <w:tcW w:w="904" w:type="dxa"/>
            <w:shd w:val="clear" w:color="auto" w:fill="FFF2CC" w:themeFill="accent4" w:themeFillTint="33"/>
          </w:tcPr>
          <w:p w14:paraId="0E4E8F7B" w14:textId="498C5B14"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w:t>
            </w:r>
            <w:r w:rsidR="00C745B4">
              <w:rPr>
                <w:rFonts w:cs="Times New Roman"/>
                <w:sz w:val="20"/>
                <w:szCs w:val="20"/>
                <w:lang w:val="sr-Cyrl-RS"/>
              </w:rPr>
              <w:t>9</w:t>
            </w:r>
            <w:r w:rsidRPr="0041488A">
              <w:rPr>
                <w:rFonts w:cs="Times New Roman"/>
                <w:sz w:val="20"/>
                <w:szCs w:val="20"/>
              </w:rPr>
              <w:t>.</w:t>
            </w:r>
          </w:p>
        </w:tc>
        <w:tc>
          <w:tcPr>
            <w:tcW w:w="904" w:type="dxa"/>
            <w:shd w:val="clear" w:color="auto" w:fill="FFF2CC" w:themeFill="accent4" w:themeFillTint="33"/>
          </w:tcPr>
          <w:p w14:paraId="76E31C0D"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2030.</w:t>
            </w:r>
          </w:p>
        </w:tc>
      </w:tr>
      <w:tr w:rsidR="00EF69AF" w:rsidRPr="0041488A" w14:paraId="00A4BCAC" w14:textId="439BBED3" w:rsidTr="006206D4">
        <w:trPr>
          <w:trHeight w:val="146"/>
        </w:trPr>
        <w:tc>
          <w:tcPr>
            <w:tcW w:w="2725" w:type="dxa"/>
          </w:tcPr>
          <w:p w14:paraId="0CA47D29" w14:textId="2937F656" w:rsidR="00EF69AF" w:rsidRPr="00ED5B5C" w:rsidRDefault="001E193C" w:rsidP="001E193C">
            <w:pPr>
              <w:pStyle w:val="ListParagraph"/>
              <w:ind w:left="0"/>
              <w:rPr>
                <w:rFonts w:cs="Times New Roman"/>
                <w:sz w:val="20"/>
                <w:szCs w:val="20"/>
                <w:lang w:val="sr-Cyrl-RS"/>
              </w:rPr>
            </w:pPr>
            <w:r>
              <w:rPr>
                <w:rFonts w:cs="Times New Roman"/>
                <w:sz w:val="20"/>
                <w:szCs w:val="20"/>
                <w:lang w:val="sr-Latn-RS"/>
              </w:rPr>
              <w:t xml:space="preserve">1.5.1. </w:t>
            </w:r>
            <w:r w:rsidR="00EF69AF" w:rsidRPr="00ED5B5C">
              <w:rPr>
                <w:rFonts w:cs="Times New Roman"/>
                <w:sz w:val="20"/>
                <w:szCs w:val="20"/>
                <w:lang w:val="sr-Cyrl-RS"/>
              </w:rPr>
              <w:t>Припрема и спровођење информативних семинара и радионица о координисаним плановима реаговања са суседним земљама, односно заједничким екстерним плановима заштите од индустријских удеса са потенцијалним прекограничним ефектима</w:t>
            </w:r>
          </w:p>
        </w:tc>
        <w:tc>
          <w:tcPr>
            <w:tcW w:w="1239" w:type="dxa"/>
          </w:tcPr>
          <w:p w14:paraId="1D623FCD" w14:textId="25AA8F89" w:rsidR="00EF69AF" w:rsidRPr="00050B39" w:rsidRDefault="00EF69AF" w:rsidP="00EF69AF">
            <w:pPr>
              <w:rPr>
                <w:rFonts w:cs="Times New Roman"/>
                <w:sz w:val="20"/>
                <w:szCs w:val="20"/>
                <w:lang w:val="en-GB"/>
              </w:rPr>
            </w:pPr>
            <w:r w:rsidRPr="00721456">
              <w:rPr>
                <w:rFonts w:cs="Times New Roman"/>
                <w:sz w:val="20"/>
                <w:szCs w:val="20"/>
                <w:lang w:val="sr-Cyrl-RS"/>
              </w:rPr>
              <w:t>МУП</w:t>
            </w:r>
          </w:p>
        </w:tc>
        <w:tc>
          <w:tcPr>
            <w:tcW w:w="1241" w:type="dxa"/>
          </w:tcPr>
          <w:p w14:paraId="5D3664E4" w14:textId="1F3EF5FF" w:rsidR="00EF69AF" w:rsidRPr="0041488A" w:rsidRDefault="00EF69AF" w:rsidP="00EF69AF">
            <w:pPr>
              <w:rPr>
                <w:rFonts w:cs="Times New Roman"/>
                <w:sz w:val="20"/>
                <w:szCs w:val="20"/>
              </w:rPr>
            </w:pPr>
            <w:r w:rsidRPr="006206D4">
              <w:rPr>
                <w:rFonts w:cs="Times New Roman"/>
                <w:sz w:val="20"/>
                <w:szCs w:val="20"/>
                <w:lang w:val="sr-Cyrl-RS"/>
              </w:rPr>
              <w:t>МЗЖС</w:t>
            </w:r>
            <w:r w:rsidRPr="008E4BAE">
              <w:rPr>
                <w:rFonts w:cs="Times New Roman"/>
                <w:sz w:val="20"/>
                <w:szCs w:val="20"/>
                <w:lang w:val="sr-Cyrl-RS"/>
              </w:rPr>
              <w:t>,</w:t>
            </w:r>
            <w:r>
              <w:rPr>
                <w:rFonts w:cs="Times New Roman"/>
                <w:sz w:val="20"/>
                <w:szCs w:val="20"/>
                <w:lang w:val="sr-Cyrl-RS"/>
              </w:rPr>
              <w:t xml:space="preserve"> МЗ, МПШВ</w:t>
            </w:r>
          </w:p>
        </w:tc>
        <w:tc>
          <w:tcPr>
            <w:tcW w:w="1260" w:type="dxa"/>
          </w:tcPr>
          <w:p w14:paraId="0AC97016" w14:textId="753BE811" w:rsidR="00EF69AF" w:rsidRPr="0041488A" w:rsidRDefault="002D62AA" w:rsidP="00EF69AF">
            <w:pPr>
              <w:rPr>
                <w:rFonts w:cs="Times New Roman"/>
                <w:sz w:val="20"/>
                <w:szCs w:val="20"/>
              </w:rPr>
            </w:pPr>
            <w:r w:rsidRPr="0077235C">
              <w:rPr>
                <w:rFonts w:eastAsia="Times New Roman" w:cs="Times New Roman"/>
                <w:color w:val="000000"/>
                <w:sz w:val="20"/>
                <w:szCs w:val="20"/>
                <w:lang w:eastAsia="sr-Cyrl-RS"/>
              </w:rPr>
              <w:t xml:space="preserve">4.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2030.</w:t>
            </w:r>
          </w:p>
        </w:tc>
        <w:tc>
          <w:tcPr>
            <w:tcW w:w="1440" w:type="dxa"/>
          </w:tcPr>
          <w:p w14:paraId="6CDDB157" w14:textId="48B70D5A" w:rsidR="00EF69AF" w:rsidRPr="0041488A" w:rsidRDefault="00EF69AF" w:rsidP="00EF69AF">
            <w:pPr>
              <w:rPr>
                <w:rFonts w:cs="Times New Roman"/>
                <w:sz w:val="20"/>
                <w:szCs w:val="20"/>
                <w:lang w:val="sr-Cyrl-RS"/>
              </w:rPr>
            </w:pPr>
          </w:p>
        </w:tc>
        <w:tc>
          <w:tcPr>
            <w:tcW w:w="1350" w:type="dxa"/>
          </w:tcPr>
          <w:p w14:paraId="0FE93D09" w14:textId="77777777" w:rsidR="00EF69AF" w:rsidRPr="0041488A" w:rsidRDefault="00EF69AF" w:rsidP="00EF69AF">
            <w:pPr>
              <w:rPr>
                <w:rFonts w:cs="Times New Roman"/>
                <w:sz w:val="20"/>
                <w:szCs w:val="20"/>
                <w:lang w:val="sr-Cyrl-RS"/>
              </w:rPr>
            </w:pPr>
          </w:p>
        </w:tc>
        <w:tc>
          <w:tcPr>
            <w:tcW w:w="903" w:type="dxa"/>
          </w:tcPr>
          <w:p w14:paraId="01D74170" w14:textId="6AA58A4A" w:rsidR="00EF69AF" w:rsidRPr="0041488A" w:rsidRDefault="00940D3B" w:rsidP="00940D3B">
            <w:pPr>
              <w:jc w:val="right"/>
              <w:rPr>
                <w:rFonts w:cs="Times New Roman"/>
                <w:sz w:val="20"/>
                <w:szCs w:val="20"/>
              </w:rPr>
            </w:pPr>
            <w:r>
              <w:rPr>
                <w:rFonts w:cs="Times New Roman"/>
                <w:sz w:val="20"/>
                <w:szCs w:val="20"/>
              </w:rPr>
              <w:t>315</w:t>
            </w:r>
          </w:p>
        </w:tc>
        <w:tc>
          <w:tcPr>
            <w:tcW w:w="904" w:type="dxa"/>
          </w:tcPr>
          <w:p w14:paraId="39F61DE2" w14:textId="77777777" w:rsidR="00EF69AF" w:rsidRPr="0041488A" w:rsidRDefault="00EF69AF" w:rsidP="00940D3B">
            <w:pPr>
              <w:jc w:val="right"/>
              <w:rPr>
                <w:rFonts w:cs="Times New Roman"/>
                <w:sz w:val="20"/>
                <w:szCs w:val="20"/>
              </w:rPr>
            </w:pPr>
          </w:p>
        </w:tc>
        <w:tc>
          <w:tcPr>
            <w:tcW w:w="903" w:type="dxa"/>
          </w:tcPr>
          <w:p w14:paraId="31E549C9" w14:textId="77777777" w:rsidR="00EF69AF" w:rsidRPr="0041488A" w:rsidRDefault="00EF69AF" w:rsidP="00940D3B">
            <w:pPr>
              <w:jc w:val="right"/>
              <w:rPr>
                <w:rFonts w:cs="Times New Roman"/>
                <w:sz w:val="20"/>
                <w:szCs w:val="20"/>
              </w:rPr>
            </w:pPr>
          </w:p>
        </w:tc>
        <w:tc>
          <w:tcPr>
            <w:tcW w:w="904" w:type="dxa"/>
          </w:tcPr>
          <w:p w14:paraId="444C76F7" w14:textId="726B484B" w:rsidR="00EF69AF" w:rsidRPr="0041488A" w:rsidRDefault="00940D3B" w:rsidP="00940D3B">
            <w:pPr>
              <w:jc w:val="right"/>
              <w:rPr>
                <w:rFonts w:cs="Times New Roman"/>
                <w:sz w:val="20"/>
                <w:szCs w:val="20"/>
              </w:rPr>
            </w:pPr>
            <w:r>
              <w:rPr>
                <w:rFonts w:cs="Times New Roman"/>
                <w:sz w:val="20"/>
                <w:szCs w:val="20"/>
              </w:rPr>
              <w:t>315</w:t>
            </w:r>
          </w:p>
        </w:tc>
        <w:tc>
          <w:tcPr>
            <w:tcW w:w="904" w:type="dxa"/>
          </w:tcPr>
          <w:p w14:paraId="447CBE7E" w14:textId="71AE4B54" w:rsidR="00EF69AF" w:rsidRPr="0041488A" w:rsidRDefault="00EF69AF" w:rsidP="00940D3B">
            <w:pPr>
              <w:jc w:val="right"/>
              <w:rPr>
                <w:rFonts w:cs="Times New Roman"/>
                <w:sz w:val="20"/>
                <w:szCs w:val="20"/>
              </w:rPr>
            </w:pPr>
          </w:p>
        </w:tc>
      </w:tr>
      <w:tr w:rsidR="00EF69AF" w:rsidRPr="0041488A" w14:paraId="188CB591" w14:textId="77777777" w:rsidTr="006206D4">
        <w:trPr>
          <w:trHeight w:val="146"/>
        </w:trPr>
        <w:tc>
          <w:tcPr>
            <w:tcW w:w="2725" w:type="dxa"/>
          </w:tcPr>
          <w:p w14:paraId="0C9EAE95" w14:textId="4AC56DFB" w:rsidR="00EF69AF" w:rsidRPr="00ED5B5C" w:rsidRDefault="001E193C" w:rsidP="001E193C">
            <w:pPr>
              <w:pStyle w:val="ListParagraph"/>
              <w:ind w:left="62"/>
              <w:rPr>
                <w:rFonts w:cs="Times New Roman"/>
                <w:sz w:val="20"/>
                <w:szCs w:val="20"/>
                <w:lang w:val="sr-Cyrl-RS"/>
              </w:rPr>
            </w:pPr>
            <w:r>
              <w:rPr>
                <w:rFonts w:cs="Times New Roman"/>
                <w:sz w:val="20"/>
                <w:szCs w:val="20"/>
                <w:lang w:val="sr-Latn-RS"/>
              </w:rPr>
              <w:t xml:space="preserve">1.5.2. </w:t>
            </w:r>
            <w:r w:rsidR="00EF69AF" w:rsidRPr="00ED5B5C">
              <w:rPr>
                <w:rFonts w:cs="Times New Roman"/>
                <w:sz w:val="20"/>
                <w:szCs w:val="20"/>
                <w:lang w:val="sr-Cyrl-RS"/>
              </w:rPr>
              <w:t xml:space="preserve">Припрема и спровођење информативних семинара и радионица </w:t>
            </w:r>
            <w:r w:rsidR="00EF69AF" w:rsidRPr="00ED5B5C">
              <w:rPr>
                <w:rFonts w:cs="Times New Roman"/>
                <w:sz w:val="20"/>
                <w:szCs w:val="20"/>
                <w:lang w:val="ru-RU"/>
                <w14:ligatures w14:val="standardContextual"/>
              </w:rPr>
              <w:t>за размену информација и искустава</w:t>
            </w:r>
            <w:r w:rsidR="00EF69AF" w:rsidRPr="00ED5B5C">
              <w:rPr>
                <w:rFonts w:cs="Times New Roman"/>
                <w:sz w:val="20"/>
                <w:szCs w:val="20"/>
                <w:lang w:val="en-GB"/>
                <w14:ligatures w14:val="standardContextual"/>
              </w:rPr>
              <w:t xml:space="preserve"> </w:t>
            </w:r>
            <w:r w:rsidR="00EF69AF" w:rsidRPr="00ED5B5C">
              <w:rPr>
                <w:rFonts w:cs="Times New Roman"/>
                <w:sz w:val="20"/>
                <w:szCs w:val="20"/>
                <w:lang w:val="sr-Cyrl-RS"/>
                <w14:ligatures w14:val="standardContextual"/>
              </w:rPr>
              <w:t>на тему индустријске безбедности</w:t>
            </w:r>
            <w:r w:rsidR="00EF69AF" w:rsidRPr="00ED5B5C">
              <w:rPr>
                <w:rFonts w:cs="Times New Roman"/>
                <w:sz w:val="20"/>
                <w:szCs w:val="20"/>
                <w:lang w:val="ru-RU"/>
                <w14:ligatures w14:val="standardContextual"/>
              </w:rPr>
              <w:t>, на националном нивоу и у оквиру међународних партнерстава</w:t>
            </w:r>
          </w:p>
        </w:tc>
        <w:tc>
          <w:tcPr>
            <w:tcW w:w="1239" w:type="dxa"/>
          </w:tcPr>
          <w:p w14:paraId="3E9C3344" w14:textId="23181A81" w:rsidR="00EF69AF" w:rsidRPr="00050B39" w:rsidRDefault="00EF69AF" w:rsidP="00EF69AF">
            <w:pPr>
              <w:rPr>
                <w:rFonts w:cs="Times New Roman"/>
                <w:sz w:val="20"/>
                <w:szCs w:val="20"/>
                <w:lang w:val="sr-Cyrl-RS"/>
              </w:rPr>
            </w:pPr>
            <w:r w:rsidRPr="00050B39">
              <w:rPr>
                <w:rFonts w:cs="Times New Roman"/>
                <w:sz w:val="20"/>
                <w:szCs w:val="20"/>
                <w:lang w:val="sr-Cyrl-RS"/>
              </w:rPr>
              <w:t>МЗЖС</w:t>
            </w:r>
          </w:p>
        </w:tc>
        <w:tc>
          <w:tcPr>
            <w:tcW w:w="1241" w:type="dxa"/>
          </w:tcPr>
          <w:p w14:paraId="096786D5" w14:textId="658EC268" w:rsidR="00EF69AF" w:rsidRPr="008D1C15" w:rsidRDefault="00EF69AF" w:rsidP="00EF69AF">
            <w:pPr>
              <w:rPr>
                <w:rFonts w:cs="Times New Roman"/>
                <w:sz w:val="20"/>
                <w:szCs w:val="20"/>
                <w:lang w:val="sr-Cyrl-RS"/>
              </w:rPr>
            </w:pPr>
            <w:r w:rsidRPr="006206D4">
              <w:rPr>
                <w:rFonts w:cs="Times New Roman"/>
                <w:sz w:val="20"/>
                <w:szCs w:val="20"/>
                <w:lang w:val="sr-Cyrl-RS"/>
              </w:rPr>
              <w:t>МУП</w:t>
            </w:r>
            <w:r w:rsidRPr="008D1C15">
              <w:rPr>
                <w:rFonts w:cs="Times New Roman"/>
                <w:sz w:val="20"/>
                <w:szCs w:val="20"/>
                <w:lang w:val="sr-Cyrl-RS"/>
              </w:rPr>
              <w:t xml:space="preserve">, </w:t>
            </w:r>
            <w:r>
              <w:rPr>
                <w:rFonts w:cs="Times New Roman"/>
                <w:sz w:val="20"/>
                <w:szCs w:val="20"/>
                <w:lang w:val="sr-Cyrl-RS"/>
              </w:rPr>
              <w:t xml:space="preserve">МЗ, </w:t>
            </w:r>
            <w:r w:rsidRPr="008D1C15">
              <w:rPr>
                <w:rFonts w:cs="Times New Roman"/>
                <w:sz w:val="20"/>
                <w:szCs w:val="20"/>
                <w:lang w:val="sr-Cyrl-RS"/>
              </w:rPr>
              <w:t>МПШВ</w:t>
            </w:r>
          </w:p>
        </w:tc>
        <w:tc>
          <w:tcPr>
            <w:tcW w:w="1260" w:type="dxa"/>
          </w:tcPr>
          <w:p w14:paraId="63AC45A9" w14:textId="6A4BE386" w:rsidR="00EF69AF" w:rsidRPr="0041488A" w:rsidRDefault="002D62AA" w:rsidP="00EF69AF">
            <w:pPr>
              <w:rPr>
                <w:rFonts w:cs="Times New Roman"/>
                <w:sz w:val="20"/>
                <w:szCs w:val="20"/>
              </w:rPr>
            </w:pPr>
            <w:r w:rsidRPr="0077235C">
              <w:rPr>
                <w:rFonts w:eastAsia="Times New Roman" w:cs="Times New Roman"/>
                <w:color w:val="000000"/>
                <w:sz w:val="20"/>
                <w:szCs w:val="20"/>
                <w:lang w:eastAsia="sr-Cyrl-RS"/>
              </w:rPr>
              <w:t xml:space="preserve">4.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2030.</w:t>
            </w:r>
          </w:p>
        </w:tc>
        <w:tc>
          <w:tcPr>
            <w:tcW w:w="1440" w:type="dxa"/>
          </w:tcPr>
          <w:p w14:paraId="62F94BA5" w14:textId="77777777" w:rsidR="00EF69AF" w:rsidRPr="0041488A" w:rsidRDefault="00EF69AF" w:rsidP="00EF69AF">
            <w:pPr>
              <w:rPr>
                <w:rFonts w:cs="Times New Roman"/>
                <w:sz w:val="20"/>
                <w:szCs w:val="20"/>
                <w:lang w:val="sr-Cyrl-RS"/>
              </w:rPr>
            </w:pPr>
          </w:p>
        </w:tc>
        <w:tc>
          <w:tcPr>
            <w:tcW w:w="1350" w:type="dxa"/>
          </w:tcPr>
          <w:p w14:paraId="10D7DE53" w14:textId="77777777" w:rsidR="00EF69AF" w:rsidRPr="0041488A" w:rsidRDefault="00EF69AF" w:rsidP="00EF69AF">
            <w:pPr>
              <w:rPr>
                <w:rFonts w:cs="Times New Roman"/>
                <w:sz w:val="20"/>
                <w:szCs w:val="20"/>
                <w:lang w:val="sr-Cyrl-RS"/>
              </w:rPr>
            </w:pPr>
          </w:p>
        </w:tc>
        <w:tc>
          <w:tcPr>
            <w:tcW w:w="903" w:type="dxa"/>
          </w:tcPr>
          <w:p w14:paraId="4478C069" w14:textId="7F49DF19" w:rsidR="00EF69AF" w:rsidRPr="0041488A" w:rsidRDefault="00940D3B" w:rsidP="00940D3B">
            <w:pPr>
              <w:jc w:val="right"/>
              <w:rPr>
                <w:rFonts w:cs="Times New Roman"/>
                <w:sz w:val="20"/>
                <w:szCs w:val="20"/>
              </w:rPr>
            </w:pPr>
            <w:r>
              <w:rPr>
                <w:rFonts w:cs="Times New Roman"/>
                <w:sz w:val="20"/>
                <w:szCs w:val="20"/>
              </w:rPr>
              <w:t>569</w:t>
            </w:r>
          </w:p>
        </w:tc>
        <w:tc>
          <w:tcPr>
            <w:tcW w:w="904" w:type="dxa"/>
          </w:tcPr>
          <w:p w14:paraId="677A6711" w14:textId="77777777" w:rsidR="00EF69AF" w:rsidRPr="0041488A" w:rsidRDefault="00EF69AF" w:rsidP="00940D3B">
            <w:pPr>
              <w:jc w:val="right"/>
              <w:rPr>
                <w:rFonts w:cs="Times New Roman"/>
                <w:sz w:val="20"/>
                <w:szCs w:val="20"/>
              </w:rPr>
            </w:pPr>
          </w:p>
        </w:tc>
        <w:tc>
          <w:tcPr>
            <w:tcW w:w="903" w:type="dxa"/>
          </w:tcPr>
          <w:p w14:paraId="5DD0D8BB" w14:textId="77777777" w:rsidR="00EF69AF" w:rsidRPr="0041488A" w:rsidRDefault="00EF69AF" w:rsidP="00940D3B">
            <w:pPr>
              <w:jc w:val="right"/>
              <w:rPr>
                <w:rFonts w:cs="Times New Roman"/>
                <w:sz w:val="20"/>
                <w:szCs w:val="20"/>
              </w:rPr>
            </w:pPr>
          </w:p>
        </w:tc>
        <w:tc>
          <w:tcPr>
            <w:tcW w:w="904" w:type="dxa"/>
          </w:tcPr>
          <w:p w14:paraId="30176ACE" w14:textId="2B167458" w:rsidR="00EF69AF" w:rsidRPr="0041488A" w:rsidRDefault="00940D3B" w:rsidP="00940D3B">
            <w:pPr>
              <w:jc w:val="right"/>
              <w:rPr>
                <w:rFonts w:cs="Times New Roman"/>
                <w:sz w:val="20"/>
                <w:szCs w:val="20"/>
              </w:rPr>
            </w:pPr>
            <w:r>
              <w:rPr>
                <w:rFonts w:cs="Times New Roman"/>
                <w:sz w:val="20"/>
                <w:szCs w:val="20"/>
              </w:rPr>
              <w:t>569</w:t>
            </w:r>
          </w:p>
        </w:tc>
        <w:tc>
          <w:tcPr>
            <w:tcW w:w="904" w:type="dxa"/>
          </w:tcPr>
          <w:p w14:paraId="0D6937C2" w14:textId="77777777" w:rsidR="00EF69AF" w:rsidRPr="0041488A" w:rsidRDefault="00EF69AF" w:rsidP="00940D3B">
            <w:pPr>
              <w:jc w:val="right"/>
              <w:rPr>
                <w:rFonts w:cs="Times New Roman"/>
                <w:sz w:val="20"/>
                <w:szCs w:val="20"/>
              </w:rPr>
            </w:pPr>
          </w:p>
        </w:tc>
      </w:tr>
      <w:tr w:rsidR="00EF69AF" w:rsidRPr="0041488A" w14:paraId="3C7FCF1F" w14:textId="77777777" w:rsidTr="006206D4">
        <w:trPr>
          <w:trHeight w:val="146"/>
        </w:trPr>
        <w:tc>
          <w:tcPr>
            <w:tcW w:w="2725" w:type="dxa"/>
          </w:tcPr>
          <w:p w14:paraId="4AE6BE3E" w14:textId="244547D1" w:rsidR="00EF69AF" w:rsidRPr="00C41215" w:rsidRDefault="001E193C" w:rsidP="001E193C">
            <w:pPr>
              <w:pStyle w:val="ListParagraph"/>
              <w:ind w:left="62"/>
              <w:rPr>
                <w:rFonts w:cs="Times New Roman"/>
                <w:sz w:val="20"/>
                <w:szCs w:val="20"/>
                <w:lang w:val="sr-Cyrl-RS"/>
              </w:rPr>
            </w:pPr>
            <w:r>
              <w:rPr>
                <w:rFonts w:cs="Times New Roman"/>
                <w:sz w:val="20"/>
                <w:szCs w:val="20"/>
                <w:lang w:val="sr-Latn-RS"/>
                <w14:ligatures w14:val="standardContextual"/>
              </w:rPr>
              <w:t xml:space="preserve">1.5.3. </w:t>
            </w:r>
            <w:r w:rsidR="00EF69AF" w:rsidRPr="00C41215">
              <w:rPr>
                <w:rFonts w:cs="Times New Roman"/>
                <w:sz w:val="20"/>
                <w:szCs w:val="20"/>
                <w:lang w:val="sr-Cyrl-RS"/>
                <w14:ligatures w14:val="standardContextual"/>
              </w:rPr>
              <w:t xml:space="preserve">Припрема и спровођење </w:t>
            </w:r>
            <w:r w:rsidR="00EF69AF">
              <w:rPr>
                <w:rFonts w:cs="Times New Roman"/>
                <w:sz w:val="20"/>
                <w:szCs w:val="20"/>
                <w:lang w:val="sr-Cyrl-RS"/>
                <w14:ligatures w14:val="standardContextual"/>
              </w:rPr>
              <w:t>са</w:t>
            </w:r>
            <w:r w:rsidR="00EF69AF" w:rsidRPr="00C41215">
              <w:rPr>
                <w:rFonts w:cs="Times New Roman"/>
                <w:sz w:val="20"/>
                <w:szCs w:val="20"/>
                <w:lang w:val="en-GB"/>
                <w14:ligatures w14:val="standardContextual"/>
              </w:rPr>
              <w:t xml:space="preserve"> </w:t>
            </w:r>
            <w:r w:rsidR="00EF69AF">
              <w:rPr>
                <w:rFonts w:cs="Times New Roman"/>
                <w:sz w:val="20"/>
                <w:szCs w:val="20"/>
                <w:lang w:val="sr-Cyrl-RS"/>
                <w14:ligatures w14:val="standardContextual"/>
              </w:rPr>
              <w:t>суседним</w:t>
            </w:r>
            <w:r w:rsidR="00EF69AF" w:rsidRPr="00C41215">
              <w:rPr>
                <w:rFonts w:cs="Times New Roman"/>
                <w:sz w:val="20"/>
                <w:szCs w:val="20"/>
                <w:lang w:val="en-GB"/>
                <w14:ligatures w14:val="standardContextual"/>
              </w:rPr>
              <w:t xml:space="preserve"> </w:t>
            </w:r>
            <w:r w:rsidR="00EF69AF">
              <w:rPr>
                <w:rFonts w:cs="Times New Roman"/>
                <w:sz w:val="20"/>
                <w:szCs w:val="20"/>
                <w:lang w:val="sr-Cyrl-RS"/>
                <w14:ligatures w14:val="standardContextual"/>
              </w:rPr>
              <w:t>земљама</w:t>
            </w:r>
            <w:r w:rsidR="00EF69AF" w:rsidRPr="00C41215">
              <w:rPr>
                <w:rFonts w:cs="Times New Roman"/>
                <w:sz w:val="20"/>
                <w:szCs w:val="20"/>
                <w:lang w:val="en-GB"/>
                <w14:ligatures w14:val="standardContextual"/>
              </w:rPr>
              <w:t xml:space="preserve"> </w:t>
            </w:r>
            <w:r w:rsidR="00EF69AF" w:rsidRPr="00C41215">
              <w:rPr>
                <w:rFonts w:cs="Times New Roman"/>
                <w:sz w:val="20"/>
                <w:szCs w:val="20"/>
                <w:lang w:val="ru-RU"/>
                <w14:ligatures w14:val="standardContextual"/>
              </w:rPr>
              <w:t>заједничк</w:t>
            </w:r>
            <w:r w:rsidR="00EF69AF" w:rsidRPr="00C41215">
              <w:rPr>
                <w:rFonts w:cs="Times New Roman"/>
                <w:sz w:val="20"/>
                <w:szCs w:val="20"/>
                <w:lang w:val="sr-Cyrl-RS"/>
                <w14:ligatures w14:val="standardContextual"/>
              </w:rPr>
              <w:t>их</w:t>
            </w:r>
            <w:r w:rsidR="00EF69AF" w:rsidRPr="00C41215">
              <w:rPr>
                <w:rFonts w:cs="Times New Roman"/>
                <w:sz w:val="20"/>
                <w:szCs w:val="20"/>
                <w:lang w:val="ru-RU"/>
                <w14:ligatures w14:val="standardContextual"/>
              </w:rPr>
              <w:t xml:space="preserve"> вежб</w:t>
            </w:r>
            <w:r w:rsidR="00EF69AF" w:rsidRPr="00C41215">
              <w:rPr>
                <w:rFonts w:cs="Times New Roman"/>
                <w:sz w:val="20"/>
                <w:szCs w:val="20"/>
                <w:lang w:val="sr-Cyrl-RS"/>
                <w14:ligatures w14:val="standardContextual"/>
              </w:rPr>
              <w:t>и</w:t>
            </w:r>
            <w:r w:rsidR="00EF69AF" w:rsidRPr="00C41215">
              <w:rPr>
                <w:rFonts w:cs="Times New Roman"/>
                <w:sz w:val="20"/>
                <w:szCs w:val="20"/>
                <w:lang w:val="ru-RU"/>
                <w14:ligatures w14:val="standardContextual"/>
              </w:rPr>
              <w:t xml:space="preserve"> одговора на индустријске удесе са прекограничним утицајем, ради</w:t>
            </w:r>
            <w:r w:rsidR="00EF69AF" w:rsidRPr="00C41215">
              <w:rPr>
                <w:rFonts w:cs="Times New Roman"/>
                <w:sz w:val="20"/>
                <w:szCs w:val="20"/>
                <w:lang w:val="en-GB"/>
                <w14:ligatures w14:val="standardContextual"/>
              </w:rPr>
              <w:t xml:space="preserve"> </w:t>
            </w:r>
            <w:r w:rsidR="00EF69AF" w:rsidRPr="00C41215">
              <w:rPr>
                <w:rFonts w:cs="Times New Roman"/>
                <w:sz w:val="20"/>
                <w:szCs w:val="20"/>
                <w:lang w:val="ru-RU"/>
                <w14:ligatures w14:val="standardContextual"/>
              </w:rPr>
              <w:t>тестирања ефикасности оперативних процедура</w:t>
            </w:r>
            <w:r w:rsidR="00EF69AF" w:rsidRPr="00C41215">
              <w:rPr>
                <w:rFonts w:cs="Times New Roman"/>
                <w:sz w:val="20"/>
                <w:szCs w:val="20"/>
                <w:lang w:val="en-GB"/>
                <w14:ligatures w14:val="standardContextual"/>
              </w:rPr>
              <w:t xml:space="preserve"> </w:t>
            </w:r>
            <w:r w:rsidR="00EF69AF" w:rsidRPr="00C41215">
              <w:rPr>
                <w:rFonts w:cs="Times New Roman"/>
                <w:sz w:val="20"/>
                <w:szCs w:val="20"/>
                <w:lang w:val="sr-Cyrl-RS"/>
                <w14:ligatures w14:val="standardContextual"/>
              </w:rPr>
              <w:t>и ради размене знања, капацитета и најбољих пракси</w:t>
            </w:r>
          </w:p>
        </w:tc>
        <w:tc>
          <w:tcPr>
            <w:tcW w:w="1239" w:type="dxa"/>
          </w:tcPr>
          <w:p w14:paraId="28A02B3D" w14:textId="197C1884" w:rsidR="00EF69AF" w:rsidRPr="00050B39" w:rsidRDefault="00EF69AF" w:rsidP="00EF69AF">
            <w:pPr>
              <w:rPr>
                <w:rFonts w:cs="Times New Roman"/>
                <w:sz w:val="20"/>
                <w:szCs w:val="20"/>
                <w:lang w:val="en-GB"/>
              </w:rPr>
            </w:pPr>
            <w:r w:rsidRPr="00721456">
              <w:rPr>
                <w:rFonts w:cs="Times New Roman"/>
                <w:sz w:val="20"/>
                <w:szCs w:val="20"/>
                <w:lang w:val="sr-Cyrl-RS"/>
              </w:rPr>
              <w:t>МУП</w:t>
            </w:r>
          </w:p>
          <w:p w14:paraId="111D2D5D" w14:textId="0C1D495C" w:rsidR="00EF69AF" w:rsidRPr="00050B39" w:rsidRDefault="00EF69AF" w:rsidP="00EF69AF">
            <w:pPr>
              <w:rPr>
                <w:rFonts w:cs="Times New Roman"/>
                <w:sz w:val="20"/>
                <w:szCs w:val="20"/>
                <w:lang w:val="sr-Cyrl-RS"/>
              </w:rPr>
            </w:pPr>
          </w:p>
        </w:tc>
        <w:tc>
          <w:tcPr>
            <w:tcW w:w="1241" w:type="dxa"/>
          </w:tcPr>
          <w:p w14:paraId="276209C0" w14:textId="593D6A38" w:rsidR="00EF69AF" w:rsidRPr="0041488A" w:rsidRDefault="00EF69AF" w:rsidP="00EF69AF">
            <w:pPr>
              <w:rPr>
                <w:rFonts w:cs="Times New Roman"/>
                <w:sz w:val="20"/>
                <w:szCs w:val="20"/>
              </w:rPr>
            </w:pPr>
            <w:r w:rsidRPr="002B6CF7">
              <w:rPr>
                <w:rFonts w:cs="Times New Roman"/>
                <w:sz w:val="20"/>
                <w:szCs w:val="20"/>
                <w:lang w:val="en-GB"/>
              </w:rPr>
              <w:t>M</w:t>
            </w:r>
            <w:r w:rsidRPr="002B6CF7">
              <w:rPr>
                <w:rFonts w:cs="Times New Roman"/>
                <w:sz w:val="20"/>
                <w:szCs w:val="20"/>
                <w:lang w:val="sr-Cyrl-RS"/>
              </w:rPr>
              <w:t>ЗЖС</w:t>
            </w:r>
            <w:r>
              <w:rPr>
                <w:rFonts w:cs="Times New Roman"/>
                <w:sz w:val="20"/>
                <w:szCs w:val="20"/>
                <w:lang w:val="sr-Cyrl-RS"/>
              </w:rPr>
              <w:t>, МЗ, МПШВ</w:t>
            </w:r>
          </w:p>
        </w:tc>
        <w:tc>
          <w:tcPr>
            <w:tcW w:w="1260" w:type="dxa"/>
          </w:tcPr>
          <w:p w14:paraId="771CD0BB" w14:textId="434C45AC" w:rsidR="00EF69AF" w:rsidRPr="0041488A" w:rsidRDefault="002D62AA" w:rsidP="00EF69AF">
            <w:pPr>
              <w:rPr>
                <w:rFonts w:cs="Times New Roman"/>
                <w:sz w:val="20"/>
                <w:szCs w:val="20"/>
              </w:rPr>
            </w:pPr>
            <w:r w:rsidRPr="0077235C">
              <w:rPr>
                <w:rFonts w:eastAsia="Times New Roman" w:cs="Times New Roman"/>
                <w:color w:val="000000"/>
                <w:sz w:val="20"/>
                <w:szCs w:val="20"/>
                <w:lang w:eastAsia="sr-Cyrl-RS"/>
              </w:rPr>
              <w:t xml:space="preserve">4.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2030.</w:t>
            </w:r>
          </w:p>
        </w:tc>
        <w:tc>
          <w:tcPr>
            <w:tcW w:w="1440" w:type="dxa"/>
          </w:tcPr>
          <w:p w14:paraId="278088CD" w14:textId="395F7C64" w:rsidR="00EF69AF" w:rsidRPr="0041488A" w:rsidRDefault="00EF69AF" w:rsidP="00EF69AF">
            <w:pPr>
              <w:rPr>
                <w:rFonts w:cs="Times New Roman"/>
                <w:sz w:val="20"/>
                <w:szCs w:val="20"/>
                <w:lang w:val="sr-Cyrl-RS"/>
              </w:rPr>
            </w:pPr>
          </w:p>
        </w:tc>
        <w:tc>
          <w:tcPr>
            <w:tcW w:w="1350" w:type="dxa"/>
          </w:tcPr>
          <w:p w14:paraId="090CE57C" w14:textId="77777777" w:rsidR="00EF69AF" w:rsidRPr="0041488A" w:rsidRDefault="00EF69AF" w:rsidP="00EF69AF">
            <w:pPr>
              <w:rPr>
                <w:rFonts w:cs="Times New Roman"/>
                <w:sz w:val="20"/>
                <w:szCs w:val="20"/>
              </w:rPr>
            </w:pPr>
          </w:p>
        </w:tc>
        <w:tc>
          <w:tcPr>
            <w:tcW w:w="903" w:type="dxa"/>
          </w:tcPr>
          <w:p w14:paraId="4ECC84B0" w14:textId="2AB320DB" w:rsidR="00EF69AF" w:rsidRPr="0041488A" w:rsidRDefault="00940D3B" w:rsidP="00940D3B">
            <w:pPr>
              <w:jc w:val="right"/>
              <w:rPr>
                <w:rFonts w:cs="Times New Roman"/>
                <w:sz w:val="20"/>
                <w:szCs w:val="20"/>
              </w:rPr>
            </w:pPr>
            <w:r>
              <w:rPr>
                <w:rFonts w:cs="Times New Roman"/>
                <w:sz w:val="20"/>
                <w:szCs w:val="20"/>
              </w:rPr>
              <w:t>6.000</w:t>
            </w:r>
          </w:p>
        </w:tc>
        <w:tc>
          <w:tcPr>
            <w:tcW w:w="904" w:type="dxa"/>
          </w:tcPr>
          <w:p w14:paraId="170B2816" w14:textId="77777777" w:rsidR="00EF69AF" w:rsidRPr="0041488A" w:rsidRDefault="00EF69AF" w:rsidP="00940D3B">
            <w:pPr>
              <w:jc w:val="right"/>
              <w:rPr>
                <w:rFonts w:cs="Times New Roman"/>
                <w:sz w:val="20"/>
                <w:szCs w:val="20"/>
              </w:rPr>
            </w:pPr>
          </w:p>
        </w:tc>
        <w:tc>
          <w:tcPr>
            <w:tcW w:w="903" w:type="dxa"/>
          </w:tcPr>
          <w:p w14:paraId="220D86CC" w14:textId="2D070FAE" w:rsidR="00EF69AF" w:rsidRPr="0041488A" w:rsidRDefault="00940D3B" w:rsidP="00940D3B">
            <w:pPr>
              <w:jc w:val="right"/>
              <w:rPr>
                <w:rFonts w:cs="Times New Roman"/>
                <w:sz w:val="20"/>
                <w:szCs w:val="20"/>
              </w:rPr>
            </w:pPr>
            <w:r>
              <w:rPr>
                <w:rFonts w:cs="Times New Roman"/>
                <w:sz w:val="20"/>
                <w:szCs w:val="20"/>
              </w:rPr>
              <w:t>6.000</w:t>
            </w:r>
          </w:p>
        </w:tc>
        <w:tc>
          <w:tcPr>
            <w:tcW w:w="904" w:type="dxa"/>
          </w:tcPr>
          <w:p w14:paraId="7BF8F96D" w14:textId="77777777" w:rsidR="00EF69AF" w:rsidRPr="0041488A" w:rsidRDefault="00EF69AF" w:rsidP="00940D3B">
            <w:pPr>
              <w:jc w:val="right"/>
              <w:rPr>
                <w:rFonts w:cs="Times New Roman"/>
                <w:sz w:val="20"/>
                <w:szCs w:val="20"/>
              </w:rPr>
            </w:pPr>
          </w:p>
        </w:tc>
        <w:tc>
          <w:tcPr>
            <w:tcW w:w="904" w:type="dxa"/>
          </w:tcPr>
          <w:p w14:paraId="1985C914" w14:textId="468CD81E" w:rsidR="00EF69AF" w:rsidRPr="0041488A" w:rsidRDefault="00EF69AF" w:rsidP="00940D3B">
            <w:pPr>
              <w:jc w:val="right"/>
              <w:rPr>
                <w:rFonts w:cs="Times New Roman"/>
                <w:sz w:val="20"/>
                <w:szCs w:val="20"/>
              </w:rPr>
            </w:pPr>
          </w:p>
        </w:tc>
      </w:tr>
    </w:tbl>
    <w:p w14:paraId="5909854C" w14:textId="4AC31ECE" w:rsidR="00AB600A" w:rsidRPr="0041488A" w:rsidRDefault="00AB600A" w:rsidP="000E40BB">
      <w:pPr>
        <w:spacing w:after="0"/>
        <w:rPr>
          <w:rFonts w:cs="Times New Roman"/>
          <w:sz w:val="20"/>
          <w:szCs w:val="20"/>
        </w:rPr>
      </w:pPr>
    </w:p>
    <w:p w14:paraId="3E354848" w14:textId="77777777" w:rsidR="0006003B" w:rsidRPr="0041488A" w:rsidRDefault="0006003B" w:rsidP="00C62B27">
      <w:pPr>
        <w:rPr>
          <w:rFonts w:cs="Times New Roman"/>
          <w:sz w:val="20"/>
          <w:szCs w:val="20"/>
          <w:lang w:val="sr-Cyrl-RS"/>
        </w:rPr>
      </w:pPr>
    </w:p>
    <w:tbl>
      <w:tblPr>
        <w:tblStyle w:val="TableGrid"/>
        <w:tblW w:w="13755" w:type="dxa"/>
        <w:tblLayout w:type="fixed"/>
        <w:tblLook w:val="04A0" w:firstRow="1" w:lastRow="0" w:firstColumn="1" w:lastColumn="0" w:noHBand="0" w:noVBand="1"/>
      </w:tblPr>
      <w:tblGrid>
        <w:gridCol w:w="3126"/>
        <w:gridCol w:w="1430"/>
        <w:gridCol w:w="1337"/>
        <w:gridCol w:w="959"/>
        <w:gridCol w:w="140"/>
        <w:gridCol w:w="1350"/>
        <w:gridCol w:w="1080"/>
        <w:gridCol w:w="1075"/>
        <w:gridCol w:w="10"/>
        <w:gridCol w:w="1068"/>
        <w:gridCol w:w="1080"/>
        <w:gridCol w:w="1100"/>
      </w:tblGrid>
      <w:tr w:rsidR="00AB600A" w:rsidRPr="00BB765C" w14:paraId="141530AA" w14:textId="77777777" w:rsidTr="00CD12EC">
        <w:trPr>
          <w:trHeight w:val="376"/>
        </w:trPr>
        <w:tc>
          <w:tcPr>
            <w:tcW w:w="13755" w:type="dxa"/>
            <w:gridSpan w:val="12"/>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3306EBE" w14:textId="19F4B189" w:rsidR="00AB600A" w:rsidRPr="00FE187D" w:rsidRDefault="00AB600A" w:rsidP="00CD12EC">
            <w:pPr>
              <w:rPr>
                <w:rFonts w:cs="Times New Roman"/>
                <w:b/>
                <w:sz w:val="20"/>
                <w:szCs w:val="20"/>
                <w:lang w:val="ru-RU"/>
              </w:rPr>
            </w:pPr>
            <w:r w:rsidRPr="00FE187D">
              <w:rPr>
                <w:rFonts w:cs="Times New Roman"/>
                <w:b/>
                <w:sz w:val="20"/>
                <w:szCs w:val="20"/>
                <w:lang w:val="ru-RU"/>
              </w:rPr>
              <w:t xml:space="preserve">Мера 1.6: </w:t>
            </w:r>
            <w:r w:rsidR="00FF0A74" w:rsidRPr="00FE187D">
              <w:rPr>
                <w:rFonts w:cs="Times New Roman"/>
                <w:b/>
                <w:bCs/>
                <w:sz w:val="20"/>
                <w:szCs w:val="20"/>
                <w:lang w:val="ru-RU"/>
              </w:rPr>
              <w:t xml:space="preserve">Унапређење и ажурирање </w:t>
            </w:r>
            <w:r w:rsidR="00671A20">
              <w:rPr>
                <w:rFonts w:cs="Times New Roman"/>
                <w:b/>
                <w:bCs/>
                <w:sz w:val="20"/>
                <w:szCs w:val="20"/>
                <w:lang w:val="ru-RU"/>
              </w:rPr>
              <w:t>Р</w:t>
            </w:r>
            <w:r w:rsidR="00671A20" w:rsidRPr="00FE187D">
              <w:rPr>
                <w:rFonts w:cs="Times New Roman"/>
                <w:b/>
                <w:bCs/>
                <w:sz w:val="20"/>
                <w:szCs w:val="20"/>
                <w:lang w:val="ru-RU"/>
              </w:rPr>
              <w:t xml:space="preserve">егистра </w:t>
            </w:r>
            <w:r w:rsidR="00C661AD" w:rsidRPr="00FE187D">
              <w:rPr>
                <w:rFonts w:cs="Times New Roman"/>
                <w:b/>
                <w:bCs/>
                <w:sz w:val="20"/>
                <w:szCs w:val="20"/>
                <w:lang w:val="ru-RU"/>
              </w:rPr>
              <w:t xml:space="preserve">комплекса нижег и вишег реда </w:t>
            </w:r>
          </w:p>
        </w:tc>
      </w:tr>
      <w:tr w:rsidR="00AB600A" w:rsidRPr="00BB765C" w14:paraId="5C6150B5" w14:textId="77777777" w:rsidTr="00CD12EC">
        <w:trPr>
          <w:trHeight w:val="375"/>
        </w:trPr>
        <w:tc>
          <w:tcPr>
            <w:tcW w:w="13755" w:type="dxa"/>
            <w:gridSpan w:val="12"/>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0BF8A1BC" w14:textId="77777777" w:rsidR="00AB600A" w:rsidRPr="00FE187D" w:rsidRDefault="00AB600A" w:rsidP="00CD12EC">
            <w:pPr>
              <w:rPr>
                <w:rFonts w:cs="Times New Roman"/>
                <w:sz w:val="20"/>
                <w:szCs w:val="20"/>
                <w:lang w:val="ru-RU"/>
              </w:rPr>
            </w:pPr>
            <w:r w:rsidRPr="00FE187D">
              <w:rPr>
                <w:rFonts w:eastAsia="Times New Roman" w:cs="Times New Roman"/>
                <w:color w:val="222222"/>
                <w:sz w:val="20"/>
                <w:szCs w:val="20"/>
                <w:lang w:val="ru-RU"/>
              </w:rPr>
              <w:t>Институција одговорна за реализацију:</w:t>
            </w:r>
            <w:r w:rsidRPr="00FE187D">
              <w:rPr>
                <w:rFonts w:cs="Times New Roman"/>
                <w:sz w:val="20"/>
                <w:szCs w:val="20"/>
                <w:lang w:val="ru-RU"/>
              </w:rPr>
              <w:t xml:space="preserve"> Министарство заштите животне средине </w:t>
            </w:r>
          </w:p>
        </w:tc>
      </w:tr>
      <w:tr w:rsidR="00AB600A" w:rsidRPr="00BB765C" w14:paraId="60C24AD2" w14:textId="77777777" w:rsidTr="00CD12EC">
        <w:trPr>
          <w:trHeight w:val="420"/>
        </w:trPr>
        <w:tc>
          <w:tcPr>
            <w:tcW w:w="685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C621E6D" w14:textId="77777777" w:rsidR="00AB600A" w:rsidRPr="00FE187D" w:rsidRDefault="00AB600A" w:rsidP="00CD12EC">
            <w:pPr>
              <w:rPr>
                <w:rFonts w:cs="Times New Roman"/>
                <w:sz w:val="20"/>
                <w:szCs w:val="20"/>
              </w:rPr>
            </w:pPr>
            <w:proofErr w:type="spellStart"/>
            <w:r w:rsidRPr="00FE187D">
              <w:rPr>
                <w:rFonts w:cs="Times New Roman"/>
                <w:sz w:val="20"/>
                <w:szCs w:val="20"/>
              </w:rPr>
              <w:t>Период</w:t>
            </w:r>
            <w:proofErr w:type="spellEnd"/>
            <w:r w:rsidRPr="00FE187D">
              <w:rPr>
                <w:rFonts w:cs="Times New Roman"/>
                <w:sz w:val="20"/>
                <w:szCs w:val="20"/>
              </w:rPr>
              <w:t xml:space="preserve"> </w:t>
            </w:r>
            <w:proofErr w:type="spellStart"/>
            <w:r w:rsidRPr="00FE187D">
              <w:rPr>
                <w:rFonts w:cs="Times New Roman"/>
                <w:sz w:val="20"/>
                <w:szCs w:val="20"/>
              </w:rPr>
              <w:t>спровођења</w:t>
            </w:r>
            <w:proofErr w:type="spellEnd"/>
            <w:r w:rsidRPr="00FE187D">
              <w:rPr>
                <w:rFonts w:cs="Times New Roman"/>
                <w:sz w:val="20"/>
                <w:szCs w:val="20"/>
              </w:rPr>
              <w:t>: 202</w:t>
            </w:r>
            <w:r w:rsidRPr="00FE187D">
              <w:rPr>
                <w:rFonts w:cs="Times New Roman"/>
                <w:sz w:val="20"/>
                <w:szCs w:val="20"/>
                <w:lang w:val="sr-Cyrl-RS"/>
              </w:rPr>
              <w:t>6</w:t>
            </w:r>
            <w:r w:rsidRPr="00FE187D">
              <w:rPr>
                <w:rFonts w:cs="Times New Roman"/>
                <w:sz w:val="20"/>
                <w:szCs w:val="20"/>
              </w:rPr>
              <w:t>–20</w:t>
            </w:r>
            <w:r w:rsidRPr="00FE187D">
              <w:rPr>
                <w:rFonts w:cs="Times New Roman"/>
                <w:sz w:val="20"/>
                <w:szCs w:val="20"/>
                <w:lang w:val="sr-Cyrl-RS"/>
              </w:rPr>
              <w:t>30</w:t>
            </w:r>
            <w:r w:rsidRPr="00FE187D">
              <w:rPr>
                <w:rFonts w:cs="Times New Roman"/>
                <w:sz w:val="20"/>
                <w:szCs w:val="20"/>
              </w:rPr>
              <w:t xml:space="preserve">. </w:t>
            </w:r>
          </w:p>
        </w:tc>
        <w:tc>
          <w:tcPr>
            <w:tcW w:w="6903"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B35F9EF" w14:textId="0F13AFFF" w:rsidR="00AB600A" w:rsidRPr="00FE187D" w:rsidRDefault="00AB600A" w:rsidP="00CD12EC">
            <w:pPr>
              <w:rPr>
                <w:rFonts w:cs="Times New Roman"/>
                <w:sz w:val="20"/>
                <w:szCs w:val="20"/>
                <w:lang w:val="ru-RU"/>
              </w:rPr>
            </w:pPr>
            <w:r w:rsidRPr="00FE187D">
              <w:rPr>
                <w:rFonts w:cs="Times New Roman"/>
                <w:sz w:val="20"/>
                <w:szCs w:val="20"/>
                <w:lang w:val="ru-RU"/>
              </w:rPr>
              <w:t xml:space="preserve">Тип мере: </w:t>
            </w:r>
            <w:r w:rsidR="00C661AD" w:rsidRPr="00FE187D">
              <w:rPr>
                <w:rFonts w:cs="Times New Roman"/>
                <w:sz w:val="20"/>
                <w:szCs w:val="20"/>
                <w:lang w:val="ru-RU" w:eastAsia="en-GB"/>
              </w:rPr>
              <w:t>обезбеђивање добара и услуга</w:t>
            </w:r>
          </w:p>
        </w:tc>
      </w:tr>
      <w:tr w:rsidR="00AB600A" w:rsidRPr="00BB765C" w14:paraId="4DCD889B" w14:textId="77777777" w:rsidTr="00CD12EC">
        <w:trPr>
          <w:trHeight w:val="357"/>
        </w:trPr>
        <w:tc>
          <w:tcPr>
            <w:tcW w:w="685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8BD4404" w14:textId="77777777" w:rsidR="00AB600A" w:rsidRPr="00FE187D" w:rsidRDefault="00AB600A" w:rsidP="00CD12EC">
            <w:pPr>
              <w:rPr>
                <w:rFonts w:cs="Times New Roman"/>
                <w:sz w:val="20"/>
                <w:szCs w:val="20"/>
                <w:lang w:val="ru-RU"/>
              </w:rPr>
            </w:pPr>
            <w:r w:rsidRPr="00FE187D">
              <w:rPr>
                <w:rFonts w:cs="Times New Roman"/>
                <w:sz w:val="20"/>
                <w:szCs w:val="20"/>
                <w:lang w:val="ru-RU"/>
              </w:rPr>
              <w:t>Прописи које је потребно изменити/усвојити за спровођење мере:</w:t>
            </w:r>
          </w:p>
        </w:tc>
        <w:tc>
          <w:tcPr>
            <w:tcW w:w="6903"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FE70C3F" w14:textId="77777777" w:rsidR="00AB600A" w:rsidRPr="00FE187D" w:rsidRDefault="00AB600A" w:rsidP="00AB600A">
            <w:pPr>
              <w:pStyle w:val="ListParagraph"/>
              <w:numPr>
                <w:ilvl w:val="0"/>
                <w:numId w:val="15"/>
              </w:numPr>
              <w:ind w:left="399"/>
              <w:rPr>
                <w:rFonts w:cs="Times New Roman"/>
                <w:sz w:val="20"/>
                <w:szCs w:val="20"/>
                <w:lang w:val="ru-RU"/>
              </w:rPr>
            </w:pPr>
          </w:p>
        </w:tc>
      </w:tr>
      <w:tr w:rsidR="00AB600A" w:rsidRPr="0041488A" w14:paraId="5AEEF90C" w14:textId="77777777" w:rsidTr="00CD12EC">
        <w:trPr>
          <w:trHeight w:val="555"/>
        </w:trPr>
        <w:tc>
          <w:tcPr>
            <w:tcW w:w="3126" w:type="dxa"/>
            <w:tcBorders>
              <w:top w:val="double" w:sz="4" w:space="0" w:color="auto"/>
              <w:left w:val="double" w:sz="4" w:space="0" w:color="auto"/>
              <w:bottom w:val="double" w:sz="4" w:space="0" w:color="auto"/>
            </w:tcBorders>
            <w:shd w:val="clear" w:color="auto" w:fill="D9D9D9" w:themeFill="background1" w:themeFillShade="D9"/>
          </w:tcPr>
          <w:p w14:paraId="60FE733B" w14:textId="77777777" w:rsidR="00AB600A" w:rsidRPr="00FE187D" w:rsidRDefault="00AB600A" w:rsidP="00CD12EC">
            <w:pPr>
              <w:rPr>
                <w:rFonts w:cs="Times New Roman"/>
                <w:sz w:val="20"/>
                <w:szCs w:val="20"/>
                <w:lang w:val="ru-RU"/>
              </w:rPr>
            </w:pPr>
            <w:r w:rsidRPr="00FE187D">
              <w:rPr>
                <w:rFonts w:cs="Times New Roman"/>
                <w:sz w:val="20"/>
                <w:szCs w:val="20"/>
                <w:lang w:val="ru-RU"/>
              </w:rPr>
              <w:t xml:space="preserve">Показатељ(и) на нивоу мере </w:t>
            </w:r>
            <w:r w:rsidRPr="00FE187D">
              <w:rPr>
                <w:rFonts w:cs="Times New Roman"/>
                <w:i/>
                <w:sz w:val="20"/>
                <w:szCs w:val="20"/>
                <w:lang w:val="ru-RU"/>
              </w:rPr>
              <w:t>(показатељ резултата)</w:t>
            </w:r>
          </w:p>
        </w:tc>
        <w:tc>
          <w:tcPr>
            <w:tcW w:w="1430" w:type="dxa"/>
            <w:tcBorders>
              <w:top w:val="double" w:sz="4" w:space="0" w:color="auto"/>
              <w:bottom w:val="double" w:sz="4" w:space="0" w:color="auto"/>
            </w:tcBorders>
            <w:shd w:val="clear" w:color="auto" w:fill="D9D9D9" w:themeFill="background1" w:themeFillShade="D9"/>
          </w:tcPr>
          <w:p w14:paraId="1C977EDE" w14:textId="77777777" w:rsidR="00AB600A" w:rsidRPr="00FE187D" w:rsidRDefault="00AB600A" w:rsidP="00CD12EC">
            <w:pPr>
              <w:rPr>
                <w:rFonts w:cs="Times New Roman"/>
                <w:sz w:val="20"/>
                <w:szCs w:val="20"/>
              </w:rPr>
            </w:pPr>
            <w:proofErr w:type="spellStart"/>
            <w:r w:rsidRPr="00FE187D">
              <w:rPr>
                <w:rFonts w:cs="Times New Roman"/>
                <w:sz w:val="20"/>
                <w:szCs w:val="20"/>
              </w:rPr>
              <w:t>Jединица</w:t>
            </w:r>
            <w:proofErr w:type="spellEnd"/>
            <w:r w:rsidRPr="00FE187D">
              <w:rPr>
                <w:rFonts w:cs="Times New Roman"/>
                <w:sz w:val="20"/>
                <w:szCs w:val="20"/>
              </w:rPr>
              <w:t xml:space="preserve"> </w:t>
            </w:r>
            <w:proofErr w:type="spellStart"/>
            <w:r w:rsidRPr="00FE187D">
              <w:rPr>
                <w:rFonts w:cs="Times New Roman"/>
                <w:sz w:val="20"/>
                <w:szCs w:val="20"/>
              </w:rPr>
              <w:t>мере</w:t>
            </w:r>
            <w:proofErr w:type="spellEnd"/>
          </w:p>
        </w:tc>
        <w:tc>
          <w:tcPr>
            <w:tcW w:w="1337" w:type="dxa"/>
            <w:tcBorders>
              <w:top w:val="double" w:sz="4" w:space="0" w:color="auto"/>
              <w:bottom w:val="double" w:sz="4" w:space="0" w:color="auto"/>
            </w:tcBorders>
            <w:shd w:val="clear" w:color="auto" w:fill="D9D9D9" w:themeFill="background1" w:themeFillShade="D9"/>
          </w:tcPr>
          <w:p w14:paraId="7AEADBB8" w14:textId="77777777" w:rsidR="00AB600A" w:rsidRPr="00FE187D" w:rsidRDefault="00AB600A" w:rsidP="00CD12EC">
            <w:pPr>
              <w:rPr>
                <w:rFonts w:cs="Times New Roman"/>
                <w:sz w:val="20"/>
                <w:szCs w:val="20"/>
              </w:rPr>
            </w:pPr>
            <w:proofErr w:type="spellStart"/>
            <w:r w:rsidRPr="00FE187D">
              <w:rPr>
                <w:rFonts w:cs="Times New Roman"/>
                <w:sz w:val="20"/>
                <w:szCs w:val="20"/>
              </w:rPr>
              <w:t>Извор</w:t>
            </w:r>
            <w:proofErr w:type="spellEnd"/>
            <w:r w:rsidRPr="00FE187D">
              <w:rPr>
                <w:rFonts w:cs="Times New Roman"/>
                <w:sz w:val="20"/>
                <w:szCs w:val="20"/>
              </w:rPr>
              <w:t xml:space="preserve"> </w:t>
            </w:r>
            <w:proofErr w:type="spellStart"/>
            <w:r w:rsidRPr="00FE187D">
              <w:rPr>
                <w:rFonts w:cs="Times New Roman"/>
                <w:sz w:val="20"/>
                <w:szCs w:val="20"/>
              </w:rPr>
              <w:t>провере</w:t>
            </w:r>
            <w:proofErr w:type="spellEnd"/>
          </w:p>
        </w:tc>
        <w:tc>
          <w:tcPr>
            <w:tcW w:w="1099" w:type="dxa"/>
            <w:gridSpan w:val="2"/>
            <w:tcBorders>
              <w:top w:val="double" w:sz="4" w:space="0" w:color="auto"/>
              <w:bottom w:val="double" w:sz="4" w:space="0" w:color="auto"/>
            </w:tcBorders>
            <w:shd w:val="clear" w:color="auto" w:fill="D9D9D9" w:themeFill="background1" w:themeFillShade="D9"/>
          </w:tcPr>
          <w:p w14:paraId="1EFC1037" w14:textId="77777777" w:rsidR="00AB600A" w:rsidRPr="00FE187D" w:rsidRDefault="00AB600A" w:rsidP="00CD12EC">
            <w:pPr>
              <w:rPr>
                <w:rFonts w:cs="Times New Roman"/>
                <w:sz w:val="20"/>
                <w:szCs w:val="20"/>
              </w:rPr>
            </w:pPr>
            <w:proofErr w:type="spellStart"/>
            <w:r w:rsidRPr="00FE187D">
              <w:rPr>
                <w:rFonts w:cs="Times New Roman"/>
                <w:sz w:val="20"/>
                <w:szCs w:val="20"/>
              </w:rPr>
              <w:t>Почетна</w:t>
            </w:r>
            <w:proofErr w:type="spellEnd"/>
            <w:r w:rsidRPr="00FE187D">
              <w:rPr>
                <w:rFonts w:cs="Times New Roman"/>
                <w:sz w:val="20"/>
                <w:szCs w:val="20"/>
              </w:rPr>
              <w:t xml:space="preserve"> </w:t>
            </w:r>
            <w:proofErr w:type="spellStart"/>
            <w:r w:rsidRPr="00FE187D">
              <w:rPr>
                <w:rFonts w:cs="Times New Roman"/>
                <w:sz w:val="20"/>
                <w:szCs w:val="20"/>
              </w:rPr>
              <w:t>вредност</w:t>
            </w:r>
            <w:proofErr w:type="spellEnd"/>
            <w:r w:rsidRPr="00FE187D">
              <w:rPr>
                <w:rFonts w:cs="Times New Roman"/>
                <w:sz w:val="20"/>
                <w:szCs w:val="20"/>
              </w:rPr>
              <w:t xml:space="preserve"> </w:t>
            </w:r>
          </w:p>
        </w:tc>
        <w:tc>
          <w:tcPr>
            <w:tcW w:w="1350" w:type="dxa"/>
            <w:tcBorders>
              <w:top w:val="double" w:sz="4" w:space="0" w:color="auto"/>
              <w:bottom w:val="double" w:sz="4" w:space="0" w:color="auto"/>
            </w:tcBorders>
            <w:shd w:val="clear" w:color="auto" w:fill="D9D9D9" w:themeFill="background1" w:themeFillShade="D9"/>
          </w:tcPr>
          <w:p w14:paraId="4706D6E3" w14:textId="77777777" w:rsidR="00AB600A" w:rsidRPr="00FE187D" w:rsidRDefault="00AB600A" w:rsidP="00CD12EC">
            <w:pPr>
              <w:rPr>
                <w:rFonts w:cs="Times New Roman"/>
                <w:sz w:val="20"/>
                <w:szCs w:val="20"/>
              </w:rPr>
            </w:pPr>
            <w:proofErr w:type="spellStart"/>
            <w:r w:rsidRPr="00FE187D">
              <w:rPr>
                <w:rFonts w:cs="Times New Roman"/>
                <w:sz w:val="20"/>
                <w:szCs w:val="20"/>
              </w:rPr>
              <w:t>Базна</w:t>
            </w:r>
            <w:proofErr w:type="spellEnd"/>
            <w:r w:rsidRPr="00FE187D">
              <w:rPr>
                <w:rFonts w:cs="Times New Roman"/>
                <w:sz w:val="20"/>
                <w:szCs w:val="20"/>
              </w:rPr>
              <w:t xml:space="preserve"> </w:t>
            </w:r>
            <w:proofErr w:type="spellStart"/>
            <w:r w:rsidRPr="00FE187D">
              <w:rPr>
                <w:rFonts w:cs="Times New Roman"/>
                <w:sz w:val="20"/>
                <w:szCs w:val="20"/>
              </w:rPr>
              <w:t>година</w:t>
            </w:r>
            <w:proofErr w:type="spellEnd"/>
          </w:p>
        </w:tc>
        <w:tc>
          <w:tcPr>
            <w:tcW w:w="1080" w:type="dxa"/>
            <w:tcBorders>
              <w:top w:val="double" w:sz="4" w:space="0" w:color="auto"/>
              <w:bottom w:val="double" w:sz="4" w:space="0" w:color="auto"/>
            </w:tcBorders>
            <w:shd w:val="clear" w:color="auto" w:fill="D9D9D9" w:themeFill="background1" w:themeFillShade="D9"/>
          </w:tcPr>
          <w:p w14:paraId="6C6E9230" w14:textId="77777777" w:rsidR="00AB600A" w:rsidRPr="00FE187D" w:rsidRDefault="00AB600A" w:rsidP="00CD12EC">
            <w:pPr>
              <w:rPr>
                <w:rFonts w:cs="Times New Roman"/>
                <w:sz w:val="20"/>
                <w:szCs w:val="20"/>
                <w:lang w:val="ru-RU"/>
              </w:rPr>
            </w:pPr>
            <w:r w:rsidRPr="00FE187D">
              <w:rPr>
                <w:rFonts w:cs="Times New Roman"/>
                <w:sz w:val="20"/>
                <w:szCs w:val="20"/>
                <w:lang w:val="ru-RU"/>
              </w:rPr>
              <w:t>Циљ</w:t>
            </w:r>
            <w:r w:rsidRPr="00FE187D">
              <w:rPr>
                <w:rFonts w:cs="Times New Roman"/>
                <w:sz w:val="20"/>
                <w:szCs w:val="20"/>
              </w:rPr>
              <w:t>a</w:t>
            </w:r>
            <w:r w:rsidRPr="00FE187D">
              <w:rPr>
                <w:rFonts w:cs="Times New Roman"/>
                <w:sz w:val="20"/>
                <w:szCs w:val="20"/>
                <w:lang w:val="ru-RU"/>
              </w:rPr>
              <w:t xml:space="preserve">на вредност у </w:t>
            </w:r>
            <w:r w:rsidRPr="00FE187D">
              <w:rPr>
                <w:rFonts w:cs="Times New Roman"/>
                <w:sz w:val="20"/>
                <w:szCs w:val="20"/>
                <w:lang w:val="en-GB"/>
              </w:rPr>
              <w:t>202</w:t>
            </w:r>
            <w:r w:rsidRPr="00FE187D">
              <w:rPr>
                <w:rFonts w:cs="Times New Roman"/>
                <w:sz w:val="20"/>
                <w:szCs w:val="20"/>
                <w:lang w:val="sr-Cyrl-RS"/>
              </w:rPr>
              <w:t>6</w:t>
            </w:r>
            <w:r w:rsidRPr="00FE187D">
              <w:rPr>
                <w:rFonts w:cs="Times New Roman"/>
                <w:sz w:val="20"/>
                <w:szCs w:val="20"/>
                <w:lang w:val="en-GB"/>
              </w:rPr>
              <w:t>.</w:t>
            </w:r>
          </w:p>
        </w:tc>
        <w:tc>
          <w:tcPr>
            <w:tcW w:w="1075" w:type="dxa"/>
            <w:tcBorders>
              <w:top w:val="double" w:sz="4" w:space="0" w:color="auto"/>
              <w:bottom w:val="double" w:sz="4" w:space="0" w:color="auto"/>
              <w:right w:val="single" w:sz="4" w:space="0" w:color="auto"/>
            </w:tcBorders>
            <w:shd w:val="clear" w:color="auto" w:fill="D9D9D9" w:themeFill="background1" w:themeFillShade="D9"/>
          </w:tcPr>
          <w:p w14:paraId="68EB1F77" w14:textId="77777777" w:rsidR="00AB600A" w:rsidRPr="00FE187D" w:rsidRDefault="00AB600A" w:rsidP="00CD12EC">
            <w:pPr>
              <w:rPr>
                <w:rFonts w:cs="Times New Roman"/>
                <w:sz w:val="20"/>
                <w:szCs w:val="20"/>
                <w:lang w:val="ru-RU"/>
              </w:rPr>
            </w:pPr>
            <w:r w:rsidRPr="00FE187D">
              <w:rPr>
                <w:rFonts w:cs="Times New Roman"/>
                <w:sz w:val="20"/>
                <w:szCs w:val="20"/>
                <w:lang w:val="ru-RU"/>
              </w:rPr>
              <w:t>Циљ</w:t>
            </w:r>
            <w:r w:rsidRPr="00FE187D">
              <w:rPr>
                <w:rFonts w:cs="Times New Roman"/>
                <w:sz w:val="20"/>
                <w:szCs w:val="20"/>
              </w:rPr>
              <w:t>a</w:t>
            </w:r>
            <w:r w:rsidRPr="00FE187D">
              <w:rPr>
                <w:rFonts w:cs="Times New Roman"/>
                <w:sz w:val="20"/>
                <w:szCs w:val="20"/>
                <w:lang w:val="ru-RU"/>
              </w:rPr>
              <w:t>на вредност у 202</w:t>
            </w:r>
            <w:r w:rsidRPr="00FE187D">
              <w:rPr>
                <w:rFonts w:cs="Times New Roman"/>
                <w:sz w:val="20"/>
                <w:szCs w:val="20"/>
                <w:lang w:val="sr-Cyrl-RS"/>
              </w:rPr>
              <w:t>7</w:t>
            </w:r>
            <w:r w:rsidRPr="00FE187D">
              <w:rPr>
                <w:rFonts w:cs="Times New Roman"/>
                <w:sz w:val="20"/>
                <w:szCs w:val="20"/>
                <w:lang w:val="ru-RU"/>
              </w:rPr>
              <w:t>.</w:t>
            </w:r>
          </w:p>
        </w:tc>
        <w:tc>
          <w:tcPr>
            <w:tcW w:w="1078" w:type="dxa"/>
            <w:gridSpan w:val="2"/>
            <w:tcBorders>
              <w:top w:val="double" w:sz="4" w:space="0" w:color="auto"/>
              <w:left w:val="single" w:sz="4" w:space="0" w:color="auto"/>
              <w:bottom w:val="double" w:sz="4" w:space="0" w:color="auto"/>
              <w:right w:val="single" w:sz="4" w:space="0" w:color="auto"/>
            </w:tcBorders>
            <w:shd w:val="clear" w:color="auto" w:fill="D9D9D9" w:themeFill="background1" w:themeFillShade="D9"/>
          </w:tcPr>
          <w:p w14:paraId="1F2304F4" w14:textId="77777777" w:rsidR="00AB600A" w:rsidRPr="00FE187D" w:rsidRDefault="00AB600A" w:rsidP="00CD12EC">
            <w:pPr>
              <w:rPr>
                <w:rFonts w:cs="Times New Roman"/>
                <w:sz w:val="20"/>
                <w:szCs w:val="20"/>
                <w:lang w:val="ru-RU"/>
              </w:rPr>
            </w:pPr>
            <w:r w:rsidRPr="00FE187D">
              <w:rPr>
                <w:rFonts w:cs="Times New Roman"/>
                <w:sz w:val="20"/>
                <w:szCs w:val="20"/>
                <w:lang w:val="ru-RU"/>
              </w:rPr>
              <w:t>Циљ</w:t>
            </w:r>
            <w:r w:rsidRPr="00FE187D">
              <w:rPr>
                <w:rFonts w:cs="Times New Roman"/>
                <w:sz w:val="20"/>
                <w:szCs w:val="20"/>
              </w:rPr>
              <w:t>a</w:t>
            </w:r>
            <w:r w:rsidRPr="00FE187D">
              <w:rPr>
                <w:rFonts w:cs="Times New Roman"/>
                <w:sz w:val="20"/>
                <w:szCs w:val="20"/>
                <w:lang w:val="ru-RU"/>
              </w:rPr>
              <w:t xml:space="preserve">на вредност у </w:t>
            </w:r>
            <w:r w:rsidRPr="00FE187D">
              <w:rPr>
                <w:rFonts w:cs="Times New Roman"/>
                <w:sz w:val="20"/>
                <w:szCs w:val="20"/>
              </w:rPr>
              <w:t>202</w:t>
            </w:r>
            <w:r w:rsidRPr="00FE187D">
              <w:rPr>
                <w:rFonts w:cs="Times New Roman"/>
                <w:sz w:val="20"/>
                <w:szCs w:val="20"/>
                <w:lang w:val="sr-Cyrl-RS"/>
              </w:rPr>
              <w:t>8</w:t>
            </w:r>
            <w:r w:rsidRPr="00FE187D">
              <w:rPr>
                <w:rFonts w:cs="Times New Roman"/>
                <w:sz w:val="20"/>
                <w:szCs w:val="20"/>
              </w:rPr>
              <w:t>.</w:t>
            </w:r>
          </w:p>
        </w:tc>
        <w:tc>
          <w:tcPr>
            <w:tcW w:w="1080" w:type="dxa"/>
            <w:tcBorders>
              <w:top w:val="double" w:sz="4" w:space="0" w:color="auto"/>
              <w:left w:val="single" w:sz="4" w:space="0" w:color="auto"/>
              <w:bottom w:val="double" w:sz="4" w:space="0" w:color="auto"/>
              <w:right w:val="single" w:sz="4" w:space="0" w:color="auto"/>
            </w:tcBorders>
            <w:shd w:val="clear" w:color="auto" w:fill="D9D9D9" w:themeFill="background1" w:themeFillShade="D9"/>
          </w:tcPr>
          <w:p w14:paraId="1D81CDA0" w14:textId="77777777" w:rsidR="00AB600A" w:rsidRPr="00FE187D" w:rsidRDefault="00AB600A" w:rsidP="00CD12EC">
            <w:pPr>
              <w:rPr>
                <w:rFonts w:cs="Times New Roman"/>
                <w:sz w:val="20"/>
                <w:szCs w:val="20"/>
                <w:lang w:val="ru-RU"/>
              </w:rPr>
            </w:pPr>
            <w:r w:rsidRPr="00FE187D">
              <w:rPr>
                <w:rFonts w:cs="Times New Roman"/>
                <w:sz w:val="20"/>
                <w:szCs w:val="20"/>
                <w:lang w:val="ru-RU"/>
              </w:rPr>
              <w:t>Циљ</w:t>
            </w:r>
            <w:r w:rsidRPr="00FE187D">
              <w:rPr>
                <w:rFonts w:cs="Times New Roman"/>
                <w:sz w:val="20"/>
                <w:szCs w:val="20"/>
              </w:rPr>
              <w:t>a</w:t>
            </w:r>
            <w:r w:rsidRPr="00FE187D">
              <w:rPr>
                <w:rFonts w:cs="Times New Roman"/>
                <w:sz w:val="20"/>
                <w:szCs w:val="20"/>
                <w:lang w:val="ru-RU"/>
              </w:rPr>
              <w:t xml:space="preserve">на вредност у </w:t>
            </w:r>
            <w:r w:rsidRPr="00FE187D">
              <w:rPr>
                <w:rFonts w:cs="Times New Roman"/>
                <w:sz w:val="20"/>
                <w:szCs w:val="20"/>
              </w:rPr>
              <w:t>202</w:t>
            </w:r>
            <w:r w:rsidRPr="00FE187D">
              <w:rPr>
                <w:rFonts w:cs="Times New Roman"/>
                <w:sz w:val="20"/>
                <w:szCs w:val="20"/>
                <w:lang w:val="sr-Cyrl-RS"/>
              </w:rPr>
              <w:t>9</w:t>
            </w:r>
            <w:r w:rsidRPr="00FE187D">
              <w:rPr>
                <w:rFonts w:cs="Times New Roman"/>
                <w:sz w:val="20"/>
                <w:szCs w:val="20"/>
              </w:rPr>
              <w:t>.</w:t>
            </w:r>
          </w:p>
        </w:tc>
        <w:tc>
          <w:tcPr>
            <w:tcW w:w="1100" w:type="dxa"/>
            <w:tcBorders>
              <w:top w:val="double" w:sz="4" w:space="0" w:color="auto"/>
              <w:left w:val="single" w:sz="4" w:space="0" w:color="auto"/>
              <w:bottom w:val="double" w:sz="4" w:space="0" w:color="auto"/>
              <w:right w:val="double" w:sz="4" w:space="0" w:color="auto"/>
            </w:tcBorders>
            <w:shd w:val="clear" w:color="auto" w:fill="D9D9D9" w:themeFill="background1" w:themeFillShade="D9"/>
          </w:tcPr>
          <w:p w14:paraId="17BA2375" w14:textId="77777777" w:rsidR="00AB600A" w:rsidRPr="00FE187D" w:rsidRDefault="00AB600A" w:rsidP="00CD12EC">
            <w:pPr>
              <w:rPr>
                <w:rFonts w:cs="Times New Roman"/>
                <w:sz w:val="20"/>
                <w:szCs w:val="20"/>
                <w:lang w:val="ru-RU"/>
              </w:rPr>
            </w:pPr>
            <w:r w:rsidRPr="00FE187D">
              <w:rPr>
                <w:rFonts w:cs="Times New Roman"/>
                <w:sz w:val="20"/>
                <w:szCs w:val="20"/>
                <w:lang w:val="ru-RU"/>
              </w:rPr>
              <w:t>Циљ</w:t>
            </w:r>
            <w:r w:rsidRPr="00FE187D">
              <w:rPr>
                <w:rFonts w:cs="Times New Roman"/>
                <w:sz w:val="20"/>
                <w:szCs w:val="20"/>
              </w:rPr>
              <w:t>a</w:t>
            </w:r>
            <w:r w:rsidRPr="00FE187D">
              <w:rPr>
                <w:rFonts w:cs="Times New Roman"/>
                <w:sz w:val="20"/>
                <w:szCs w:val="20"/>
                <w:lang w:val="ru-RU"/>
              </w:rPr>
              <w:t xml:space="preserve">на вредност у </w:t>
            </w:r>
            <w:r w:rsidRPr="00FE187D">
              <w:rPr>
                <w:rFonts w:cs="Times New Roman"/>
                <w:sz w:val="20"/>
                <w:szCs w:val="20"/>
              </w:rPr>
              <w:t>20</w:t>
            </w:r>
            <w:r w:rsidRPr="00FE187D">
              <w:rPr>
                <w:rFonts w:cs="Times New Roman"/>
                <w:sz w:val="20"/>
                <w:szCs w:val="20"/>
                <w:lang w:val="sr-Cyrl-RS"/>
              </w:rPr>
              <w:t>30</w:t>
            </w:r>
            <w:r w:rsidRPr="00FE187D">
              <w:rPr>
                <w:rFonts w:cs="Times New Roman"/>
                <w:sz w:val="20"/>
                <w:szCs w:val="20"/>
              </w:rPr>
              <w:t>.</w:t>
            </w:r>
          </w:p>
        </w:tc>
      </w:tr>
      <w:tr w:rsidR="00FF0A74" w:rsidRPr="0041488A" w14:paraId="7E2A8A1F" w14:textId="77777777" w:rsidTr="00CD12EC">
        <w:trPr>
          <w:trHeight w:val="240"/>
        </w:trPr>
        <w:tc>
          <w:tcPr>
            <w:tcW w:w="3126" w:type="dxa"/>
            <w:tcBorders>
              <w:top w:val="double" w:sz="4" w:space="0" w:color="auto"/>
              <w:left w:val="double" w:sz="4" w:space="0" w:color="auto"/>
              <w:bottom w:val="double" w:sz="4" w:space="0" w:color="auto"/>
            </w:tcBorders>
            <w:shd w:val="clear" w:color="auto" w:fill="FFFFFF" w:themeFill="background1"/>
          </w:tcPr>
          <w:p w14:paraId="1CD52E62" w14:textId="7AC5356B" w:rsidR="00FF0A74" w:rsidRPr="00FE187D" w:rsidRDefault="00FF0A74" w:rsidP="00FF0A74">
            <w:pPr>
              <w:shd w:val="clear" w:color="auto" w:fill="FFFFFF" w:themeFill="background1"/>
              <w:rPr>
                <w:rFonts w:cs="Times New Roman"/>
                <w:sz w:val="20"/>
                <w:szCs w:val="20"/>
                <w:lang w:val="sr-Cyrl-RS"/>
              </w:rPr>
            </w:pPr>
            <w:r w:rsidRPr="00FE187D">
              <w:rPr>
                <w:rFonts w:cs="Times New Roman"/>
                <w:bCs/>
                <w:sz w:val="20"/>
                <w:szCs w:val="20"/>
                <w:lang w:val="ru-RU"/>
              </w:rPr>
              <w:t xml:space="preserve">Унапређен </w:t>
            </w:r>
            <w:r w:rsidR="00671A20">
              <w:rPr>
                <w:rFonts w:cs="Times New Roman"/>
                <w:sz w:val="20"/>
                <w:szCs w:val="20"/>
                <w:lang w:val="ru-RU"/>
              </w:rPr>
              <w:t>Р</w:t>
            </w:r>
            <w:r w:rsidR="00671A20" w:rsidRPr="00FE187D">
              <w:rPr>
                <w:rFonts w:cs="Times New Roman"/>
                <w:sz w:val="20"/>
                <w:szCs w:val="20"/>
                <w:lang w:val="ru-RU"/>
              </w:rPr>
              <w:t xml:space="preserve">егистар </w:t>
            </w:r>
            <w:r w:rsidRPr="00FE187D">
              <w:rPr>
                <w:rFonts w:cs="Times New Roman"/>
                <w:sz w:val="20"/>
                <w:szCs w:val="20"/>
                <w:lang w:val="ru-RU"/>
              </w:rPr>
              <w:t xml:space="preserve">комплекса нижег и вишег реда </w:t>
            </w:r>
          </w:p>
        </w:tc>
        <w:tc>
          <w:tcPr>
            <w:tcW w:w="1430" w:type="dxa"/>
            <w:tcBorders>
              <w:top w:val="double" w:sz="4" w:space="0" w:color="auto"/>
              <w:bottom w:val="double" w:sz="4" w:space="0" w:color="auto"/>
            </w:tcBorders>
            <w:shd w:val="clear" w:color="auto" w:fill="FFFFFF" w:themeFill="background1"/>
          </w:tcPr>
          <w:p w14:paraId="39612418" w14:textId="27E2C4C6" w:rsidR="00FF0A74" w:rsidRPr="00FE187D" w:rsidRDefault="00FF0A74" w:rsidP="00FF0A74">
            <w:pPr>
              <w:shd w:val="clear" w:color="auto" w:fill="FFFFFF" w:themeFill="background1"/>
              <w:jc w:val="center"/>
              <w:rPr>
                <w:rFonts w:cs="Times New Roman"/>
                <w:sz w:val="20"/>
                <w:szCs w:val="20"/>
                <w:lang w:val="ru-RU"/>
              </w:rPr>
            </w:pPr>
            <w:proofErr w:type="spellStart"/>
            <w:r w:rsidRPr="00FE187D">
              <w:rPr>
                <w:rFonts w:cs="Times New Roman"/>
                <w:bCs/>
                <w:sz w:val="20"/>
                <w:szCs w:val="20"/>
              </w:rPr>
              <w:t>не</w:t>
            </w:r>
            <w:proofErr w:type="spellEnd"/>
            <w:r w:rsidRPr="00FE187D">
              <w:rPr>
                <w:rFonts w:cs="Times New Roman"/>
                <w:bCs/>
                <w:sz w:val="20"/>
                <w:szCs w:val="20"/>
              </w:rPr>
              <w:t>/</w:t>
            </w:r>
            <w:proofErr w:type="spellStart"/>
            <w:r w:rsidRPr="00FE187D">
              <w:rPr>
                <w:rFonts w:cs="Times New Roman"/>
                <w:bCs/>
                <w:sz w:val="20"/>
                <w:szCs w:val="20"/>
              </w:rPr>
              <w:t>делимично</w:t>
            </w:r>
            <w:proofErr w:type="spellEnd"/>
            <w:r w:rsidRPr="00FE187D">
              <w:rPr>
                <w:rFonts w:cs="Times New Roman"/>
                <w:bCs/>
                <w:sz w:val="20"/>
                <w:szCs w:val="20"/>
              </w:rPr>
              <w:t>/</w:t>
            </w:r>
            <w:proofErr w:type="spellStart"/>
            <w:r w:rsidRPr="00FE187D">
              <w:rPr>
                <w:rFonts w:cs="Times New Roman"/>
                <w:bCs/>
                <w:sz w:val="20"/>
                <w:szCs w:val="20"/>
              </w:rPr>
              <w:t>да</w:t>
            </w:r>
            <w:proofErr w:type="spellEnd"/>
          </w:p>
        </w:tc>
        <w:tc>
          <w:tcPr>
            <w:tcW w:w="1337" w:type="dxa"/>
            <w:tcBorders>
              <w:top w:val="double" w:sz="4" w:space="0" w:color="auto"/>
              <w:bottom w:val="double" w:sz="4" w:space="0" w:color="auto"/>
            </w:tcBorders>
            <w:shd w:val="clear" w:color="auto" w:fill="FFFFFF" w:themeFill="background1"/>
          </w:tcPr>
          <w:p w14:paraId="5EB272ED" w14:textId="5990A972" w:rsidR="00FF0A74" w:rsidRPr="00FE187D" w:rsidRDefault="00FF0A74" w:rsidP="00FF0A74">
            <w:pPr>
              <w:shd w:val="clear" w:color="auto" w:fill="FFFFFF" w:themeFill="background1"/>
              <w:jc w:val="center"/>
              <w:rPr>
                <w:rFonts w:cs="Times New Roman"/>
                <w:sz w:val="20"/>
                <w:szCs w:val="20"/>
                <w:lang w:val="ru-RU"/>
              </w:rPr>
            </w:pPr>
            <w:r w:rsidRPr="00FE187D">
              <w:rPr>
                <w:rFonts w:cs="Times New Roman"/>
                <w:sz w:val="20"/>
                <w:szCs w:val="20"/>
                <w:lang w:val="ru-RU"/>
              </w:rPr>
              <w:t>МЗЖС</w:t>
            </w:r>
          </w:p>
        </w:tc>
        <w:tc>
          <w:tcPr>
            <w:tcW w:w="1099" w:type="dxa"/>
            <w:gridSpan w:val="2"/>
            <w:tcBorders>
              <w:top w:val="double" w:sz="4" w:space="0" w:color="auto"/>
              <w:bottom w:val="double" w:sz="4" w:space="0" w:color="auto"/>
            </w:tcBorders>
            <w:shd w:val="clear" w:color="auto" w:fill="FFFFFF" w:themeFill="background1"/>
          </w:tcPr>
          <w:p w14:paraId="7EEFCF80" w14:textId="1BD5BE48" w:rsidR="00FF0A74" w:rsidRPr="00FE187D" w:rsidRDefault="00FF0A74" w:rsidP="00FF0A74">
            <w:pPr>
              <w:shd w:val="clear" w:color="auto" w:fill="FFFFFF" w:themeFill="background1"/>
              <w:jc w:val="center"/>
              <w:rPr>
                <w:rFonts w:cs="Times New Roman"/>
                <w:sz w:val="20"/>
                <w:szCs w:val="20"/>
                <w:lang w:val="ru-RU"/>
              </w:rPr>
            </w:pPr>
            <w:r w:rsidRPr="00FE187D">
              <w:rPr>
                <w:rFonts w:cs="Times New Roman"/>
                <w:sz w:val="20"/>
                <w:szCs w:val="20"/>
                <w:lang w:val="ru-RU"/>
              </w:rPr>
              <w:t>не</w:t>
            </w:r>
          </w:p>
        </w:tc>
        <w:tc>
          <w:tcPr>
            <w:tcW w:w="1350" w:type="dxa"/>
            <w:tcBorders>
              <w:top w:val="double" w:sz="4" w:space="0" w:color="auto"/>
              <w:bottom w:val="double" w:sz="4" w:space="0" w:color="auto"/>
            </w:tcBorders>
            <w:shd w:val="clear" w:color="auto" w:fill="FFFFFF" w:themeFill="background1"/>
          </w:tcPr>
          <w:p w14:paraId="50F866CC" w14:textId="5E0F9052" w:rsidR="00FF0A74" w:rsidRPr="00FE187D" w:rsidRDefault="00AE34E8" w:rsidP="00FF0A74">
            <w:pPr>
              <w:shd w:val="clear" w:color="auto" w:fill="FFFFFF" w:themeFill="background1"/>
              <w:jc w:val="center"/>
              <w:rPr>
                <w:rFonts w:cs="Times New Roman"/>
                <w:sz w:val="20"/>
                <w:szCs w:val="20"/>
                <w:lang w:val="ru-RU"/>
              </w:rPr>
            </w:pPr>
            <w:r w:rsidRPr="00FE187D">
              <w:rPr>
                <w:rFonts w:cs="Times New Roman"/>
                <w:sz w:val="20"/>
                <w:szCs w:val="20"/>
                <w:lang w:val="ru-RU"/>
              </w:rPr>
              <w:t>202</w:t>
            </w:r>
            <w:r>
              <w:rPr>
                <w:rFonts w:cs="Times New Roman"/>
                <w:sz w:val="20"/>
                <w:szCs w:val="20"/>
                <w:lang w:val="ru-RU"/>
              </w:rPr>
              <w:t>4</w:t>
            </w:r>
            <w:r w:rsidR="00FF0A74" w:rsidRPr="00FE187D">
              <w:rPr>
                <w:rFonts w:cs="Times New Roman"/>
                <w:sz w:val="20"/>
                <w:szCs w:val="20"/>
                <w:lang w:val="ru-RU"/>
              </w:rPr>
              <w:t>.</w:t>
            </w:r>
          </w:p>
        </w:tc>
        <w:tc>
          <w:tcPr>
            <w:tcW w:w="1080" w:type="dxa"/>
            <w:tcBorders>
              <w:top w:val="double" w:sz="4" w:space="0" w:color="auto"/>
              <w:bottom w:val="double" w:sz="4" w:space="0" w:color="auto"/>
            </w:tcBorders>
            <w:shd w:val="clear" w:color="auto" w:fill="FFFFFF" w:themeFill="background1"/>
          </w:tcPr>
          <w:p w14:paraId="648C7F57" w14:textId="473C4772" w:rsidR="00FF0A74" w:rsidRPr="00FE187D" w:rsidRDefault="00AE34E8" w:rsidP="00FF0A74">
            <w:pPr>
              <w:shd w:val="clear" w:color="auto" w:fill="FFFFFF" w:themeFill="background1"/>
              <w:jc w:val="center"/>
              <w:rPr>
                <w:rFonts w:cs="Times New Roman"/>
                <w:sz w:val="20"/>
                <w:szCs w:val="20"/>
                <w:lang w:val="ru-RU"/>
              </w:rPr>
            </w:pPr>
            <w:r>
              <w:rPr>
                <w:rFonts w:cs="Times New Roman"/>
                <w:sz w:val="20"/>
                <w:szCs w:val="20"/>
                <w:lang w:val="ru-RU"/>
              </w:rPr>
              <w:t>да</w:t>
            </w:r>
          </w:p>
        </w:tc>
        <w:tc>
          <w:tcPr>
            <w:tcW w:w="1085" w:type="dxa"/>
            <w:gridSpan w:val="2"/>
            <w:tcBorders>
              <w:top w:val="double" w:sz="4" w:space="0" w:color="auto"/>
              <w:bottom w:val="double" w:sz="4" w:space="0" w:color="auto"/>
              <w:right w:val="single" w:sz="4" w:space="0" w:color="auto"/>
            </w:tcBorders>
            <w:shd w:val="clear" w:color="auto" w:fill="FFFFFF" w:themeFill="background1"/>
          </w:tcPr>
          <w:p w14:paraId="7CFE27A2" w14:textId="48B3EC01" w:rsidR="00FF0A74" w:rsidRPr="00FE187D" w:rsidRDefault="00AE34E8" w:rsidP="00FF0A74">
            <w:pPr>
              <w:shd w:val="clear" w:color="auto" w:fill="FFFFFF" w:themeFill="background1"/>
              <w:jc w:val="center"/>
              <w:rPr>
                <w:rFonts w:cs="Times New Roman"/>
                <w:sz w:val="20"/>
                <w:szCs w:val="20"/>
                <w:lang w:val="sr-Cyrl-RS"/>
              </w:rPr>
            </w:pPr>
            <w:r>
              <w:rPr>
                <w:rFonts w:cs="Times New Roman"/>
                <w:sz w:val="20"/>
                <w:szCs w:val="20"/>
                <w:lang w:val="sr-Cyrl-RS"/>
              </w:rPr>
              <w:t>-</w:t>
            </w:r>
          </w:p>
        </w:tc>
        <w:tc>
          <w:tcPr>
            <w:tcW w:w="1068" w:type="dxa"/>
            <w:tcBorders>
              <w:top w:val="double" w:sz="4" w:space="0" w:color="auto"/>
              <w:left w:val="single" w:sz="4" w:space="0" w:color="auto"/>
              <w:bottom w:val="double" w:sz="4" w:space="0" w:color="auto"/>
              <w:right w:val="single" w:sz="4" w:space="0" w:color="auto"/>
            </w:tcBorders>
            <w:shd w:val="clear" w:color="auto" w:fill="FFFFFF" w:themeFill="background1"/>
          </w:tcPr>
          <w:p w14:paraId="3D437BCC" w14:textId="689476C0" w:rsidR="00FF0A74" w:rsidRPr="00FE187D" w:rsidRDefault="00AE34E8" w:rsidP="00FF0A74">
            <w:pPr>
              <w:shd w:val="clear" w:color="auto" w:fill="FFFFFF" w:themeFill="background1"/>
              <w:jc w:val="center"/>
              <w:rPr>
                <w:rFonts w:cs="Times New Roman"/>
                <w:sz w:val="20"/>
                <w:szCs w:val="20"/>
                <w:lang w:val="ru-RU"/>
              </w:rPr>
            </w:pPr>
            <w:r>
              <w:rPr>
                <w:rFonts w:cs="Times New Roman"/>
                <w:sz w:val="20"/>
                <w:szCs w:val="20"/>
                <w:lang w:val="ru-RU"/>
              </w:rPr>
              <w:t>-</w:t>
            </w:r>
          </w:p>
        </w:tc>
        <w:tc>
          <w:tcPr>
            <w:tcW w:w="1080" w:type="dxa"/>
            <w:tcBorders>
              <w:top w:val="double" w:sz="4" w:space="0" w:color="auto"/>
              <w:left w:val="single" w:sz="4" w:space="0" w:color="auto"/>
              <w:bottom w:val="double" w:sz="4" w:space="0" w:color="auto"/>
              <w:right w:val="single" w:sz="4" w:space="0" w:color="auto"/>
            </w:tcBorders>
            <w:shd w:val="clear" w:color="auto" w:fill="FFFFFF" w:themeFill="background1"/>
          </w:tcPr>
          <w:p w14:paraId="60F10405" w14:textId="6DEA4C4A" w:rsidR="00FF0A74" w:rsidRPr="00FE187D" w:rsidRDefault="00AE34E8" w:rsidP="00FF0A74">
            <w:pPr>
              <w:shd w:val="clear" w:color="auto" w:fill="FFFFFF" w:themeFill="background1"/>
              <w:jc w:val="center"/>
              <w:rPr>
                <w:rFonts w:cs="Times New Roman"/>
                <w:sz w:val="20"/>
                <w:szCs w:val="20"/>
                <w:lang w:val="ru-RU"/>
              </w:rPr>
            </w:pPr>
            <w:r>
              <w:rPr>
                <w:rFonts w:cs="Times New Roman"/>
                <w:sz w:val="20"/>
                <w:szCs w:val="20"/>
                <w:lang w:val="ru-RU"/>
              </w:rPr>
              <w:t>-</w:t>
            </w:r>
          </w:p>
        </w:tc>
        <w:tc>
          <w:tcPr>
            <w:tcW w:w="1100" w:type="dxa"/>
            <w:tcBorders>
              <w:top w:val="double" w:sz="4" w:space="0" w:color="auto"/>
              <w:left w:val="single" w:sz="4" w:space="0" w:color="auto"/>
              <w:bottom w:val="double" w:sz="4" w:space="0" w:color="auto"/>
              <w:right w:val="double" w:sz="4" w:space="0" w:color="auto"/>
            </w:tcBorders>
            <w:shd w:val="clear" w:color="auto" w:fill="FFFFFF" w:themeFill="background1"/>
          </w:tcPr>
          <w:p w14:paraId="19341587" w14:textId="15D6E648" w:rsidR="00FF0A74" w:rsidRPr="00FE187D" w:rsidRDefault="00AE34E8" w:rsidP="00861570">
            <w:pPr>
              <w:shd w:val="clear" w:color="auto" w:fill="FFFFFF" w:themeFill="background1"/>
              <w:jc w:val="center"/>
              <w:rPr>
                <w:rFonts w:cs="Times New Roman"/>
                <w:sz w:val="20"/>
                <w:szCs w:val="20"/>
                <w:lang w:val="ru-RU"/>
              </w:rPr>
            </w:pPr>
            <w:r>
              <w:rPr>
                <w:rFonts w:cs="Times New Roman"/>
                <w:sz w:val="20"/>
                <w:szCs w:val="20"/>
                <w:lang w:val="ru-RU"/>
              </w:rPr>
              <w:t>-</w:t>
            </w:r>
          </w:p>
        </w:tc>
      </w:tr>
      <w:tr w:rsidR="00FF0A74" w:rsidRPr="0041488A" w14:paraId="49552F0F" w14:textId="77777777" w:rsidTr="00CD12EC">
        <w:trPr>
          <w:trHeight w:val="240"/>
        </w:trPr>
        <w:tc>
          <w:tcPr>
            <w:tcW w:w="3126" w:type="dxa"/>
            <w:tcBorders>
              <w:top w:val="double" w:sz="4" w:space="0" w:color="auto"/>
              <w:left w:val="double" w:sz="4" w:space="0" w:color="auto"/>
              <w:bottom w:val="double" w:sz="4" w:space="0" w:color="auto"/>
            </w:tcBorders>
            <w:shd w:val="clear" w:color="auto" w:fill="FFFFFF" w:themeFill="background1"/>
          </w:tcPr>
          <w:p w14:paraId="1AE6CAB6" w14:textId="6190B616" w:rsidR="00FF0A74" w:rsidRPr="00E31D59" w:rsidRDefault="00FF0A74" w:rsidP="00FF0A74">
            <w:pPr>
              <w:shd w:val="clear" w:color="auto" w:fill="FFFFFF" w:themeFill="background1"/>
              <w:rPr>
                <w:rFonts w:cs="Times New Roman"/>
                <w:bCs/>
                <w:sz w:val="20"/>
                <w:szCs w:val="20"/>
                <w:highlight w:val="yellow"/>
                <w:lang w:val="sr-Cyrl-RS"/>
              </w:rPr>
            </w:pPr>
            <w:r w:rsidRPr="00796F94">
              <w:rPr>
                <w:rFonts w:cs="Times New Roman"/>
                <w:bCs/>
                <w:sz w:val="20"/>
                <w:szCs w:val="20"/>
                <w:lang w:val="ru-RU"/>
              </w:rPr>
              <w:t xml:space="preserve">Ажуриран регистар, годишње </w:t>
            </w:r>
          </w:p>
        </w:tc>
        <w:tc>
          <w:tcPr>
            <w:tcW w:w="1430" w:type="dxa"/>
            <w:tcBorders>
              <w:top w:val="double" w:sz="4" w:space="0" w:color="auto"/>
              <w:bottom w:val="double" w:sz="4" w:space="0" w:color="auto"/>
            </w:tcBorders>
            <w:shd w:val="clear" w:color="auto" w:fill="FFFFFF" w:themeFill="background1"/>
          </w:tcPr>
          <w:p w14:paraId="22FB62B7" w14:textId="27952A71" w:rsidR="00FF0A74" w:rsidRPr="00FF0A74" w:rsidRDefault="00FF0A74" w:rsidP="00FF0A74">
            <w:pPr>
              <w:shd w:val="clear" w:color="auto" w:fill="FFFFFF" w:themeFill="background1"/>
              <w:jc w:val="center"/>
              <w:rPr>
                <w:rFonts w:cs="Times New Roman"/>
                <w:bCs/>
                <w:sz w:val="20"/>
                <w:szCs w:val="20"/>
              </w:rPr>
            </w:pPr>
            <w:proofErr w:type="spellStart"/>
            <w:r w:rsidRPr="00FF0A74">
              <w:rPr>
                <w:rFonts w:cs="Times New Roman"/>
                <w:bCs/>
                <w:sz w:val="20"/>
                <w:szCs w:val="20"/>
              </w:rPr>
              <w:t>не</w:t>
            </w:r>
            <w:proofErr w:type="spellEnd"/>
            <w:r w:rsidRPr="00FF0A74">
              <w:rPr>
                <w:rFonts w:cs="Times New Roman"/>
                <w:bCs/>
                <w:sz w:val="20"/>
                <w:szCs w:val="20"/>
              </w:rPr>
              <w:t>/</w:t>
            </w:r>
            <w:proofErr w:type="spellStart"/>
            <w:r w:rsidRPr="00FF0A74">
              <w:rPr>
                <w:rFonts w:cs="Times New Roman"/>
                <w:bCs/>
                <w:sz w:val="20"/>
                <w:szCs w:val="20"/>
              </w:rPr>
              <w:t>делимично</w:t>
            </w:r>
            <w:proofErr w:type="spellEnd"/>
            <w:r w:rsidRPr="00FF0A74">
              <w:rPr>
                <w:rFonts w:cs="Times New Roman"/>
                <w:bCs/>
                <w:sz w:val="20"/>
                <w:szCs w:val="20"/>
              </w:rPr>
              <w:t>/</w:t>
            </w:r>
            <w:proofErr w:type="spellStart"/>
            <w:r w:rsidRPr="00FF0A74">
              <w:rPr>
                <w:rFonts w:cs="Times New Roman"/>
                <w:bCs/>
                <w:sz w:val="20"/>
                <w:szCs w:val="20"/>
              </w:rPr>
              <w:t>да</w:t>
            </w:r>
            <w:proofErr w:type="spellEnd"/>
          </w:p>
        </w:tc>
        <w:tc>
          <w:tcPr>
            <w:tcW w:w="1337" w:type="dxa"/>
            <w:tcBorders>
              <w:top w:val="double" w:sz="4" w:space="0" w:color="auto"/>
              <w:bottom w:val="double" w:sz="4" w:space="0" w:color="auto"/>
            </w:tcBorders>
            <w:shd w:val="clear" w:color="auto" w:fill="FFFFFF" w:themeFill="background1"/>
          </w:tcPr>
          <w:p w14:paraId="2106BB9B" w14:textId="142E95E5" w:rsidR="00FF0A74" w:rsidRPr="00FF0A74" w:rsidRDefault="00FF0A74" w:rsidP="00FF0A74">
            <w:pPr>
              <w:shd w:val="clear" w:color="auto" w:fill="FFFFFF" w:themeFill="background1"/>
              <w:jc w:val="center"/>
              <w:rPr>
                <w:rFonts w:cs="Times New Roman"/>
                <w:sz w:val="20"/>
                <w:szCs w:val="20"/>
                <w:lang w:val="ru-RU"/>
              </w:rPr>
            </w:pPr>
            <w:r w:rsidRPr="00FF0A74">
              <w:rPr>
                <w:rFonts w:cs="Times New Roman"/>
                <w:sz w:val="20"/>
                <w:szCs w:val="20"/>
                <w:lang w:val="ru-RU"/>
              </w:rPr>
              <w:t>МЗЖС</w:t>
            </w:r>
          </w:p>
        </w:tc>
        <w:tc>
          <w:tcPr>
            <w:tcW w:w="1099" w:type="dxa"/>
            <w:gridSpan w:val="2"/>
            <w:tcBorders>
              <w:top w:val="double" w:sz="4" w:space="0" w:color="auto"/>
              <w:bottom w:val="double" w:sz="4" w:space="0" w:color="auto"/>
            </w:tcBorders>
            <w:shd w:val="clear" w:color="auto" w:fill="FFFFFF" w:themeFill="background1"/>
          </w:tcPr>
          <w:p w14:paraId="1A57FAD5" w14:textId="2FEB8AFD" w:rsidR="00FF0A74" w:rsidRPr="0041488A" w:rsidRDefault="00AE34E8" w:rsidP="00FF0A74">
            <w:pPr>
              <w:shd w:val="clear" w:color="auto" w:fill="FFFFFF" w:themeFill="background1"/>
              <w:jc w:val="center"/>
              <w:rPr>
                <w:rFonts w:cs="Times New Roman"/>
                <w:sz w:val="20"/>
                <w:szCs w:val="20"/>
                <w:lang w:val="ru-RU"/>
              </w:rPr>
            </w:pPr>
            <w:r>
              <w:rPr>
                <w:rFonts w:cs="Times New Roman"/>
                <w:sz w:val="20"/>
                <w:szCs w:val="20"/>
                <w:lang w:val="ru-RU"/>
              </w:rPr>
              <w:t>не</w:t>
            </w:r>
          </w:p>
        </w:tc>
        <w:tc>
          <w:tcPr>
            <w:tcW w:w="1350" w:type="dxa"/>
            <w:tcBorders>
              <w:top w:val="double" w:sz="4" w:space="0" w:color="auto"/>
              <w:bottom w:val="double" w:sz="4" w:space="0" w:color="auto"/>
            </w:tcBorders>
            <w:shd w:val="clear" w:color="auto" w:fill="FFFFFF" w:themeFill="background1"/>
          </w:tcPr>
          <w:p w14:paraId="3C3E88D5" w14:textId="76421409" w:rsidR="00FF0A74" w:rsidRPr="0041488A" w:rsidRDefault="00AE34E8" w:rsidP="00FF0A74">
            <w:pPr>
              <w:shd w:val="clear" w:color="auto" w:fill="FFFFFF" w:themeFill="background1"/>
              <w:jc w:val="center"/>
              <w:rPr>
                <w:rFonts w:cs="Times New Roman"/>
                <w:sz w:val="20"/>
                <w:szCs w:val="20"/>
                <w:lang w:val="ru-RU"/>
              </w:rPr>
            </w:pPr>
            <w:r>
              <w:rPr>
                <w:rFonts w:cs="Times New Roman"/>
                <w:sz w:val="20"/>
                <w:szCs w:val="20"/>
                <w:lang w:val="ru-RU"/>
              </w:rPr>
              <w:t>2024.</w:t>
            </w:r>
          </w:p>
        </w:tc>
        <w:tc>
          <w:tcPr>
            <w:tcW w:w="1080" w:type="dxa"/>
            <w:tcBorders>
              <w:top w:val="double" w:sz="4" w:space="0" w:color="auto"/>
              <w:bottom w:val="double" w:sz="4" w:space="0" w:color="auto"/>
            </w:tcBorders>
            <w:shd w:val="clear" w:color="auto" w:fill="FFFFFF" w:themeFill="background1"/>
          </w:tcPr>
          <w:p w14:paraId="461429D9" w14:textId="76C8E59A" w:rsidR="00FF0A74" w:rsidRPr="0041488A" w:rsidRDefault="00AE34E8" w:rsidP="00FF0A74">
            <w:pPr>
              <w:shd w:val="clear" w:color="auto" w:fill="FFFFFF" w:themeFill="background1"/>
              <w:jc w:val="center"/>
              <w:rPr>
                <w:rFonts w:cs="Times New Roman"/>
                <w:sz w:val="20"/>
                <w:szCs w:val="20"/>
                <w:lang w:val="ru-RU"/>
              </w:rPr>
            </w:pPr>
            <w:r>
              <w:rPr>
                <w:rFonts w:cs="Times New Roman"/>
                <w:sz w:val="20"/>
                <w:szCs w:val="20"/>
                <w:lang w:val="ru-RU"/>
              </w:rPr>
              <w:t>да</w:t>
            </w:r>
          </w:p>
        </w:tc>
        <w:tc>
          <w:tcPr>
            <w:tcW w:w="1085" w:type="dxa"/>
            <w:gridSpan w:val="2"/>
            <w:tcBorders>
              <w:top w:val="double" w:sz="4" w:space="0" w:color="auto"/>
              <w:bottom w:val="double" w:sz="4" w:space="0" w:color="auto"/>
              <w:right w:val="single" w:sz="4" w:space="0" w:color="auto"/>
            </w:tcBorders>
            <w:shd w:val="clear" w:color="auto" w:fill="FFFFFF" w:themeFill="background1"/>
          </w:tcPr>
          <w:p w14:paraId="0E9634D7" w14:textId="11E578D7" w:rsidR="00FF0A74" w:rsidRPr="0041488A" w:rsidRDefault="00AE34E8" w:rsidP="00FF0A74">
            <w:pPr>
              <w:shd w:val="clear" w:color="auto" w:fill="FFFFFF" w:themeFill="background1"/>
              <w:jc w:val="center"/>
              <w:rPr>
                <w:rFonts w:cs="Times New Roman"/>
                <w:sz w:val="20"/>
                <w:szCs w:val="20"/>
                <w:lang w:val="sr-Cyrl-RS"/>
              </w:rPr>
            </w:pPr>
            <w:r>
              <w:rPr>
                <w:rFonts w:cs="Times New Roman"/>
                <w:sz w:val="20"/>
                <w:szCs w:val="20"/>
                <w:lang w:val="sr-Cyrl-RS"/>
              </w:rPr>
              <w:t>да</w:t>
            </w:r>
          </w:p>
        </w:tc>
        <w:tc>
          <w:tcPr>
            <w:tcW w:w="1068" w:type="dxa"/>
            <w:tcBorders>
              <w:top w:val="double" w:sz="4" w:space="0" w:color="auto"/>
              <w:left w:val="single" w:sz="4" w:space="0" w:color="auto"/>
              <w:bottom w:val="double" w:sz="4" w:space="0" w:color="auto"/>
              <w:right w:val="single" w:sz="4" w:space="0" w:color="auto"/>
            </w:tcBorders>
            <w:shd w:val="clear" w:color="auto" w:fill="FFFFFF" w:themeFill="background1"/>
          </w:tcPr>
          <w:p w14:paraId="3375C8C4" w14:textId="563C5B62" w:rsidR="00FF0A74" w:rsidRPr="0041488A" w:rsidRDefault="00AE34E8" w:rsidP="00FF0A74">
            <w:pPr>
              <w:shd w:val="clear" w:color="auto" w:fill="FFFFFF" w:themeFill="background1"/>
              <w:jc w:val="center"/>
              <w:rPr>
                <w:rFonts w:cs="Times New Roman"/>
                <w:sz w:val="20"/>
                <w:szCs w:val="20"/>
                <w:lang w:val="ru-RU"/>
              </w:rPr>
            </w:pPr>
            <w:r>
              <w:rPr>
                <w:rFonts w:cs="Times New Roman"/>
                <w:sz w:val="20"/>
                <w:szCs w:val="20"/>
                <w:lang w:val="ru-RU"/>
              </w:rPr>
              <w:t>да</w:t>
            </w:r>
          </w:p>
        </w:tc>
        <w:tc>
          <w:tcPr>
            <w:tcW w:w="1080" w:type="dxa"/>
            <w:tcBorders>
              <w:top w:val="double" w:sz="4" w:space="0" w:color="auto"/>
              <w:left w:val="single" w:sz="4" w:space="0" w:color="auto"/>
              <w:bottom w:val="double" w:sz="4" w:space="0" w:color="auto"/>
              <w:right w:val="single" w:sz="4" w:space="0" w:color="auto"/>
            </w:tcBorders>
            <w:shd w:val="clear" w:color="auto" w:fill="FFFFFF" w:themeFill="background1"/>
          </w:tcPr>
          <w:p w14:paraId="48A3C492" w14:textId="2671A120" w:rsidR="00FF0A74" w:rsidRPr="0041488A" w:rsidRDefault="00AE34E8" w:rsidP="00FF0A74">
            <w:pPr>
              <w:shd w:val="clear" w:color="auto" w:fill="FFFFFF" w:themeFill="background1"/>
              <w:jc w:val="center"/>
              <w:rPr>
                <w:rFonts w:cs="Times New Roman"/>
                <w:sz w:val="20"/>
                <w:szCs w:val="20"/>
                <w:lang w:val="ru-RU"/>
              </w:rPr>
            </w:pPr>
            <w:r>
              <w:rPr>
                <w:rFonts w:cs="Times New Roman"/>
                <w:sz w:val="20"/>
                <w:szCs w:val="20"/>
                <w:lang w:val="ru-RU"/>
              </w:rPr>
              <w:t>да</w:t>
            </w:r>
          </w:p>
        </w:tc>
        <w:tc>
          <w:tcPr>
            <w:tcW w:w="1100" w:type="dxa"/>
            <w:tcBorders>
              <w:top w:val="double" w:sz="4" w:space="0" w:color="auto"/>
              <w:left w:val="single" w:sz="4" w:space="0" w:color="auto"/>
              <w:bottom w:val="double" w:sz="4" w:space="0" w:color="auto"/>
              <w:right w:val="double" w:sz="4" w:space="0" w:color="auto"/>
            </w:tcBorders>
            <w:shd w:val="clear" w:color="auto" w:fill="FFFFFF" w:themeFill="background1"/>
          </w:tcPr>
          <w:p w14:paraId="4DB8E5D0" w14:textId="02136C71" w:rsidR="00FF0A74" w:rsidRPr="0041488A" w:rsidRDefault="00AE34E8" w:rsidP="00861570">
            <w:pPr>
              <w:shd w:val="clear" w:color="auto" w:fill="FFFFFF" w:themeFill="background1"/>
              <w:jc w:val="center"/>
              <w:rPr>
                <w:rFonts w:cs="Times New Roman"/>
                <w:sz w:val="20"/>
                <w:szCs w:val="20"/>
                <w:lang w:val="ru-RU"/>
              </w:rPr>
            </w:pPr>
            <w:r>
              <w:rPr>
                <w:rFonts w:cs="Times New Roman"/>
                <w:sz w:val="20"/>
                <w:szCs w:val="20"/>
                <w:lang w:val="ru-RU"/>
              </w:rPr>
              <w:t>да</w:t>
            </w:r>
          </w:p>
        </w:tc>
      </w:tr>
    </w:tbl>
    <w:p w14:paraId="4101BC4D" w14:textId="77777777" w:rsidR="00AB600A" w:rsidRPr="0041488A" w:rsidRDefault="00AB600A" w:rsidP="00AB600A">
      <w:pPr>
        <w:spacing w:after="0"/>
        <w:rPr>
          <w:rFonts w:cs="Times New Roman"/>
          <w:sz w:val="20"/>
          <w:szCs w:val="20"/>
          <w:lang w:val="sr-Cyrl-RS"/>
        </w:rPr>
      </w:pPr>
    </w:p>
    <w:p w14:paraId="7AA1A552" w14:textId="77777777" w:rsidR="00AB600A" w:rsidRPr="0041488A" w:rsidRDefault="00AB600A" w:rsidP="00AB600A">
      <w:pPr>
        <w:spacing w:after="0"/>
        <w:rPr>
          <w:rFonts w:cs="Times New Roman"/>
          <w:sz w:val="20"/>
          <w:szCs w:val="20"/>
          <w:lang w:val="sr-Cyrl-RS"/>
        </w:rPr>
      </w:pPr>
    </w:p>
    <w:tbl>
      <w:tblPr>
        <w:tblStyle w:val="TableGrid"/>
        <w:tblW w:w="13745" w:type="dxa"/>
        <w:tblInd w:w="10" w:type="dxa"/>
        <w:tblLayout w:type="fixed"/>
        <w:tblLook w:val="04A0" w:firstRow="1" w:lastRow="0" w:firstColumn="1" w:lastColumn="0" w:noHBand="0" w:noVBand="1"/>
      </w:tblPr>
      <w:tblGrid>
        <w:gridCol w:w="3623"/>
        <w:gridCol w:w="2746"/>
        <w:gridCol w:w="1526"/>
        <w:gridCol w:w="1440"/>
        <w:gridCol w:w="1440"/>
        <w:gridCol w:w="1530"/>
        <w:gridCol w:w="1440"/>
      </w:tblGrid>
      <w:tr w:rsidR="00AB600A" w:rsidRPr="00BB765C" w14:paraId="35FBA074" w14:textId="77777777" w:rsidTr="00CD12EC">
        <w:trPr>
          <w:trHeight w:val="320"/>
        </w:trPr>
        <w:tc>
          <w:tcPr>
            <w:tcW w:w="3623" w:type="dxa"/>
            <w:vMerge w:val="restart"/>
            <w:tcBorders>
              <w:top w:val="double" w:sz="4" w:space="0" w:color="auto"/>
              <w:left w:val="double" w:sz="4" w:space="0" w:color="auto"/>
              <w:right w:val="double" w:sz="4" w:space="0" w:color="auto"/>
            </w:tcBorders>
            <w:shd w:val="clear" w:color="auto" w:fill="A8D08D" w:themeFill="accent6" w:themeFillTint="99"/>
          </w:tcPr>
          <w:p w14:paraId="26502258"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Извор</w:t>
            </w:r>
            <w:proofErr w:type="spellEnd"/>
            <w:r w:rsidRPr="0041488A">
              <w:rPr>
                <w:rFonts w:cs="Times New Roman"/>
                <w:sz w:val="20"/>
                <w:szCs w:val="20"/>
              </w:rPr>
              <w:t xml:space="preserve"> </w:t>
            </w:r>
            <w:proofErr w:type="spellStart"/>
            <w:r w:rsidRPr="0041488A">
              <w:rPr>
                <w:rFonts w:cs="Times New Roman"/>
                <w:sz w:val="20"/>
                <w:szCs w:val="20"/>
              </w:rPr>
              <w:t>финансирања</w:t>
            </w:r>
            <w:proofErr w:type="spellEnd"/>
            <w:r w:rsidRPr="0041488A">
              <w:rPr>
                <w:rFonts w:cs="Times New Roman"/>
                <w:sz w:val="20"/>
                <w:szCs w:val="20"/>
              </w:rPr>
              <w:t xml:space="preserve"> </w:t>
            </w:r>
            <w:proofErr w:type="spellStart"/>
            <w:r w:rsidRPr="0041488A">
              <w:rPr>
                <w:rFonts w:cs="Times New Roman"/>
                <w:sz w:val="20"/>
                <w:szCs w:val="20"/>
              </w:rPr>
              <w:t>мере</w:t>
            </w:r>
            <w:proofErr w:type="spellEnd"/>
          </w:p>
          <w:p w14:paraId="6B423EA4" w14:textId="77777777" w:rsidR="00AB600A" w:rsidRPr="0041488A" w:rsidRDefault="00AB600A" w:rsidP="00F37E14">
            <w:pPr>
              <w:jc w:val="center"/>
              <w:rPr>
                <w:rFonts w:cs="Times New Roman"/>
                <w:sz w:val="20"/>
                <w:szCs w:val="20"/>
              </w:rPr>
            </w:pPr>
          </w:p>
        </w:tc>
        <w:tc>
          <w:tcPr>
            <w:tcW w:w="2746" w:type="dxa"/>
            <w:vMerge w:val="restart"/>
            <w:tcBorders>
              <w:top w:val="double" w:sz="4" w:space="0" w:color="auto"/>
              <w:left w:val="double" w:sz="4" w:space="0" w:color="auto"/>
              <w:right w:val="double" w:sz="4" w:space="0" w:color="auto"/>
            </w:tcBorders>
            <w:shd w:val="clear" w:color="auto" w:fill="A8D08D" w:themeFill="accent6" w:themeFillTint="99"/>
          </w:tcPr>
          <w:p w14:paraId="676A0E04"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Веза</w:t>
            </w:r>
            <w:proofErr w:type="spellEnd"/>
            <w:r w:rsidRPr="0041488A">
              <w:rPr>
                <w:rFonts w:cs="Times New Roman"/>
                <w:sz w:val="20"/>
                <w:szCs w:val="20"/>
              </w:rPr>
              <w:t xml:space="preserve"> </w:t>
            </w:r>
            <w:proofErr w:type="spellStart"/>
            <w:r w:rsidRPr="0041488A">
              <w:rPr>
                <w:rFonts w:cs="Times New Roman"/>
                <w:sz w:val="20"/>
                <w:szCs w:val="20"/>
              </w:rPr>
              <w:t>са</w:t>
            </w:r>
            <w:proofErr w:type="spellEnd"/>
            <w:r w:rsidRPr="0041488A">
              <w:rPr>
                <w:rFonts w:cs="Times New Roman"/>
                <w:sz w:val="20"/>
                <w:szCs w:val="20"/>
              </w:rPr>
              <w:t xml:space="preserve"> </w:t>
            </w:r>
            <w:proofErr w:type="spellStart"/>
            <w:r w:rsidRPr="0041488A">
              <w:rPr>
                <w:rFonts w:cs="Times New Roman"/>
                <w:sz w:val="20"/>
                <w:szCs w:val="20"/>
              </w:rPr>
              <w:t>програмским</w:t>
            </w:r>
            <w:proofErr w:type="spellEnd"/>
            <w:r w:rsidRPr="0041488A">
              <w:rPr>
                <w:rFonts w:cs="Times New Roman"/>
                <w:sz w:val="20"/>
                <w:szCs w:val="20"/>
              </w:rPr>
              <w:t xml:space="preserve"> </w:t>
            </w:r>
            <w:proofErr w:type="spellStart"/>
            <w:r w:rsidRPr="0041488A">
              <w:rPr>
                <w:rFonts w:cs="Times New Roman"/>
                <w:sz w:val="20"/>
                <w:szCs w:val="20"/>
              </w:rPr>
              <w:t>буџетом</w:t>
            </w:r>
            <w:proofErr w:type="spellEnd"/>
          </w:p>
          <w:p w14:paraId="6AA893C8" w14:textId="77777777" w:rsidR="00AB600A" w:rsidRPr="0041488A" w:rsidRDefault="00AB600A" w:rsidP="00F37E14">
            <w:pPr>
              <w:jc w:val="center"/>
              <w:rPr>
                <w:rFonts w:cs="Times New Roman"/>
                <w:sz w:val="20"/>
                <w:szCs w:val="20"/>
              </w:rPr>
            </w:pPr>
          </w:p>
        </w:tc>
        <w:tc>
          <w:tcPr>
            <w:tcW w:w="7376" w:type="dxa"/>
            <w:gridSpan w:val="5"/>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03A41D0" w14:textId="77777777" w:rsidR="00AB600A" w:rsidRPr="0041488A" w:rsidRDefault="00AB600A" w:rsidP="00F37E14">
            <w:pPr>
              <w:jc w:val="center"/>
              <w:rPr>
                <w:rFonts w:cs="Times New Roman"/>
                <w:sz w:val="20"/>
                <w:szCs w:val="20"/>
                <w:lang w:val="ru-RU"/>
              </w:rPr>
            </w:pPr>
            <w:r w:rsidRPr="0041488A">
              <w:rPr>
                <w:rFonts w:cs="Times New Roman"/>
                <w:sz w:val="20"/>
                <w:szCs w:val="20"/>
                <w:lang w:val="ru-RU"/>
              </w:rPr>
              <w:t>Укупна процењена финансијска средства у 000 дин/еври.</w:t>
            </w:r>
          </w:p>
        </w:tc>
      </w:tr>
      <w:tr w:rsidR="00AB600A" w:rsidRPr="0041488A" w14:paraId="1180FAFB" w14:textId="77777777" w:rsidTr="00CD12EC">
        <w:trPr>
          <w:trHeight w:val="320"/>
        </w:trPr>
        <w:tc>
          <w:tcPr>
            <w:tcW w:w="3623" w:type="dxa"/>
            <w:vMerge/>
            <w:tcBorders>
              <w:left w:val="double" w:sz="4" w:space="0" w:color="auto"/>
              <w:right w:val="double" w:sz="4" w:space="0" w:color="auto"/>
            </w:tcBorders>
            <w:shd w:val="clear" w:color="auto" w:fill="A8D08D" w:themeFill="accent6" w:themeFillTint="99"/>
          </w:tcPr>
          <w:p w14:paraId="11475E75" w14:textId="77777777" w:rsidR="00AB600A" w:rsidRPr="0041488A" w:rsidRDefault="00AB600A" w:rsidP="00CD12EC">
            <w:pPr>
              <w:rPr>
                <w:rFonts w:cs="Times New Roman"/>
                <w:sz w:val="20"/>
                <w:szCs w:val="20"/>
                <w:lang w:val="ru-RU"/>
              </w:rPr>
            </w:pPr>
          </w:p>
        </w:tc>
        <w:tc>
          <w:tcPr>
            <w:tcW w:w="2746" w:type="dxa"/>
            <w:vMerge/>
            <w:tcBorders>
              <w:left w:val="double" w:sz="4" w:space="0" w:color="auto"/>
              <w:right w:val="double" w:sz="4" w:space="0" w:color="auto"/>
            </w:tcBorders>
            <w:shd w:val="clear" w:color="auto" w:fill="A8D08D" w:themeFill="accent6" w:themeFillTint="99"/>
          </w:tcPr>
          <w:p w14:paraId="79FF5996" w14:textId="77777777" w:rsidR="00AB600A" w:rsidRPr="0041488A" w:rsidRDefault="00AB600A" w:rsidP="00CD12EC">
            <w:pPr>
              <w:rPr>
                <w:rFonts w:cs="Times New Roman"/>
                <w:sz w:val="20"/>
                <w:szCs w:val="20"/>
                <w:lang w:val="ru-RU"/>
              </w:rPr>
            </w:pPr>
          </w:p>
        </w:tc>
        <w:tc>
          <w:tcPr>
            <w:tcW w:w="1526"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41CBA57"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2026. </w:t>
            </w:r>
            <w:proofErr w:type="spellStart"/>
            <w:r w:rsidRPr="0041488A">
              <w:rPr>
                <w:rFonts w:cs="Times New Roman"/>
                <w:sz w:val="20"/>
                <w:szCs w:val="20"/>
              </w:rPr>
              <w:t>године</w:t>
            </w:r>
            <w:proofErr w:type="spellEnd"/>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D257657"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2027. </w:t>
            </w:r>
            <w:proofErr w:type="spellStart"/>
            <w:r w:rsidRPr="0041488A">
              <w:rPr>
                <w:rFonts w:cs="Times New Roman"/>
                <w:sz w:val="20"/>
                <w:szCs w:val="20"/>
              </w:rPr>
              <w:t>године</w:t>
            </w:r>
            <w:proofErr w:type="spellEnd"/>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139E689"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2028. </w:t>
            </w:r>
            <w:proofErr w:type="spellStart"/>
            <w:r w:rsidRPr="0041488A">
              <w:rPr>
                <w:rFonts w:cs="Times New Roman"/>
                <w:sz w:val="20"/>
                <w:szCs w:val="20"/>
              </w:rPr>
              <w:t>године</w:t>
            </w:r>
            <w:proofErr w:type="spellEnd"/>
          </w:p>
        </w:tc>
        <w:tc>
          <w:tcPr>
            <w:tcW w:w="153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54DE438"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2029. </w:t>
            </w:r>
            <w:proofErr w:type="spellStart"/>
            <w:r w:rsidRPr="0041488A">
              <w:rPr>
                <w:rFonts w:cs="Times New Roman"/>
                <w:sz w:val="20"/>
                <w:szCs w:val="20"/>
              </w:rPr>
              <w:t>године</w:t>
            </w:r>
            <w:proofErr w:type="spellEnd"/>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8391901"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2030. </w:t>
            </w:r>
            <w:proofErr w:type="spellStart"/>
            <w:r w:rsidRPr="0041488A">
              <w:rPr>
                <w:rFonts w:cs="Times New Roman"/>
                <w:sz w:val="20"/>
                <w:szCs w:val="20"/>
              </w:rPr>
              <w:t>године</w:t>
            </w:r>
            <w:proofErr w:type="spellEnd"/>
          </w:p>
        </w:tc>
      </w:tr>
      <w:tr w:rsidR="00AB600A" w:rsidRPr="0041488A" w14:paraId="35061597" w14:textId="77777777" w:rsidTr="00CD12EC">
        <w:trPr>
          <w:trHeight w:val="73"/>
        </w:trPr>
        <w:tc>
          <w:tcPr>
            <w:tcW w:w="3623" w:type="dxa"/>
            <w:tcBorders>
              <w:top w:val="double" w:sz="4" w:space="0" w:color="auto"/>
              <w:left w:val="double" w:sz="4" w:space="0" w:color="auto"/>
              <w:bottom w:val="double" w:sz="4" w:space="0" w:color="auto"/>
              <w:right w:val="double" w:sz="4" w:space="0" w:color="auto"/>
            </w:tcBorders>
            <w:shd w:val="clear" w:color="auto" w:fill="auto"/>
          </w:tcPr>
          <w:p w14:paraId="1C292AD4" w14:textId="77777777" w:rsidR="00AB600A" w:rsidRPr="0041488A" w:rsidRDefault="00AB600A" w:rsidP="00CD12EC">
            <w:pPr>
              <w:rPr>
                <w:rFonts w:cs="Times New Roman"/>
                <w:sz w:val="20"/>
                <w:szCs w:val="20"/>
                <w:lang w:val="sr-Cyrl-RS"/>
              </w:rPr>
            </w:pPr>
          </w:p>
        </w:tc>
        <w:tc>
          <w:tcPr>
            <w:tcW w:w="2746" w:type="dxa"/>
            <w:tcBorders>
              <w:top w:val="double" w:sz="4" w:space="0" w:color="auto"/>
              <w:left w:val="double" w:sz="4" w:space="0" w:color="auto"/>
              <w:bottom w:val="double" w:sz="4" w:space="0" w:color="auto"/>
              <w:right w:val="double" w:sz="4" w:space="0" w:color="auto"/>
            </w:tcBorders>
            <w:shd w:val="clear" w:color="auto" w:fill="auto"/>
          </w:tcPr>
          <w:p w14:paraId="725CD0F8" w14:textId="77777777" w:rsidR="00AB600A" w:rsidRPr="0041488A" w:rsidRDefault="00AB600A" w:rsidP="00CD12EC">
            <w:pPr>
              <w:rPr>
                <w:rFonts w:cs="Times New Roman"/>
                <w:sz w:val="20"/>
                <w:szCs w:val="20"/>
              </w:rPr>
            </w:pPr>
          </w:p>
        </w:tc>
        <w:tc>
          <w:tcPr>
            <w:tcW w:w="1526" w:type="dxa"/>
            <w:tcBorders>
              <w:top w:val="double" w:sz="4" w:space="0" w:color="auto"/>
              <w:left w:val="double" w:sz="4" w:space="0" w:color="auto"/>
              <w:bottom w:val="double" w:sz="4" w:space="0" w:color="auto"/>
              <w:right w:val="double" w:sz="4" w:space="0" w:color="auto"/>
            </w:tcBorders>
            <w:shd w:val="clear" w:color="auto" w:fill="auto"/>
          </w:tcPr>
          <w:p w14:paraId="6DC99EA5"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6AD81726"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7EFD0CB4" w14:textId="77777777" w:rsidR="00AB600A" w:rsidRPr="0041488A" w:rsidRDefault="00AB600A" w:rsidP="003574A0">
            <w:pPr>
              <w:jc w:val="right"/>
              <w:rPr>
                <w:rFonts w:cs="Times New Roman"/>
                <w:sz w:val="20"/>
                <w:szCs w:val="20"/>
              </w:rPr>
            </w:pPr>
          </w:p>
        </w:tc>
        <w:tc>
          <w:tcPr>
            <w:tcW w:w="1530" w:type="dxa"/>
            <w:tcBorders>
              <w:top w:val="double" w:sz="4" w:space="0" w:color="auto"/>
              <w:left w:val="double" w:sz="4" w:space="0" w:color="auto"/>
              <w:bottom w:val="double" w:sz="4" w:space="0" w:color="auto"/>
              <w:right w:val="double" w:sz="4" w:space="0" w:color="auto"/>
            </w:tcBorders>
            <w:shd w:val="clear" w:color="auto" w:fill="auto"/>
          </w:tcPr>
          <w:p w14:paraId="4CDD57FD"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628575D3" w14:textId="77777777" w:rsidR="00AB600A" w:rsidRPr="0041488A" w:rsidRDefault="00AB600A" w:rsidP="003574A0">
            <w:pPr>
              <w:jc w:val="right"/>
              <w:rPr>
                <w:rFonts w:cs="Times New Roman"/>
                <w:sz w:val="20"/>
                <w:szCs w:val="20"/>
              </w:rPr>
            </w:pPr>
          </w:p>
        </w:tc>
      </w:tr>
      <w:tr w:rsidR="00AB600A" w:rsidRPr="0041488A" w14:paraId="00319ADB" w14:textId="77777777" w:rsidTr="00CD12EC">
        <w:trPr>
          <w:trHeight w:val="73"/>
        </w:trPr>
        <w:tc>
          <w:tcPr>
            <w:tcW w:w="3623" w:type="dxa"/>
            <w:tcBorders>
              <w:top w:val="double" w:sz="4" w:space="0" w:color="auto"/>
              <w:left w:val="double" w:sz="4" w:space="0" w:color="auto"/>
              <w:bottom w:val="double" w:sz="4" w:space="0" w:color="auto"/>
              <w:right w:val="double" w:sz="4" w:space="0" w:color="auto"/>
            </w:tcBorders>
            <w:shd w:val="clear" w:color="auto" w:fill="auto"/>
          </w:tcPr>
          <w:p w14:paraId="457717F3" w14:textId="77777777" w:rsidR="00AB600A" w:rsidRPr="0041488A" w:rsidRDefault="00AB600A" w:rsidP="00CD12EC">
            <w:pPr>
              <w:rPr>
                <w:rFonts w:cs="Times New Roman"/>
                <w:sz w:val="20"/>
                <w:szCs w:val="20"/>
                <w:lang w:val="sr-Cyrl-RS"/>
              </w:rPr>
            </w:pPr>
          </w:p>
        </w:tc>
        <w:tc>
          <w:tcPr>
            <w:tcW w:w="2746" w:type="dxa"/>
            <w:tcBorders>
              <w:top w:val="double" w:sz="4" w:space="0" w:color="auto"/>
              <w:left w:val="double" w:sz="4" w:space="0" w:color="auto"/>
              <w:bottom w:val="double" w:sz="4" w:space="0" w:color="auto"/>
              <w:right w:val="double" w:sz="4" w:space="0" w:color="auto"/>
            </w:tcBorders>
            <w:shd w:val="clear" w:color="auto" w:fill="auto"/>
          </w:tcPr>
          <w:p w14:paraId="04DE93CE" w14:textId="77777777" w:rsidR="00AB600A" w:rsidRPr="0041488A" w:rsidRDefault="00AB600A" w:rsidP="00CD12EC">
            <w:pPr>
              <w:rPr>
                <w:rFonts w:cs="Times New Roman"/>
                <w:sz w:val="20"/>
                <w:szCs w:val="20"/>
              </w:rPr>
            </w:pPr>
          </w:p>
        </w:tc>
        <w:tc>
          <w:tcPr>
            <w:tcW w:w="1526" w:type="dxa"/>
            <w:tcBorders>
              <w:top w:val="double" w:sz="4" w:space="0" w:color="auto"/>
              <w:left w:val="double" w:sz="4" w:space="0" w:color="auto"/>
              <w:bottom w:val="double" w:sz="4" w:space="0" w:color="auto"/>
              <w:right w:val="double" w:sz="4" w:space="0" w:color="auto"/>
            </w:tcBorders>
            <w:shd w:val="clear" w:color="auto" w:fill="auto"/>
          </w:tcPr>
          <w:p w14:paraId="69D90719"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45F22BF0"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768C7891" w14:textId="77777777" w:rsidR="00AB600A" w:rsidRPr="0041488A" w:rsidRDefault="00AB600A" w:rsidP="003574A0">
            <w:pPr>
              <w:jc w:val="right"/>
              <w:rPr>
                <w:rFonts w:cs="Times New Roman"/>
                <w:sz w:val="20"/>
                <w:szCs w:val="20"/>
              </w:rPr>
            </w:pPr>
          </w:p>
        </w:tc>
        <w:tc>
          <w:tcPr>
            <w:tcW w:w="1530" w:type="dxa"/>
            <w:tcBorders>
              <w:top w:val="double" w:sz="4" w:space="0" w:color="auto"/>
              <w:left w:val="double" w:sz="4" w:space="0" w:color="auto"/>
              <w:bottom w:val="double" w:sz="4" w:space="0" w:color="auto"/>
              <w:right w:val="double" w:sz="4" w:space="0" w:color="auto"/>
            </w:tcBorders>
            <w:shd w:val="clear" w:color="auto" w:fill="auto"/>
          </w:tcPr>
          <w:p w14:paraId="05FA3F7A"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6C61D4E7" w14:textId="77777777" w:rsidR="00AB600A" w:rsidRPr="0041488A" w:rsidRDefault="00AB600A" w:rsidP="003574A0">
            <w:pPr>
              <w:jc w:val="right"/>
              <w:rPr>
                <w:rFonts w:cs="Times New Roman"/>
                <w:sz w:val="20"/>
                <w:szCs w:val="20"/>
              </w:rPr>
            </w:pPr>
          </w:p>
        </w:tc>
      </w:tr>
    </w:tbl>
    <w:p w14:paraId="0A0E7DA2" w14:textId="77777777" w:rsidR="00AB600A" w:rsidRPr="0041488A" w:rsidRDefault="00AB600A" w:rsidP="00AB600A">
      <w:pPr>
        <w:spacing w:after="0"/>
        <w:rPr>
          <w:rFonts w:cs="Times New Roman"/>
          <w:sz w:val="20"/>
          <w:szCs w:val="20"/>
        </w:rPr>
      </w:pPr>
    </w:p>
    <w:tbl>
      <w:tblPr>
        <w:tblStyle w:val="TableGrid"/>
        <w:tblW w:w="13773"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2725"/>
        <w:gridCol w:w="1239"/>
        <w:gridCol w:w="1241"/>
        <w:gridCol w:w="1260"/>
        <w:gridCol w:w="1440"/>
        <w:gridCol w:w="1350"/>
        <w:gridCol w:w="903"/>
        <w:gridCol w:w="904"/>
        <w:gridCol w:w="903"/>
        <w:gridCol w:w="904"/>
        <w:gridCol w:w="904"/>
      </w:tblGrid>
      <w:tr w:rsidR="00AB600A" w:rsidRPr="00BB765C" w14:paraId="3F4937DE" w14:textId="77777777" w:rsidTr="00CD12EC">
        <w:trPr>
          <w:trHeight w:val="146"/>
        </w:trPr>
        <w:tc>
          <w:tcPr>
            <w:tcW w:w="2725" w:type="dxa"/>
            <w:vMerge w:val="restart"/>
            <w:shd w:val="clear" w:color="auto" w:fill="FFF2CC" w:themeFill="accent4" w:themeFillTint="33"/>
          </w:tcPr>
          <w:p w14:paraId="68F65A8F"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Назив</w:t>
            </w:r>
            <w:proofErr w:type="spellEnd"/>
            <w:r w:rsidRPr="0041488A">
              <w:rPr>
                <w:rFonts w:cs="Times New Roman"/>
                <w:sz w:val="20"/>
                <w:szCs w:val="20"/>
              </w:rPr>
              <w:t xml:space="preserve"> </w:t>
            </w:r>
            <w:proofErr w:type="spellStart"/>
            <w:r w:rsidRPr="0041488A">
              <w:rPr>
                <w:rFonts w:cs="Times New Roman"/>
                <w:sz w:val="20"/>
                <w:szCs w:val="20"/>
              </w:rPr>
              <w:t>активности</w:t>
            </w:r>
            <w:proofErr w:type="spellEnd"/>
            <w:r w:rsidRPr="0041488A">
              <w:rPr>
                <w:rFonts w:cs="Times New Roman"/>
                <w:sz w:val="20"/>
                <w:szCs w:val="20"/>
              </w:rPr>
              <w:t>:</w:t>
            </w:r>
          </w:p>
        </w:tc>
        <w:tc>
          <w:tcPr>
            <w:tcW w:w="1239" w:type="dxa"/>
            <w:vMerge w:val="restart"/>
            <w:shd w:val="clear" w:color="auto" w:fill="FFF2CC" w:themeFill="accent4" w:themeFillTint="33"/>
          </w:tcPr>
          <w:p w14:paraId="4DFD1CB2" w14:textId="77777777" w:rsidR="00AB600A" w:rsidRPr="0041488A" w:rsidRDefault="00AB600A" w:rsidP="00F37E14">
            <w:pPr>
              <w:jc w:val="center"/>
              <w:rPr>
                <w:rFonts w:cs="Times New Roman"/>
                <w:sz w:val="20"/>
                <w:szCs w:val="20"/>
              </w:rPr>
            </w:pPr>
            <w:r w:rsidRPr="0041488A">
              <w:rPr>
                <w:rFonts w:cs="Times New Roman"/>
                <w:sz w:val="20"/>
                <w:szCs w:val="20"/>
              </w:rPr>
              <w:t xml:space="preserve">Орган </w:t>
            </w:r>
            <w:proofErr w:type="spellStart"/>
            <w:r w:rsidRPr="0041488A">
              <w:rPr>
                <w:rFonts w:cs="Times New Roman"/>
                <w:sz w:val="20"/>
                <w:szCs w:val="20"/>
              </w:rPr>
              <w:t>који</w:t>
            </w:r>
            <w:proofErr w:type="spellEnd"/>
            <w:r w:rsidRPr="0041488A">
              <w:rPr>
                <w:rFonts w:cs="Times New Roman"/>
                <w:sz w:val="20"/>
                <w:szCs w:val="20"/>
              </w:rPr>
              <w:t xml:space="preserve"> </w:t>
            </w:r>
            <w:proofErr w:type="spellStart"/>
            <w:r w:rsidRPr="0041488A">
              <w:rPr>
                <w:rFonts w:cs="Times New Roman"/>
                <w:sz w:val="20"/>
                <w:szCs w:val="20"/>
              </w:rPr>
              <w:t>спроводи</w:t>
            </w:r>
            <w:proofErr w:type="spellEnd"/>
            <w:r w:rsidRPr="0041488A">
              <w:rPr>
                <w:rFonts w:cs="Times New Roman"/>
                <w:sz w:val="20"/>
                <w:szCs w:val="20"/>
              </w:rPr>
              <w:t xml:space="preserve"> </w:t>
            </w:r>
            <w:proofErr w:type="spellStart"/>
            <w:r w:rsidRPr="0041488A">
              <w:rPr>
                <w:rFonts w:cs="Times New Roman"/>
                <w:sz w:val="20"/>
                <w:szCs w:val="20"/>
              </w:rPr>
              <w:t>активност</w:t>
            </w:r>
            <w:proofErr w:type="spellEnd"/>
          </w:p>
        </w:tc>
        <w:tc>
          <w:tcPr>
            <w:tcW w:w="1241" w:type="dxa"/>
            <w:vMerge w:val="restart"/>
            <w:shd w:val="clear" w:color="auto" w:fill="FFF2CC" w:themeFill="accent4" w:themeFillTint="33"/>
          </w:tcPr>
          <w:p w14:paraId="0242B3C8" w14:textId="77777777" w:rsidR="00AB600A" w:rsidRPr="0041488A" w:rsidRDefault="00AB600A" w:rsidP="00F37E14">
            <w:pPr>
              <w:jc w:val="center"/>
              <w:rPr>
                <w:rFonts w:cs="Times New Roman"/>
                <w:sz w:val="20"/>
                <w:szCs w:val="20"/>
                <w:lang w:val="ru-RU"/>
              </w:rPr>
            </w:pPr>
            <w:r w:rsidRPr="0041488A">
              <w:rPr>
                <w:rFonts w:cs="Times New Roman"/>
                <w:sz w:val="20"/>
                <w:szCs w:val="20"/>
              </w:rPr>
              <w:t>O</w:t>
            </w:r>
            <w:r w:rsidRPr="0041488A">
              <w:rPr>
                <w:rFonts w:cs="Times New Roman"/>
                <w:sz w:val="20"/>
                <w:szCs w:val="20"/>
                <w:lang w:val="ru-RU"/>
              </w:rPr>
              <w:t>ргани партнери у спровођењу активности</w:t>
            </w:r>
          </w:p>
        </w:tc>
        <w:tc>
          <w:tcPr>
            <w:tcW w:w="1260" w:type="dxa"/>
            <w:vMerge w:val="restart"/>
            <w:shd w:val="clear" w:color="auto" w:fill="FFF2CC" w:themeFill="accent4" w:themeFillTint="33"/>
          </w:tcPr>
          <w:p w14:paraId="53F7AE56"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Рок</w:t>
            </w:r>
            <w:proofErr w:type="spellEnd"/>
            <w:r w:rsidRPr="0041488A">
              <w:rPr>
                <w:rFonts w:cs="Times New Roman"/>
                <w:sz w:val="20"/>
                <w:szCs w:val="20"/>
              </w:rPr>
              <w:t xml:space="preserve"> </w:t>
            </w:r>
            <w:proofErr w:type="spellStart"/>
            <w:r w:rsidRPr="0041488A">
              <w:rPr>
                <w:rFonts w:cs="Times New Roman"/>
                <w:sz w:val="20"/>
                <w:szCs w:val="20"/>
              </w:rPr>
              <w:t>за</w:t>
            </w:r>
            <w:proofErr w:type="spellEnd"/>
            <w:r w:rsidRPr="0041488A">
              <w:rPr>
                <w:rFonts w:cs="Times New Roman"/>
                <w:sz w:val="20"/>
                <w:szCs w:val="20"/>
              </w:rPr>
              <w:t xml:space="preserve"> </w:t>
            </w:r>
            <w:proofErr w:type="spellStart"/>
            <w:r w:rsidRPr="0041488A">
              <w:rPr>
                <w:rFonts w:cs="Times New Roman"/>
                <w:sz w:val="20"/>
                <w:szCs w:val="20"/>
              </w:rPr>
              <w:t>завршетак</w:t>
            </w:r>
            <w:proofErr w:type="spellEnd"/>
            <w:r w:rsidRPr="0041488A">
              <w:rPr>
                <w:rFonts w:cs="Times New Roman"/>
                <w:sz w:val="20"/>
                <w:szCs w:val="20"/>
              </w:rPr>
              <w:t xml:space="preserve"> </w:t>
            </w:r>
            <w:proofErr w:type="spellStart"/>
            <w:r w:rsidRPr="0041488A">
              <w:rPr>
                <w:rFonts w:cs="Times New Roman"/>
                <w:sz w:val="20"/>
                <w:szCs w:val="20"/>
              </w:rPr>
              <w:t>активности</w:t>
            </w:r>
            <w:proofErr w:type="spellEnd"/>
          </w:p>
        </w:tc>
        <w:tc>
          <w:tcPr>
            <w:tcW w:w="1440" w:type="dxa"/>
            <w:vMerge w:val="restart"/>
            <w:shd w:val="clear" w:color="auto" w:fill="FFF2CC" w:themeFill="accent4" w:themeFillTint="33"/>
          </w:tcPr>
          <w:p w14:paraId="5FE7F94D"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Извор</w:t>
            </w:r>
            <w:proofErr w:type="spellEnd"/>
            <w:r w:rsidRPr="0041488A">
              <w:rPr>
                <w:rFonts w:cs="Times New Roman"/>
                <w:sz w:val="20"/>
                <w:szCs w:val="20"/>
              </w:rPr>
              <w:t xml:space="preserve"> </w:t>
            </w:r>
            <w:proofErr w:type="spellStart"/>
            <w:r w:rsidRPr="0041488A">
              <w:rPr>
                <w:rFonts w:cs="Times New Roman"/>
                <w:sz w:val="20"/>
                <w:szCs w:val="20"/>
              </w:rPr>
              <w:t>финансирања</w:t>
            </w:r>
            <w:proofErr w:type="spellEnd"/>
          </w:p>
        </w:tc>
        <w:tc>
          <w:tcPr>
            <w:tcW w:w="1350" w:type="dxa"/>
            <w:vMerge w:val="restart"/>
            <w:shd w:val="clear" w:color="auto" w:fill="FFF2CC" w:themeFill="accent4" w:themeFillTint="33"/>
          </w:tcPr>
          <w:p w14:paraId="6153EA91"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Веза</w:t>
            </w:r>
            <w:proofErr w:type="spellEnd"/>
            <w:r w:rsidRPr="0041488A">
              <w:rPr>
                <w:rFonts w:cs="Times New Roman"/>
                <w:sz w:val="20"/>
                <w:szCs w:val="20"/>
              </w:rPr>
              <w:t xml:space="preserve"> </w:t>
            </w:r>
            <w:proofErr w:type="spellStart"/>
            <w:r w:rsidRPr="0041488A">
              <w:rPr>
                <w:rFonts w:cs="Times New Roman"/>
                <w:sz w:val="20"/>
                <w:szCs w:val="20"/>
              </w:rPr>
              <w:t>са</w:t>
            </w:r>
            <w:proofErr w:type="spellEnd"/>
            <w:r w:rsidRPr="0041488A">
              <w:rPr>
                <w:rFonts w:cs="Times New Roman"/>
                <w:sz w:val="20"/>
                <w:szCs w:val="20"/>
              </w:rPr>
              <w:t xml:space="preserve"> </w:t>
            </w:r>
            <w:proofErr w:type="spellStart"/>
            <w:r w:rsidRPr="0041488A">
              <w:rPr>
                <w:rFonts w:cs="Times New Roman"/>
                <w:sz w:val="20"/>
                <w:szCs w:val="20"/>
              </w:rPr>
              <w:t>програмским</w:t>
            </w:r>
            <w:proofErr w:type="spellEnd"/>
            <w:r w:rsidRPr="0041488A">
              <w:rPr>
                <w:rFonts w:cs="Times New Roman"/>
                <w:sz w:val="20"/>
                <w:szCs w:val="20"/>
              </w:rPr>
              <w:t xml:space="preserve"> </w:t>
            </w:r>
            <w:proofErr w:type="spellStart"/>
            <w:r w:rsidRPr="0041488A">
              <w:rPr>
                <w:rFonts w:cs="Times New Roman"/>
                <w:sz w:val="20"/>
                <w:szCs w:val="20"/>
              </w:rPr>
              <w:t>буџетом</w:t>
            </w:r>
            <w:proofErr w:type="spellEnd"/>
          </w:p>
          <w:p w14:paraId="6B5AB695" w14:textId="77777777" w:rsidR="00AB600A" w:rsidRPr="0041488A" w:rsidRDefault="00AB600A" w:rsidP="00F37E14">
            <w:pPr>
              <w:jc w:val="center"/>
              <w:rPr>
                <w:rFonts w:cs="Times New Roman"/>
                <w:sz w:val="20"/>
                <w:szCs w:val="20"/>
              </w:rPr>
            </w:pPr>
          </w:p>
        </w:tc>
        <w:tc>
          <w:tcPr>
            <w:tcW w:w="4518" w:type="dxa"/>
            <w:gridSpan w:val="5"/>
            <w:shd w:val="clear" w:color="auto" w:fill="FFF2CC" w:themeFill="accent4" w:themeFillTint="33"/>
          </w:tcPr>
          <w:p w14:paraId="121B6047" w14:textId="2724CAEB" w:rsidR="00AB600A" w:rsidRPr="0041488A" w:rsidRDefault="00AB600A" w:rsidP="00F37E14">
            <w:pPr>
              <w:jc w:val="center"/>
              <w:rPr>
                <w:rFonts w:cs="Times New Roman"/>
                <w:sz w:val="20"/>
                <w:szCs w:val="20"/>
                <w:lang w:val="ru-RU"/>
              </w:rPr>
            </w:pPr>
            <w:r w:rsidRPr="0041488A">
              <w:rPr>
                <w:rFonts w:cs="Times New Roman"/>
                <w:sz w:val="20"/>
                <w:szCs w:val="20"/>
                <w:lang w:val="ru-RU"/>
              </w:rPr>
              <w:t>Укупна процењена финансијска средства по изворима у 000 дин/еври.</w:t>
            </w:r>
          </w:p>
        </w:tc>
      </w:tr>
      <w:tr w:rsidR="00AB600A" w:rsidRPr="0041488A" w14:paraId="7E48753A" w14:textId="77777777" w:rsidTr="00CD12EC">
        <w:trPr>
          <w:trHeight w:val="405"/>
        </w:trPr>
        <w:tc>
          <w:tcPr>
            <w:tcW w:w="2725" w:type="dxa"/>
            <w:vMerge/>
            <w:shd w:val="clear" w:color="auto" w:fill="FFF2CC" w:themeFill="accent4" w:themeFillTint="33"/>
          </w:tcPr>
          <w:p w14:paraId="76F122B3" w14:textId="77777777" w:rsidR="00AB600A" w:rsidRPr="0041488A" w:rsidRDefault="00AB600A" w:rsidP="00CD12EC">
            <w:pPr>
              <w:rPr>
                <w:rFonts w:cs="Times New Roman"/>
                <w:sz w:val="20"/>
                <w:szCs w:val="20"/>
                <w:lang w:val="ru-RU"/>
              </w:rPr>
            </w:pPr>
          </w:p>
        </w:tc>
        <w:tc>
          <w:tcPr>
            <w:tcW w:w="1239" w:type="dxa"/>
            <w:vMerge/>
            <w:shd w:val="clear" w:color="auto" w:fill="FFF2CC" w:themeFill="accent4" w:themeFillTint="33"/>
          </w:tcPr>
          <w:p w14:paraId="1BCD322D" w14:textId="77777777" w:rsidR="00AB600A" w:rsidRPr="0041488A" w:rsidRDefault="00AB600A" w:rsidP="00CD12EC">
            <w:pPr>
              <w:rPr>
                <w:rFonts w:cs="Times New Roman"/>
                <w:sz w:val="20"/>
                <w:szCs w:val="20"/>
                <w:lang w:val="ru-RU"/>
              </w:rPr>
            </w:pPr>
          </w:p>
        </w:tc>
        <w:tc>
          <w:tcPr>
            <w:tcW w:w="1241" w:type="dxa"/>
            <w:vMerge/>
            <w:shd w:val="clear" w:color="auto" w:fill="FFF2CC" w:themeFill="accent4" w:themeFillTint="33"/>
          </w:tcPr>
          <w:p w14:paraId="2A0AB9A6" w14:textId="77777777" w:rsidR="00AB600A" w:rsidRPr="0041488A" w:rsidRDefault="00AB600A" w:rsidP="00CD12EC">
            <w:pPr>
              <w:rPr>
                <w:rFonts w:cs="Times New Roman"/>
                <w:sz w:val="20"/>
                <w:szCs w:val="20"/>
                <w:lang w:val="ru-RU"/>
              </w:rPr>
            </w:pPr>
          </w:p>
        </w:tc>
        <w:tc>
          <w:tcPr>
            <w:tcW w:w="1260" w:type="dxa"/>
            <w:vMerge/>
            <w:shd w:val="clear" w:color="auto" w:fill="FFF2CC" w:themeFill="accent4" w:themeFillTint="33"/>
          </w:tcPr>
          <w:p w14:paraId="7880CBD9" w14:textId="77777777" w:rsidR="00AB600A" w:rsidRPr="0041488A" w:rsidRDefault="00AB600A" w:rsidP="00CD12EC">
            <w:pPr>
              <w:jc w:val="center"/>
              <w:rPr>
                <w:rFonts w:cs="Times New Roman"/>
                <w:sz w:val="20"/>
                <w:szCs w:val="20"/>
                <w:lang w:val="ru-RU"/>
              </w:rPr>
            </w:pPr>
          </w:p>
        </w:tc>
        <w:tc>
          <w:tcPr>
            <w:tcW w:w="1440" w:type="dxa"/>
            <w:vMerge/>
            <w:shd w:val="clear" w:color="auto" w:fill="FFF2CC" w:themeFill="accent4" w:themeFillTint="33"/>
          </w:tcPr>
          <w:p w14:paraId="00194D08" w14:textId="77777777" w:rsidR="00AB600A" w:rsidRPr="0041488A" w:rsidRDefault="00AB600A" w:rsidP="00CD12EC">
            <w:pPr>
              <w:jc w:val="center"/>
              <w:rPr>
                <w:rFonts w:cs="Times New Roman"/>
                <w:sz w:val="20"/>
                <w:szCs w:val="20"/>
                <w:lang w:val="ru-RU"/>
              </w:rPr>
            </w:pPr>
          </w:p>
        </w:tc>
        <w:tc>
          <w:tcPr>
            <w:tcW w:w="1350" w:type="dxa"/>
            <w:vMerge/>
            <w:shd w:val="clear" w:color="auto" w:fill="FFF2CC" w:themeFill="accent4" w:themeFillTint="33"/>
          </w:tcPr>
          <w:p w14:paraId="65ACCF7F" w14:textId="77777777" w:rsidR="00AB600A" w:rsidRPr="0041488A" w:rsidRDefault="00AB600A" w:rsidP="00CD12EC">
            <w:pPr>
              <w:jc w:val="center"/>
              <w:rPr>
                <w:rFonts w:cs="Times New Roman"/>
                <w:sz w:val="20"/>
                <w:szCs w:val="20"/>
                <w:lang w:val="ru-RU"/>
              </w:rPr>
            </w:pPr>
          </w:p>
        </w:tc>
        <w:tc>
          <w:tcPr>
            <w:tcW w:w="903" w:type="dxa"/>
            <w:shd w:val="clear" w:color="auto" w:fill="FFF2CC" w:themeFill="accent4" w:themeFillTint="33"/>
          </w:tcPr>
          <w:p w14:paraId="31A11FB1"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2026.</w:t>
            </w:r>
          </w:p>
        </w:tc>
        <w:tc>
          <w:tcPr>
            <w:tcW w:w="904" w:type="dxa"/>
            <w:shd w:val="clear" w:color="auto" w:fill="FFF2CC" w:themeFill="accent4" w:themeFillTint="33"/>
          </w:tcPr>
          <w:p w14:paraId="0D49A7A4"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2027.</w:t>
            </w:r>
          </w:p>
        </w:tc>
        <w:tc>
          <w:tcPr>
            <w:tcW w:w="903" w:type="dxa"/>
            <w:shd w:val="clear" w:color="auto" w:fill="FFF2CC" w:themeFill="accent4" w:themeFillTint="33"/>
          </w:tcPr>
          <w:p w14:paraId="5DB0E5FD"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2028.</w:t>
            </w:r>
          </w:p>
        </w:tc>
        <w:tc>
          <w:tcPr>
            <w:tcW w:w="904" w:type="dxa"/>
            <w:shd w:val="clear" w:color="auto" w:fill="FFF2CC" w:themeFill="accent4" w:themeFillTint="33"/>
          </w:tcPr>
          <w:p w14:paraId="66740994" w14:textId="1F386266"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2029.</w:t>
            </w:r>
          </w:p>
        </w:tc>
        <w:tc>
          <w:tcPr>
            <w:tcW w:w="904" w:type="dxa"/>
            <w:shd w:val="clear" w:color="auto" w:fill="FFF2CC" w:themeFill="accent4" w:themeFillTint="33"/>
          </w:tcPr>
          <w:p w14:paraId="0CA05779"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2030.</w:t>
            </w:r>
          </w:p>
        </w:tc>
      </w:tr>
      <w:tr w:rsidR="00A5657C" w:rsidRPr="00FE187D" w14:paraId="1145BEFC" w14:textId="77777777" w:rsidTr="00CD12EC">
        <w:trPr>
          <w:trHeight w:val="146"/>
        </w:trPr>
        <w:tc>
          <w:tcPr>
            <w:tcW w:w="2725" w:type="dxa"/>
          </w:tcPr>
          <w:p w14:paraId="3CC61BB8" w14:textId="779F0DF3" w:rsidR="00A5657C" w:rsidRPr="00FE187D" w:rsidRDefault="00546EEB" w:rsidP="00546EEB">
            <w:pPr>
              <w:pStyle w:val="ListParagraph"/>
              <w:ind w:left="62"/>
              <w:rPr>
                <w:rFonts w:cs="Times New Roman"/>
                <w:sz w:val="20"/>
                <w:szCs w:val="20"/>
                <w:lang w:val="sr-Cyrl-RS"/>
              </w:rPr>
            </w:pPr>
            <w:r>
              <w:rPr>
                <w:rFonts w:cs="Times New Roman"/>
                <w:color w:val="000000"/>
                <w:sz w:val="20"/>
                <w:szCs w:val="20"/>
                <w:lang w:val="sr-Latn-RS"/>
              </w:rPr>
              <w:t xml:space="preserve">1.6.1. </w:t>
            </w:r>
            <w:r w:rsidR="00A5657C" w:rsidRPr="00FE187D">
              <w:rPr>
                <w:rFonts w:cs="Times New Roman"/>
                <w:color w:val="000000"/>
                <w:sz w:val="20"/>
                <w:szCs w:val="20"/>
                <w:lang w:val="ru-RU"/>
              </w:rPr>
              <w:t>Преглед</w:t>
            </w:r>
            <w:r w:rsidR="00A5657C" w:rsidRPr="00FE187D">
              <w:rPr>
                <w:rFonts w:cs="Times New Roman"/>
                <w:color w:val="000000"/>
                <w:sz w:val="20"/>
                <w:szCs w:val="20"/>
                <w:lang w:val="sr-Cyrl-RS"/>
              </w:rPr>
              <w:t xml:space="preserve"> и ажурирање</w:t>
            </w:r>
            <w:r w:rsidR="00A5657C" w:rsidRPr="00FE187D">
              <w:rPr>
                <w:rFonts w:cs="Times New Roman"/>
                <w:color w:val="000000"/>
                <w:sz w:val="20"/>
                <w:szCs w:val="20"/>
                <w:lang w:val="ru-RU"/>
              </w:rPr>
              <w:t xml:space="preserve"> постојећег Регистра комплекса са </w:t>
            </w:r>
            <w:r w:rsidR="00A5657C" w:rsidRPr="00FE187D">
              <w:rPr>
                <w:rFonts w:cs="Times New Roman"/>
                <w:color w:val="000000"/>
                <w:sz w:val="20"/>
                <w:szCs w:val="20"/>
                <w:lang w:val="ru-RU"/>
              </w:rPr>
              <w:lastRenderedPageBreak/>
              <w:t>информацијама које су стално доступне јавности</w:t>
            </w:r>
          </w:p>
        </w:tc>
        <w:tc>
          <w:tcPr>
            <w:tcW w:w="1239" w:type="dxa"/>
          </w:tcPr>
          <w:p w14:paraId="1722402E" w14:textId="26A0BA5E" w:rsidR="00A5657C" w:rsidRPr="00FE187D" w:rsidRDefault="00A5657C" w:rsidP="00A5657C">
            <w:pPr>
              <w:rPr>
                <w:rFonts w:cs="Times New Roman"/>
                <w:sz w:val="20"/>
                <w:szCs w:val="20"/>
              </w:rPr>
            </w:pPr>
            <w:r w:rsidRPr="00FE187D">
              <w:rPr>
                <w:rFonts w:cs="Times New Roman"/>
                <w:sz w:val="20"/>
                <w:szCs w:val="20"/>
                <w:lang w:val="sr-Cyrl-RS"/>
              </w:rPr>
              <w:lastRenderedPageBreak/>
              <w:t>МЗЖС</w:t>
            </w:r>
          </w:p>
        </w:tc>
        <w:tc>
          <w:tcPr>
            <w:tcW w:w="1241" w:type="dxa"/>
          </w:tcPr>
          <w:p w14:paraId="1804F27D" w14:textId="77B4DD5E" w:rsidR="00A5657C" w:rsidRPr="00FE187D" w:rsidRDefault="00A5657C" w:rsidP="00A5657C">
            <w:pPr>
              <w:rPr>
                <w:rFonts w:cs="Times New Roman"/>
                <w:sz w:val="20"/>
                <w:szCs w:val="20"/>
              </w:rPr>
            </w:pPr>
          </w:p>
        </w:tc>
        <w:tc>
          <w:tcPr>
            <w:tcW w:w="1260" w:type="dxa"/>
          </w:tcPr>
          <w:p w14:paraId="10D76DB8" w14:textId="177F389E" w:rsidR="00A5657C" w:rsidRPr="00FE187D" w:rsidRDefault="002D62AA" w:rsidP="00A5657C">
            <w:pPr>
              <w:rPr>
                <w:rFonts w:cs="Times New Roman"/>
                <w:sz w:val="20"/>
                <w:szCs w:val="20"/>
              </w:rPr>
            </w:pPr>
            <w:r w:rsidRPr="0077235C">
              <w:rPr>
                <w:rFonts w:eastAsia="Times New Roman" w:cs="Times New Roman"/>
                <w:color w:val="000000"/>
                <w:sz w:val="20"/>
                <w:szCs w:val="20"/>
                <w:lang w:eastAsia="sr-Cyrl-RS"/>
              </w:rPr>
              <w:t xml:space="preserve">4.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2030.</w:t>
            </w:r>
          </w:p>
        </w:tc>
        <w:tc>
          <w:tcPr>
            <w:tcW w:w="1440" w:type="dxa"/>
          </w:tcPr>
          <w:p w14:paraId="3398EA2F" w14:textId="77777777" w:rsidR="00A5657C" w:rsidRPr="00FE187D" w:rsidRDefault="00A5657C" w:rsidP="00A5657C">
            <w:pPr>
              <w:rPr>
                <w:rFonts w:cs="Times New Roman"/>
                <w:sz w:val="20"/>
                <w:szCs w:val="20"/>
                <w:lang w:val="sr-Cyrl-RS"/>
              </w:rPr>
            </w:pPr>
          </w:p>
        </w:tc>
        <w:tc>
          <w:tcPr>
            <w:tcW w:w="1350" w:type="dxa"/>
          </w:tcPr>
          <w:p w14:paraId="0C5CEBB6" w14:textId="77777777" w:rsidR="00A5657C" w:rsidRPr="00FE187D" w:rsidRDefault="00A5657C" w:rsidP="00A5657C">
            <w:pPr>
              <w:rPr>
                <w:rFonts w:cs="Times New Roman"/>
                <w:sz w:val="20"/>
                <w:szCs w:val="20"/>
                <w:lang w:val="sr-Cyrl-RS"/>
              </w:rPr>
            </w:pPr>
          </w:p>
        </w:tc>
        <w:tc>
          <w:tcPr>
            <w:tcW w:w="903" w:type="dxa"/>
          </w:tcPr>
          <w:p w14:paraId="63CB6867" w14:textId="77777777" w:rsidR="00A5657C" w:rsidRPr="00FE187D" w:rsidRDefault="00A5657C" w:rsidP="00940D3B">
            <w:pPr>
              <w:jc w:val="right"/>
              <w:rPr>
                <w:rFonts w:cs="Times New Roman"/>
                <w:sz w:val="20"/>
                <w:szCs w:val="20"/>
              </w:rPr>
            </w:pPr>
          </w:p>
        </w:tc>
        <w:tc>
          <w:tcPr>
            <w:tcW w:w="904" w:type="dxa"/>
          </w:tcPr>
          <w:p w14:paraId="0D71159B" w14:textId="77777777" w:rsidR="00A5657C" w:rsidRPr="00FE187D" w:rsidRDefault="00A5657C" w:rsidP="00940D3B">
            <w:pPr>
              <w:jc w:val="right"/>
              <w:rPr>
                <w:rFonts w:cs="Times New Roman"/>
                <w:sz w:val="20"/>
                <w:szCs w:val="20"/>
              </w:rPr>
            </w:pPr>
          </w:p>
        </w:tc>
        <w:tc>
          <w:tcPr>
            <w:tcW w:w="903" w:type="dxa"/>
          </w:tcPr>
          <w:p w14:paraId="46569B26" w14:textId="77777777" w:rsidR="00A5657C" w:rsidRPr="00FE187D" w:rsidRDefault="00A5657C" w:rsidP="00940D3B">
            <w:pPr>
              <w:jc w:val="right"/>
              <w:rPr>
                <w:rFonts w:cs="Times New Roman"/>
                <w:sz w:val="20"/>
                <w:szCs w:val="20"/>
              </w:rPr>
            </w:pPr>
          </w:p>
        </w:tc>
        <w:tc>
          <w:tcPr>
            <w:tcW w:w="904" w:type="dxa"/>
          </w:tcPr>
          <w:p w14:paraId="038AD15B" w14:textId="77777777" w:rsidR="00A5657C" w:rsidRPr="00FE187D" w:rsidRDefault="00A5657C" w:rsidP="00940D3B">
            <w:pPr>
              <w:jc w:val="right"/>
              <w:rPr>
                <w:rFonts w:cs="Times New Roman"/>
                <w:sz w:val="20"/>
                <w:szCs w:val="20"/>
              </w:rPr>
            </w:pPr>
          </w:p>
        </w:tc>
        <w:tc>
          <w:tcPr>
            <w:tcW w:w="904" w:type="dxa"/>
          </w:tcPr>
          <w:p w14:paraId="7F8E4DA5" w14:textId="77777777" w:rsidR="00A5657C" w:rsidRPr="00FE187D" w:rsidRDefault="00A5657C" w:rsidP="00940D3B">
            <w:pPr>
              <w:jc w:val="right"/>
              <w:rPr>
                <w:rFonts w:cs="Times New Roman"/>
                <w:sz w:val="20"/>
                <w:szCs w:val="20"/>
              </w:rPr>
            </w:pPr>
          </w:p>
        </w:tc>
      </w:tr>
      <w:tr w:rsidR="00C74BAF" w:rsidRPr="00FE187D" w14:paraId="6FDB3A61" w14:textId="77777777" w:rsidTr="00CD12EC">
        <w:trPr>
          <w:trHeight w:val="146"/>
        </w:trPr>
        <w:tc>
          <w:tcPr>
            <w:tcW w:w="2725" w:type="dxa"/>
          </w:tcPr>
          <w:p w14:paraId="3BBC8FC1" w14:textId="2F09BCBE" w:rsidR="00C74BAF" w:rsidRPr="00FE187D" w:rsidRDefault="00546EEB" w:rsidP="00546EEB">
            <w:pPr>
              <w:pStyle w:val="ListParagraph"/>
              <w:ind w:left="62"/>
              <w:rPr>
                <w:rFonts w:cs="Times New Roman"/>
                <w:sz w:val="20"/>
                <w:szCs w:val="20"/>
                <w:lang w:val="sr-Cyrl-RS"/>
              </w:rPr>
            </w:pPr>
            <w:r>
              <w:rPr>
                <w:rFonts w:cs="Times New Roman"/>
                <w:sz w:val="20"/>
                <w:szCs w:val="20"/>
                <w:lang w:val="sr-Latn-RS"/>
              </w:rPr>
              <w:t xml:space="preserve">1.6.2. </w:t>
            </w:r>
            <w:r w:rsidR="00C74BAF" w:rsidRPr="00FE187D">
              <w:rPr>
                <w:rFonts w:cs="Times New Roman"/>
                <w:sz w:val="20"/>
                <w:szCs w:val="20"/>
                <w:lang w:val="sr-Cyrl-RS"/>
              </w:rPr>
              <w:t>С</w:t>
            </w:r>
            <w:r w:rsidR="00C74BAF" w:rsidRPr="00FE187D">
              <w:rPr>
                <w:rFonts w:cs="Times New Roman"/>
                <w:sz w:val="20"/>
                <w:szCs w:val="20"/>
                <w:lang w:val="ru-RU"/>
              </w:rPr>
              <w:t xml:space="preserve">тручно оспособљавање за редовно ажурирање, самопроцене оператера и сарадњу са другим релевантним органима </w:t>
            </w:r>
          </w:p>
        </w:tc>
        <w:tc>
          <w:tcPr>
            <w:tcW w:w="1239" w:type="dxa"/>
          </w:tcPr>
          <w:p w14:paraId="4BE3C085" w14:textId="7F1A77A5" w:rsidR="00C74BAF" w:rsidRPr="00FE187D" w:rsidRDefault="00C74BAF" w:rsidP="00C74BAF">
            <w:pPr>
              <w:rPr>
                <w:rFonts w:cs="Times New Roman"/>
                <w:sz w:val="20"/>
                <w:szCs w:val="20"/>
              </w:rPr>
            </w:pPr>
            <w:r w:rsidRPr="00FE187D">
              <w:rPr>
                <w:rFonts w:cs="Times New Roman"/>
                <w:sz w:val="20"/>
                <w:szCs w:val="20"/>
                <w:lang w:val="sr-Cyrl-RS"/>
              </w:rPr>
              <w:t>МЗЖС</w:t>
            </w:r>
          </w:p>
        </w:tc>
        <w:tc>
          <w:tcPr>
            <w:tcW w:w="1241" w:type="dxa"/>
          </w:tcPr>
          <w:p w14:paraId="7B5D8D3F" w14:textId="04514B33" w:rsidR="00C74BAF" w:rsidRPr="00FE187D" w:rsidRDefault="00C74BAF" w:rsidP="00C74BAF">
            <w:pPr>
              <w:rPr>
                <w:rFonts w:cs="Times New Roman"/>
                <w:sz w:val="20"/>
                <w:szCs w:val="20"/>
                <w:lang w:val="sr-Cyrl-RS"/>
              </w:rPr>
            </w:pPr>
          </w:p>
        </w:tc>
        <w:tc>
          <w:tcPr>
            <w:tcW w:w="1260" w:type="dxa"/>
          </w:tcPr>
          <w:p w14:paraId="4F00AF69" w14:textId="4AF084BE" w:rsidR="00C74BAF" w:rsidRPr="00FE187D" w:rsidRDefault="002D62AA" w:rsidP="00C74BAF">
            <w:pPr>
              <w:rPr>
                <w:rFonts w:cs="Times New Roman"/>
                <w:sz w:val="20"/>
                <w:szCs w:val="20"/>
              </w:rPr>
            </w:pPr>
            <w:r w:rsidRPr="0077235C">
              <w:rPr>
                <w:rFonts w:eastAsia="Times New Roman" w:cs="Times New Roman"/>
                <w:color w:val="000000"/>
                <w:sz w:val="20"/>
                <w:szCs w:val="20"/>
                <w:lang w:eastAsia="sr-Cyrl-RS"/>
              </w:rPr>
              <w:t xml:space="preserve">4.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2030.</w:t>
            </w:r>
          </w:p>
        </w:tc>
        <w:tc>
          <w:tcPr>
            <w:tcW w:w="1440" w:type="dxa"/>
          </w:tcPr>
          <w:p w14:paraId="68561CFE" w14:textId="77777777" w:rsidR="00C74BAF" w:rsidRPr="00FE187D" w:rsidRDefault="00C74BAF" w:rsidP="00C74BAF">
            <w:pPr>
              <w:rPr>
                <w:rFonts w:cs="Times New Roman"/>
                <w:sz w:val="20"/>
                <w:szCs w:val="20"/>
                <w:lang w:val="sr-Cyrl-RS"/>
              </w:rPr>
            </w:pPr>
          </w:p>
        </w:tc>
        <w:tc>
          <w:tcPr>
            <w:tcW w:w="1350" w:type="dxa"/>
          </w:tcPr>
          <w:p w14:paraId="4AA331E9" w14:textId="77777777" w:rsidR="00C74BAF" w:rsidRPr="00FE187D" w:rsidRDefault="00C74BAF" w:rsidP="00C74BAF">
            <w:pPr>
              <w:rPr>
                <w:rFonts w:cs="Times New Roman"/>
                <w:sz w:val="20"/>
                <w:szCs w:val="20"/>
              </w:rPr>
            </w:pPr>
          </w:p>
        </w:tc>
        <w:tc>
          <w:tcPr>
            <w:tcW w:w="903" w:type="dxa"/>
          </w:tcPr>
          <w:p w14:paraId="71BE9839" w14:textId="0B777A0F" w:rsidR="00C74BAF" w:rsidRPr="00FE187D" w:rsidRDefault="00940D3B" w:rsidP="00940D3B">
            <w:pPr>
              <w:jc w:val="right"/>
              <w:rPr>
                <w:rFonts w:cs="Times New Roman"/>
                <w:sz w:val="20"/>
                <w:szCs w:val="20"/>
              </w:rPr>
            </w:pPr>
            <w:r>
              <w:rPr>
                <w:rFonts w:cs="Times New Roman"/>
                <w:sz w:val="20"/>
                <w:szCs w:val="20"/>
              </w:rPr>
              <w:t>104</w:t>
            </w:r>
          </w:p>
        </w:tc>
        <w:tc>
          <w:tcPr>
            <w:tcW w:w="904" w:type="dxa"/>
          </w:tcPr>
          <w:p w14:paraId="37E2C815" w14:textId="77777777" w:rsidR="00C74BAF" w:rsidRPr="00FE187D" w:rsidRDefault="00C74BAF" w:rsidP="00940D3B">
            <w:pPr>
              <w:jc w:val="right"/>
              <w:rPr>
                <w:rFonts w:cs="Times New Roman"/>
                <w:sz w:val="20"/>
                <w:szCs w:val="20"/>
              </w:rPr>
            </w:pPr>
          </w:p>
        </w:tc>
        <w:tc>
          <w:tcPr>
            <w:tcW w:w="903" w:type="dxa"/>
          </w:tcPr>
          <w:p w14:paraId="12228D65" w14:textId="107CD726" w:rsidR="00C74BAF" w:rsidRPr="00FE187D" w:rsidRDefault="00940D3B" w:rsidP="00940D3B">
            <w:pPr>
              <w:jc w:val="right"/>
              <w:rPr>
                <w:rFonts w:cs="Times New Roman"/>
                <w:sz w:val="20"/>
                <w:szCs w:val="20"/>
              </w:rPr>
            </w:pPr>
            <w:r>
              <w:rPr>
                <w:rFonts w:cs="Times New Roman"/>
                <w:sz w:val="20"/>
                <w:szCs w:val="20"/>
              </w:rPr>
              <w:t>104</w:t>
            </w:r>
          </w:p>
        </w:tc>
        <w:tc>
          <w:tcPr>
            <w:tcW w:w="904" w:type="dxa"/>
          </w:tcPr>
          <w:p w14:paraId="52972545" w14:textId="77777777" w:rsidR="00C74BAF" w:rsidRPr="00FE187D" w:rsidRDefault="00C74BAF" w:rsidP="00940D3B">
            <w:pPr>
              <w:jc w:val="right"/>
              <w:rPr>
                <w:rFonts w:cs="Times New Roman"/>
                <w:sz w:val="20"/>
                <w:szCs w:val="20"/>
              </w:rPr>
            </w:pPr>
          </w:p>
        </w:tc>
        <w:tc>
          <w:tcPr>
            <w:tcW w:w="904" w:type="dxa"/>
          </w:tcPr>
          <w:p w14:paraId="0B7DB025" w14:textId="1C229992" w:rsidR="00C74BAF" w:rsidRPr="00FE187D" w:rsidRDefault="00940D3B" w:rsidP="00940D3B">
            <w:pPr>
              <w:jc w:val="right"/>
              <w:rPr>
                <w:rFonts w:cs="Times New Roman"/>
                <w:sz w:val="20"/>
                <w:szCs w:val="20"/>
              </w:rPr>
            </w:pPr>
            <w:r>
              <w:rPr>
                <w:rFonts w:cs="Times New Roman"/>
                <w:sz w:val="20"/>
                <w:szCs w:val="20"/>
              </w:rPr>
              <w:t>104</w:t>
            </w:r>
          </w:p>
        </w:tc>
      </w:tr>
      <w:tr w:rsidR="00C74BAF" w:rsidRPr="0041488A" w14:paraId="2F041F19" w14:textId="77777777" w:rsidTr="00CD12EC">
        <w:trPr>
          <w:trHeight w:val="146"/>
        </w:trPr>
        <w:tc>
          <w:tcPr>
            <w:tcW w:w="2725" w:type="dxa"/>
          </w:tcPr>
          <w:p w14:paraId="39B582FB" w14:textId="1D021869" w:rsidR="00C74BAF" w:rsidRPr="00FE187D" w:rsidRDefault="00546EEB" w:rsidP="00546EEB">
            <w:pPr>
              <w:pStyle w:val="ListParagraph"/>
              <w:ind w:left="0"/>
              <w:rPr>
                <w:rFonts w:cs="Times New Roman"/>
                <w:sz w:val="20"/>
                <w:szCs w:val="20"/>
                <w:lang w:val="sr-Cyrl-RS"/>
              </w:rPr>
            </w:pPr>
            <w:r>
              <w:rPr>
                <w:rFonts w:cs="Times New Roman"/>
                <w:sz w:val="20"/>
                <w:szCs w:val="20"/>
                <w:lang w:val="sr-Latn-RS"/>
              </w:rPr>
              <w:t xml:space="preserve">1.6.3. </w:t>
            </w:r>
            <w:r w:rsidR="00C74BAF" w:rsidRPr="00FE187D">
              <w:rPr>
                <w:rFonts w:cs="Times New Roman"/>
                <w:sz w:val="20"/>
                <w:szCs w:val="20"/>
                <w:lang w:val="sr-Cyrl-RS"/>
              </w:rPr>
              <w:t>Обезбеђивање континуираног р</w:t>
            </w:r>
            <w:r w:rsidR="00C74BAF" w:rsidRPr="00FE187D">
              <w:rPr>
                <w:rFonts w:cs="Times New Roman"/>
                <w:sz w:val="20"/>
                <w:szCs w:val="20"/>
                <w:lang w:val="ru-RU"/>
              </w:rPr>
              <w:t>едовно</w:t>
            </w:r>
            <w:r w:rsidR="00C74BAF" w:rsidRPr="00FE187D">
              <w:rPr>
                <w:rFonts w:cs="Times New Roman"/>
                <w:sz w:val="20"/>
                <w:szCs w:val="20"/>
                <w:lang w:val="sr-Cyrl-RS"/>
              </w:rPr>
              <w:t>г</w:t>
            </w:r>
            <w:r w:rsidR="00C74BAF" w:rsidRPr="00FE187D">
              <w:rPr>
                <w:rFonts w:cs="Times New Roman"/>
                <w:sz w:val="20"/>
                <w:szCs w:val="20"/>
                <w:lang w:val="ru-RU"/>
              </w:rPr>
              <w:t xml:space="preserve"> ажурирањ</w:t>
            </w:r>
            <w:r w:rsidR="00C74BAF" w:rsidRPr="00FE187D">
              <w:rPr>
                <w:rFonts w:cs="Times New Roman"/>
                <w:sz w:val="20"/>
                <w:szCs w:val="20"/>
                <w:lang w:val="sr-Cyrl-RS"/>
              </w:rPr>
              <w:t xml:space="preserve">а </w:t>
            </w:r>
            <w:r w:rsidR="00671A20">
              <w:rPr>
                <w:rFonts w:cs="Times New Roman"/>
                <w:sz w:val="20"/>
                <w:szCs w:val="20"/>
                <w:lang w:val="sr-Cyrl-RS"/>
              </w:rPr>
              <w:t>Р</w:t>
            </w:r>
            <w:r w:rsidR="00671A20" w:rsidRPr="00FE187D">
              <w:rPr>
                <w:rFonts w:cs="Times New Roman"/>
                <w:sz w:val="20"/>
                <w:szCs w:val="20"/>
                <w:lang w:val="sr-Cyrl-RS"/>
              </w:rPr>
              <w:t xml:space="preserve">егистра </w:t>
            </w:r>
            <w:r w:rsidR="00C74BAF" w:rsidRPr="00FE187D">
              <w:rPr>
                <w:rFonts w:cs="Times New Roman"/>
                <w:sz w:val="20"/>
                <w:szCs w:val="20"/>
                <w:lang w:val="sr-Cyrl-RS"/>
              </w:rPr>
              <w:t xml:space="preserve">комплекса </w:t>
            </w:r>
          </w:p>
        </w:tc>
        <w:tc>
          <w:tcPr>
            <w:tcW w:w="1239" w:type="dxa"/>
          </w:tcPr>
          <w:p w14:paraId="036EAE8E" w14:textId="356CEA6E" w:rsidR="00C74BAF" w:rsidRPr="0041488A" w:rsidRDefault="00C74BAF" w:rsidP="00C74BAF">
            <w:pPr>
              <w:rPr>
                <w:rFonts w:cs="Times New Roman"/>
                <w:sz w:val="20"/>
                <w:szCs w:val="20"/>
              </w:rPr>
            </w:pPr>
            <w:r w:rsidRPr="00FE187D">
              <w:rPr>
                <w:rFonts w:cs="Times New Roman"/>
                <w:sz w:val="20"/>
                <w:szCs w:val="20"/>
                <w:lang w:val="sr-Cyrl-RS"/>
              </w:rPr>
              <w:t>МЗЖС</w:t>
            </w:r>
          </w:p>
        </w:tc>
        <w:tc>
          <w:tcPr>
            <w:tcW w:w="1241" w:type="dxa"/>
          </w:tcPr>
          <w:p w14:paraId="482B291E" w14:textId="581EDA24" w:rsidR="00C74BAF" w:rsidRPr="00941179" w:rsidRDefault="00C74BAF" w:rsidP="00C74BAF">
            <w:pPr>
              <w:rPr>
                <w:rFonts w:cs="Times New Roman"/>
                <w:sz w:val="20"/>
                <w:szCs w:val="20"/>
                <w:lang w:val="sr-Cyrl-RS"/>
              </w:rPr>
            </w:pPr>
          </w:p>
        </w:tc>
        <w:tc>
          <w:tcPr>
            <w:tcW w:w="1260" w:type="dxa"/>
          </w:tcPr>
          <w:p w14:paraId="3AD55232" w14:textId="21CBEB9B" w:rsidR="00C74BAF" w:rsidRPr="0041488A" w:rsidRDefault="002D62AA" w:rsidP="00C74BAF">
            <w:pPr>
              <w:rPr>
                <w:rFonts w:cs="Times New Roman"/>
                <w:sz w:val="20"/>
                <w:szCs w:val="20"/>
              </w:rPr>
            </w:pPr>
            <w:r w:rsidRPr="0077235C">
              <w:rPr>
                <w:rFonts w:eastAsia="Times New Roman" w:cs="Times New Roman"/>
                <w:color w:val="000000"/>
                <w:sz w:val="20"/>
                <w:szCs w:val="20"/>
                <w:lang w:eastAsia="sr-Cyrl-RS"/>
              </w:rPr>
              <w:t xml:space="preserve">4.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2030.</w:t>
            </w:r>
          </w:p>
        </w:tc>
        <w:tc>
          <w:tcPr>
            <w:tcW w:w="1440" w:type="dxa"/>
          </w:tcPr>
          <w:p w14:paraId="24BF0A07" w14:textId="77777777" w:rsidR="00C74BAF" w:rsidRPr="0041488A" w:rsidRDefault="00C74BAF" w:rsidP="00C74BAF">
            <w:pPr>
              <w:rPr>
                <w:rFonts w:cs="Times New Roman"/>
                <w:sz w:val="20"/>
                <w:szCs w:val="20"/>
              </w:rPr>
            </w:pPr>
          </w:p>
        </w:tc>
        <w:tc>
          <w:tcPr>
            <w:tcW w:w="1350" w:type="dxa"/>
          </w:tcPr>
          <w:p w14:paraId="4FF07B6B" w14:textId="77777777" w:rsidR="00C74BAF" w:rsidRPr="0041488A" w:rsidRDefault="00C74BAF" w:rsidP="00C74BAF">
            <w:pPr>
              <w:rPr>
                <w:rFonts w:cs="Times New Roman"/>
                <w:sz w:val="20"/>
                <w:szCs w:val="20"/>
              </w:rPr>
            </w:pPr>
          </w:p>
        </w:tc>
        <w:tc>
          <w:tcPr>
            <w:tcW w:w="903" w:type="dxa"/>
          </w:tcPr>
          <w:p w14:paraId="57BB9FA5" w14:textId="77777777" w:rsidR="00C74BAF" w:rsidRPr="0041488A" w:rsidRDefault="00C74BAF" w:rsidP="00940D3B">
            <w:pPr>
              <w:jc w:val="right"/>
              <w:rPr>
                <w:rFonts w:cs="Times New Roman"/>
                <w:sz w:val="20"/>
                <w:szCs w:val="20"/>
              </w:rPr>
            </w:pPr>
          </w:p>
        </w:tc>
        <w:tc>
          <w:tcPr>
            <w:tcW w:w="904" w:type="dxa"/>
          </w:tcPr>
          <w:p w14:paraId="53E86CBC" w14:textId="77777777" w:rsidR="00C74BAF" w:rsidRPr="0041488A" w:rsidRDefault="00C74BAF" w:rsidP="00940D3B">
            <w:pPr>
              <w:jc w:val="right"/>
              <w:rPr>
                <w:rFonts w:cs="Times New Roman"/>
                <w:sz w:val="20"/>
                <w:szCs w:val="20"/>
              </w:rPr>
            </w:pPr>
          </w:p>
        </w:tc>
        <w:tc>
          <w:tcPr>
            <w:tcW w:w="903" w:type="dxa"/>
          </w:tcPr>
          <w:p w14:paraId="16A04270" w14:textId="77777777" w:rsidR="00C74BAF" w:rsidRPr="0041488A" w:rsidRDefault="00C74BAF" w:rsidP="00940D3B">
            <w:pPr>
              <w:jc w:val="right"/>
              <w:rPr>
                <w:rFonts w:cs="Times New Roman"/>
                <w:sz w:val="20"/>
                <w:szCs w:val="20"/>
              </w:rPr>
            </w:pPr>
          </w:p>
        </w:tc>
        <w:tc>
          <w:tcPr>
            <w:tcW w:w="904" w:type="dxa"/>
          </w:tcPr>
          <w:p w14:paraId="1D2189DF" w14:textId="77777777" w:rsidR="00C74BAF" w:rsidRPr="0041488A" w:rsidRDefault="00C74BAF" w:rsidP="00940D3B">
            <w:pPr>
              <w:jc w:val="right"/>
              <w:rPr>
                <w:rFonts w:cs="Times New Roman"/>
                <w:sz w:val="20"/>
                <w:szCs w:val="20"/>
              </w:rPr>
            </w:pPr>
          </w:p>
        </w:tc>
        <w:tc>
          <w:tcPr>
            <w:tcW w:w="904" w:type="dxa"/>
          </w:tcPr>
          <w:p w14:paraId="2AB2F8EB" w14:textId="77777777" w:rsidR="00C74BAF" w:rsidRPr="0041488A" w:rsidRDefault="00C74BAF" w:rsidP="00940D3B">
            <w:pPr>
              <w:jc w:val="right"/>
              <w:rPr>
                <w:rFonts w:cs="Times New Roman"/>
                <w:sz w:val="20"/>
                <w:szCs w:val="20"/>
              </w:rPr>
            </w:pPr>
          </w:p>
        </w:tc>
      </w:tr>
      <w:tr w:rsidR="00C74BAF" w:rsidRPr="0041488A" w14:paraId="474B104E" w14:textId="77777777" w:rsidTr="00CD12EC">
        <w:trPr>
          <w:trHeight w:val="146"/>
        </w:trPr>
        <w:tc>
          <w:tcPr>
            <w:tcW w:w="2725" w:type="dxa"/>
          </w:tcPr>
          <w:p w14:paraId="07CAE97A" w14:textId="1E0EC622" w:rsidR="00C74BAF" w:rsidRPr="00FE187D" w:rsidRDefault="00546EEB" w:rsidP="00546EEB">
            <w:pPr>
              <w:pStyle w:val="ListParagraph"/>
              <w:ind w:left="0"/>
              <w:rPr>
                <w:rFonts w:cs="Times New Roman"/>
                <w:sz w:val="20"/>
                <w:szCs w:val="20"/>
                <w:lang w:val="sr-Cyrl-RS"/>
              </w:rPr>
            </w:pPr>
            <w:r>
              <w:rPr>
                <w:rFonts w:cs="Times New Roman"/>
                <w:sz w:val="20"/>
                <w:szCs w:val="20"/>
                <w:lang w:val="sr-Latn-RS"/>
              </w:rPr>
              <w:t xml:space="preserve">1.6.4. </w:t>
            </w:r>
            <w:r w:rsidR="00DD62FE">
              <w:rPr>
                <w:rFonts w:cs="Times New Roman"/>
                <w:sz w:val="20"/>
                <w:szCs w:val="20"/>
                <w:lang w:val="sr-Cyrl-RS"/>
              </w:rPr>
              <w:t>Обезбеђивање</w:t>
            </w:r>
            <w:r w:rsidR="00C74BAF">
              <w:rPr>
                <w:rFonts w:cs="Times New Roman"/>
                <w:sz w:val="20"/>
                <w:szCs w:val="20"/>
                <w:lang w:val="sr-Cyrl-RS"/>
              </w:rPr>
              <w:t xml:space="preserve"> информација о </w:t>
            </w:r>
            <w:r w:rsidR="00671A20">
              <w:rPr>
                <w:rFonts w:cs="Times New Roman"/>
                <w:sz w:val="20"/>
                <w:szCs w:val="20"/>
                <w:lang w:val="sr-Cyrl-RS"/>
              </w:rPr>
              <w:t xml:space="preserve">севесо </w:t>
            </w:r>
            <w:r w:rsidR="00C74BAF">
              <w:rPr>
                <w:rFonts w:cs="Times New Roman"/>
                <w:sz w:val="20"/>
                <w:szCs w:val="20"/>
                <w:lang w:val="sr-Cyrl-RS"/>
              </w:rPr>
              <w:t>комплексима за потребе</w:t>
            </w:r>
            <w:r w:rsidR="00DD62FE">
              <w:rPr>
                <w:rFonts w:cs="Times New Roman"/>
                <w:sz w:val="20"/>
                <w:szCs w:val="20"/>
                <w:lang w:val="sr-Cyrl-RS"/>
              </w:rPr>
              <w:t xml:space="preserve"> вођења</w:t>
            </w:r>
            <w:r w:rsidR="00C74BAF">
              <w:rPr>
                <w:rFonts w:cs="Times New Roman"/>
                <w:sz w:val="20"/>
                <w:szCs w:val="20"/>
                <w:lang w:val="sr-Cyrl-RS"/>
              </w:rPr>
              <w:t xml:space="preserve"> Регистра ризика од катастрофа</w:t>
            </w:r>
            <w:r w:rsidR="00DD62FE">
              <w:rPr>
                <w:rFonts w:cs="Times New Roman"/>
                <w:sz w:val="20"/>
                <w:szCs w:val="20"/>
                <w:lang w:val="sr-Cyrl-RS"/>
              </w:rPr>
              <w:t xml:space="preserve"> </w:t>
            </w:r>
          </w:p>
        </w:tc>
        <w:tc>
          <w:tcPr>
            <w:tcW w:w="1239" w:type="dxa"/>
          </w:tcPr>
          <w:p w14:paraId="0E6BB4E1" w14:textId="4EE99810" w:rsidR="00C74BAF" w:rsidRPr="00FE187D" w:rsidRDefault="00C74BAF" w:rsidP="00C74BAF">
            <w:pPr>
              <w:rPr>
                <w:rFonts w:cs="Times New Roman"/>
                <w:sz w:val="20"/>
                <w:szCs w:val="20"/>
                <w:lang w:val="sr-Cyrl-RS"/>
              </w:rPr>
            </w:pPr>
            <w:r>
              <w:rPr>
                <w:rFonts w:cs="Times New Roman"/>
                <w:sz w:val="20"/>
                <w:szCs w:val="20"/>
                <w:lang w:val="sr-Cyrl-RS"/>
              </w:rPr>
              <w:t>МЗЖС</w:t>
            </w:r>
          </w:p>
        </w:tc>
        <w:tc>
          <w:tcPr>
            <w:tcW w:w="1241" w:type="dxa"/>
          </w:tcPr>
          <w:p w14:paraId="5506E11F" w14:textId="2303746D" w:rsidR="00C74BAF" w:rsidRPr="00941179" w:rsidRDefault="00C74BAF" w:rsidP="00C74BAF">
            <w:pPr>
              <w:rPr>
                <w:rFonts w:cs="Times New Roman"/>
                <w:sz w:val="20"/>
                <w:szCs w:val="20"/>
                <w:lang w:val="sr-Cyrl-RS"/>
              </w:rPr>
            </w:pPr>
            <w:r>
              <w:rPr>
                <w:rFonts w:cs="Times New Roman"/>
                <w:sz w:val="20"/>
                <w:szCs w:val="20"/>
                <w:lang w:val="sr-Cyrl-RS"/>
              </w:rPr>
              <w:t>МУП</w:t>
            </w:r>
          </w:p>
        </w:tc>
        <w:tc>
          <w:tcPr>
            <w:tcW w:w="1260" w:type="dxa"/>
          </w:tcPr>
          <w:p w14:paraId="03F743BF" w14:textId="0A9CD9A6" w:rsidR="00C74BAF" w:rsidRPr="0041488A" w:rsidRDefault="002D62AA" w:rsidP="00C74BAF">
            <w:pPr>
              <w:rPr>
                <w:rFonts w:cs="Times New Roman"/>
                <w:sz w:val="20"/>
                <w:szCs w:val="20"/>
              </w:rPr>
            </w:pPr>
            <w:r w:rsidRPr="0077235C">
              <w:rPr>
                <w:rFonts w:eastAsia="Times New Roman" w:cs="Times New Roman"/>
                <w:color w:val="000000"/>
                <w:sz w:val="20"/>
                <w:szCs w:val="20"/>
                <w:lang w:eastAsia="sr-Cyrl-RS"/>
              </w:rPr>
              <w:t xml:space="preserve">4.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2030.</w:t>
            </w:r>
          </w:p>
        </w:tc>
        <w:tc>
          <w:tcPr>
            <w:tcW w:w="1440" w:type="dxa"/>
          </w:tcPr>
          <w:p w14:paraId="3FEEB5ED" w14:textId="77777777" w:rsidR="00C74BAF" w:rsidRPr="0041488A" w:rsidRDefault="00C74BAF" w:rsidP="00C74BAF">
            <w:pPr>
              <w:rPr>
                <w:rFonts w:cs="Times New Roman"/>
                <w:sz w:val="20"/>
                <w:szCs w:val="20"/>
              </w:rPr>
            </w:pPr>
          </w:p>
        </w:tc>
        <w:tc>
          <w:tcPr>
            <w:tcW w:w="1350" w:type="dxa"/>
          </w:tcPr>
          <w:p w14:paraId="43C62023" w14:textId="77777777" w:rsidR="00C74BAF" w:rsidRPr="0041488A" w:rsidRDefault="00C74BAF" w:rsidP="00C74BAF">
            <w:pPr>
              <w:rPr>
                <w:rFonts w:cs="Times New Roman"/>
                <w:sz w:val="20"/>
                <w:szCs w:val="20"/>
              </w:rPr>
            </w:pPr>
          </w:p>
        </w:tc>
        <w:tc>
          <w:tcPr>
            <w:tcW w:w="903" w:type="dxa"/>
          </w:tcPr>
          <w:p w14:paraId="22CBACCB" w14:textId="77777777" w:rsidR="00C74BAF" w:rsidRPr="0041488A" w:rsidRDefault="00C74BAF" w:rsidP="00940D3B">
            <w:pPr>
              <w:jc w:val="right"/>
              <w:rPr>
                <w:rFonts w:cs="Times New Roman"/>
                <w:sz w:val="20"/>
                <w:szCs w:val="20"/>
              </w:rPr>
            </w:pPr>
          </w:p>
        </w:tc>
        <w:tc>
          <w:tcPr>
            <w:tcW w:w="904" w:type="dxa"/>
          </w:tcPr>
          <w:p w14:paraId="7AB0A58F" w14:textId="77777777" w:rsidR="00C74BAF" w:rsidRPr="0041488A" w:rsidRDefault="00C74BAF" w:rsidP="00940D3B">
            <w:pPr>
              <w:jc w:val="right"/>
              <w:rPr>
                <w:rFonts w:cs="Times New Roman"/>
                <w:sz w:val="20"/>
                <w:szCs w:val="20"/>
              </w:rPr>
            </w:pPr>
          </w:p>
        </w:tc>
        <w:tc>
          <w:tcPr>
            <w:tcW w:w="903" w:type="dxa"/>
          </w:tcPr>
          <w:p w14:paraId="65CC5988" w14:textId="77777777" w:rsidR="00C74BAF" w:rsidRPr="0041488A" w:rsidRDefault="00C74BAF" w:rsidP="00940D3B">
            <w:pPr>
              <w:jc w:val="right"/>
              <w:rPr>
                <w:rFonts w:cs="Times New Roman"/>
                <w:sz w:val="20"/>
                <w:szCs w:val="20"/>
              </w:rPr>
            </w:pPr>
          </w:p>
        </w:tc>
        <w:tc>
          <w:tcPr>
            <w:tcW w:w="904" w:type="dxa"/>
          </w:tcPr>
          <w:p w14:paraId="6B939689" w14:textId="77777777" w:rsidR="00C74BAF" w:rsidRPr="0041488A" w:rsidRDefault="00C74BAF" w:rsidP="00940D3B">
            <w:pPr>
              <w:jc w:val="right"/>
              <w:rPr>
                <w:rFonts w:cs="Times New Roman"/>
                <w:sz w:val="20"/>
                <w:szCs w:val="20"/>
              </w:rPr>
            </w:pPr>
          </w:p>
        </w:tc>
        <w:tc>
          <w:tcPr>
            <w:tcW w:w="904" w:type="dxa"/>
          </w:tcPr>
          <w:p w14:paraId="180307B3" w14:textId="77777777" w:rsidR="00C74BAF" w:rsidRPr="0041488A" w:rsidRDefault="00C74BAF" w:rsidP="00940D3B">
            <w:pPr>
              <w:jc w:val="right"/>
              <w:rPr>
                <w:rFonts w:cs="Times New Roman"/>
                <w:sz w:val="20"/>
                <w:szCs w:val="20"/>
              </w:rPr>
            </w:pPr>
          </w:p>
        </w:tc>
      </w:tr>
    </w:tbl>
    <w:p w14:paraId="5CB1148A" w14:textId="77777777" w:rsidR="00AB600A" w:rsidRPr="0041488A" w:rsidRDefault="00AB600A" w:rsidP="00AB600A">
      <w:pPr>
        <w:spacing w:after="0"/>
        <w:rPr>
          <w:rFonts w:cs="Times New Roman"/>
          <w:sz w:val="20"/>
          <w:szCs w:val="20"/>
        </w:rPr>
      </w:pPr>
    </w:p>
    <w:p w14:paraId="062F8515" w14:textId="5DFB620C" w:rsidR="000E40BB" w:rsidRPr="0041488A" w:rsidRDefault="000E40BB" w:rsidP="000E40BB">
      <w:pPr>
        <w:ind w:firstLine="720"/>
        <w:jc w:val="both"/>
        <w:rPr>
          <w:rFonts w:cs="Times New Roman"/>
          <w:sz w:val="20"/>
          <w:szCs w:val="20"/>
          <w:lang w:val="sr-Cyrl-RS"/>
        </w:rPr>
      </w:pPr>
    </w:p>
    <w:p w14:paraId="3A5419F7" w14:textId="77777777" w:rsidR="003C5019" w:rsidRPr="0041488A" w:rsidRDefault="003C5019" w:rsidP="003C5019">
      <w:pPr>
        <w:tabs>
          <w:tab w:val="left" w:pos="1940"/>
        </w:tabs>
        <w:spacing w:after="0"/>
        <w:rPr>
          <w:rFonts w:cs="Times New Roman"/>
          <w:sz w:val="20"/>
          <w:szCs w:val="20"/>
          <w:lang w:val="sr-Cyrl-RS"/>
        </w:rPr>
      </w:pPr>
    </w:p>
    <w:tbl>
      <w:tblPr>
        <w:tblStyle w:val="TableGrid"/>
        <w:tblW w:w="13755" w:type="dxa"/>
        <w:tblInd w:w="10" w:type="dxa"/>
        <w:tblLayout w:type="fixed"/>
        <w:tblLook w:val="04A0" w:firstRow="1" w:lastRow="0" w:firstColumn="1" w:lastColumn="0" w:noHBand="0" w:noVBand="1"/>
      </w:tblPr>
      <w:tblGrid>
        <w:gridCol w:w="3073"/>
        <w:gridCol w:w="1413"/>
        <w:gridCol w:w="1079"/>
        <w:gridCol w:w="1080"/>
        <w:gridCol w:w="990"/>
        <w:gridCol w:w="1170"/>
        <w:gridCol w:w="1170"/>
        <w:gridCol w:w="1260"/>
        <w:gridCol w:w="1170"/>
        <w:gridCol w:w="1350"/>
      </w:tblGrid>
      <w:tr w:rsidR="003C5019" w:rsidRPr="00BB765C" w14:paraId="6C14C203" w14:textId="77777777" w:rsidTr="00207664">
        <w:trPr>
          <w:trHeight w:val="341"/>
        </w:trPr>
        <w:tc>
          <w:tcPr>
            <w:tcW w:w="13755" w:type="dxa"/>
            <w:gridSpan w:val="10"/>
            <w:tcBorders>
              <w:top w:val="double" w:sz="4" w:space="0" w:color="auto"/>
              <w:right w:val="double" w:sz="4" w:space="0" w:color="auto"/>
            </w:tcBorders>
            <w:shd w:val="clear" w:color="auto" w:fill="C5E0B3" w:themeFill="accent6" w:themeFillTint="66"/>
          </w:tcPr>
          <w:p w14:paraId="4774EF7F" w14:textId="26E47AF3" w:rsidR="003C5019" w:rsidRPr="0041488A" w:rsidRDefault="003C5019" w:rsidP="00CD12EC">
            <w:pPr>
              <w:rPr>
                <w:rFonts w:cs="Times New Roman"/>
                <w:b/>
                <w:sz w:val="20"/>
                <w:szCs w:val="20"/>
                <w:lang w:val="ru-RU"/>
              </w:rPr>
            </w:pPr>
            <w:r w:rsidRPr="0041488A">
              <w:rPr>
                <w:rFonts w:cs="Times New Roman"/>
                <w:b/>
                <w:sz w:val="20"/>
                <w:szCs w:val="20"/>
                <w:lang w:val="ru-RU"/>
              </w:rPr>
              <w:t xml:space="preserve">Посебан циљ 2: </w:t>
            </w:r>
            <w:r w:rsidRPr="00F234AD">
              <w:rPr>
                <w:rFonts w:cs="Times New Roman"/>
                <w:b/>
                <w:bCs/>
                <w:sz w:val="20"/>
                <w:szCs w:val="20"/>
                <w:lang w:val="ru-RU"/>
              </w:rPr>
              <w:t xml:space="preserve">Изграђен капацитет институција и оператера </w:t>
            </w:r>
            <w:r w:rsidR="00EA0E54" w:rsidRPr="00F234AD">
              <w:rPr>
                <w:rFonts w:cs="Times New Roman"/>
                <w:b/>
                <w:sz w:val="20"/>
                <w:szCs w:val="20"/>
                <w:lang w:val="ru-RU"/>
              </w:rPr>
              <w:t>у области индустријске безбедности</w:t>
            </w:r>
          </w:p>
        </w:tc>
      </w:tr>
      <w:tr w:rsidR="003C5019" w:rsidRPr="00BB765C" w14:paraId="58153023" w14:textId="77777777" w:rsidTr="00207664">
        <w:trPr>
          <w:trHeight w:val="341"/>
        </w:trPr>
        <w:tc>
          <w:tcPr>
            <w:tcW w:w="13755" w:type="dxa"/>
            <w:gridSpan w:val="10"/>
            <w:tcBorders>
              <w:top w:val="double" w:sz="4" w:space="0" w:color="auto"/>
              <w:right w:val="double" w:sz="4" w:space="0" w:color="auto"/>
            </w:tcBorders>
            <w:shd w:val="clear" w:color="auto" w:fill="C5E0B3" w:themeFill="accent6" w:themeFillTint="66"/>
            <w:vAlign w:val="center"/>
          </w:tcPr>
          <w:p w14:paraId="7363D5FD" w14:textId="77777777" w:rsidR="003C5019" w:rsidRPr="0041488A" w:rsidRDefault="003C5019" w:rsidP="00CD12EC">
            <w:pPr>
              <w:rPr>
                <w:rFonts w:cs="Times New Roman"/>
                <w:sz w:val="20"/>
                <w:szCs w:val="20"/>
                <w:lang w:val="ru-RU"/>
              </w:rPr>
            </w:pPr>
            <w:r w:rsidRPr="0041488A">
              <w:rPr>
                <w:rFonts w:eastAsia="Times New Roman" w:cs="Times New Roman"/>
                <w:color w:val="222222"/>
                <w:sz w:val="20"/>
                <w:szCs w:val="20"/>
                <w:lang w:val="ru-RU"/>
              </w:rPr>
              <w:t xml:space="preserve">Институција одговорна за координацију и извештавање: Министарство заштите животне средине </w:t>
            </w:r>
          </w:p>
        </w:tc>
      </w:tr>
      <w:tr w:rsidR="003C5019" w:rsidRPr="0041488A" w14:paraId="6B7CC6C0" w14:textId="77777777" w:rsidTr="00207664">
        <w:trPr>
          <w:trHeight w:val="614"/>
        </w:trPr>
        <w:tc>
          <w:tcPr>
            <w:tcW w:w="3073" w:type="dxa"/>
            <w:tcBorders>
              <w:top w:val="double" w:sz="4" w:space="0" w:color="auto"/>
            </w:tcBorders>
            <w:shd w:val="clear" w:color="auto" w:fill="D9D9D9" w:themeFill="background1" w:themeFillShade="D9"/>
          </w:tcPr>
          <w:p w14:paraId="3FE497D7" w14:textId="77777777" w:rsidR="003C5019" w:rsidRPr="0041488A" w:rsidRDefault="003C5019" w:rsidP="00CD12EC">
            <w:pPr>
              <w:rPr>
                <w:rFonts w:cs="Times New Roman"/>
                <w:sz w:val="20"/>
                <w:szCs w:val="20"/>
                <w:lang w:val="ru-RU"/>
              </w:rPr>
            </w:pPr>
            <w:r w:rsidRPr="0041488A">
              <w:rPr>
                <w:rFonts w:cs="Times New Roman"/>
                <w:sz w:val="20"/>
                <w:szCs w:val="20"/>
                <w:lang w:val="ru-RU"/>
              </w:rPr>
              <w:t xml:space="preserve">Показатељ(и) на нивоу посебног циља </w:t>
            </w:r>
            <w:r w:rsidRPr="0041488A">
              <w:rPr>
                <w:rFonts w:cs="Times New Roman"/>
                <w:i/>
                <w:sz w:val="20"/>
                <w:szCs w:val="20"/>
                <w:lang w:val="ru-RU"/>
              </w:rPr>
              <w:t>(показатељ исхода)</w:t>
            </w:r>
          </w:p>
        </w:tc>
        <w:tc>
          <w:tcPr>
            <w:tcW w:w="1413" w:type="dxa"/>
            <w:tcBorders>
              <w:top w:val="double" w:sz="4" w:space="0" w:color="auto"/>
            </w:tcBorders>
            <w:shd w:val="clear" w:color="auto" w:fill="D9D9D9" w:themeFill="background1" w:themeFillShade="D9"/>
          </w:tcPr>
          <w:p w14:paraId="3FA1E6E0" w14:textId="77777777" w:rsidR="003C5019" w:rsidRPr="0041488A" w:rsidRDefault="003C5019" w:rsidP="00CD12EC">
            <w:pPr>
              <w:rPr>
                <w:rFonts w:cs="Times New Roman"/>
                <w:sz w:val="20"/>
                <w:szCs w:val="20"/>
              </w:rPr>
            </w:pPr>
            <w:proofErr w:type="spellStart"/>
            <w:r w:rsidRPr="0041488A">
              <w:rPr>
                <w:rFonts w:cs="Times New Roman"/>
                <w:sz w:val="20"/>
                <w:szCs w:val="20"/>
              </w:rPr>
              <w:t>Jединица</w:t>
            </w:r>
            <w:proofErr w:type="spellEnd"/>
            <w:r w:rsidRPr="0041488A">
              <w:rPr>
                <w:rFonts w:cs="Times New Roman"/>
                <w:sz w:val="20"/>
                <w:szCs w:val="20"/>
              </w:rPr>
              <w:t xml:space="preserve"> </w:t>
            </w:r>
            <w:proofErr w:type="spellStart"/>
            <w:r w:rsidRPr="0041488A">
              <w:rPr>
                <w:rFonts w:cs="Times New Roman"/>
                <w:sz w:val="20"/>
                <w:szCs w:val="20"/>
              </w:rPr>
              <w:t>мере</w:t>
            </w:r>
            <w:proofErr w:type="spellEnd"/>
          </w:p>
          <w:p w14:paraId="4122FC10" w14:textId="77777777" w:rsidR="003C5019" w:rsidRPr="0041488A" w:rsidRDefault="003C5019" w:rsidP="00CD12EC">
            <w:pPr>
              <w:rPr>
                <w:rFonts w:cs="Times New Roman"/>
                <w:sz w:val="20"/>
                <w:szCs w:val="20"/>
              </w:rPr>
            </w:pPr>
          </w:p>
        </w:tc>
        <w:tc>
          <w:tcPr>
            <w:tcW w:w="1079" w:type="dxa"/>
            <w:tcBorders>
              <w:top w:val="double" w:sz="4" w:space="0" w:color="auto"/>
            </w:tcBorders>
            <w:shd w:val="clear" w:color="auto" w:fill="D9D9D9" w:themeFill="background1" w:themeFillShade="D9"/>
          </w:tcPr>
          <w:p w14:paraId="762CBFBC" w14:textId="77777777" w:rsidR="003C5019" w:rsidRPr="0041488A" w:rsidRDefault="003C5019" w:rsidP="00CD12EC">
            <w:pPr>
              <w:rPr>
                <w:rFonts w:cs="Times New Roman"/>
                <w:sz w:val="20"/>
                <w:szCs w:val="20"/>
              </w:rPr>
            </w:pPr>
            <w:proofErr w:type="spellStart"/>
            <w:r w:rsidRPr="0041488A">
              <w:rPr>
                <w:rFonts w:cs="Times New Roman"/>
                <w:sz w:val="20"/>
                <w:szCs w:val="20"/>
              </w:rPr>
              <w:t>Извор</w:t>
            </w:r>
            <w:proofErr w:type="spellEnd"/>
            <w:r w:rsidRPr="0041488A">
              <w:rPr>
                <w:rFonts w:cs="Times New Roman"/>
                <w:sz w:val="20"/>
                <w:szCs w:val="20"/>
              </w:rPr>
              <w:t xml:space="preserve"> </w:t>
            </w:r>
            <w:proofErr w:type="spellStart"/>
            <w:r w:rsidRPr="0041488A">
              <w:rPr>
                <w:rFonts w:cs="Times New Roman"/>
                <w:sz w:val="20"/>
                <w:szCs w:val="20"/>
              </w:rPr>
              <w:t>провере</w:t>
            </w:r>
            <w:proofErr w:type="spellEnd"/>
          </w:p>
        </w:tc>
        <w:tc>
          <w:tcPr>
            <w:tcW w:w="1080" w:type="dxa"/>
            <w:tcBorders>
              <w:top w:val="double" w:sz="4" w:space="0" w:color="auto"/>
            </w:tcBorders>
            <w:shd w:val="clear" w:color="auto" w:fill="D9D9D9" w:themeFill="background1" w:themeFillShade="D9"/>
          </w:tcPr>
          <w:p w14:paraId="2DC48BE7" w14:textId="77777777" w:rsidR="003C5019" w:rsidRPr="0041488A" w:rsidRDefault="003C5019" w:rsidP="00CD12EC">
            <w:pPr>
              <w:rPr>
                <w:rFonts w:cs="Times New Roman"/>
                <w:sz w:val="20"/>
                <w:szCs w:val="20"/>
              </w:rPr>
            </w:pPr>
            <w:proofErr w:type="spellStart"/>
            <w:r w:rsidRPr="0041488A">
              <w:rPr>
                <w:rFonts w:cs="Times New Roman"/>
                <w:sz w:val="20"/>
                <w:szCs w:val="20"/>
              </w:rPr>
              <w:t>Почетна</w:t>
            </w:r>
            <w:proofErr w:type="spellEnd"/>
            <w:r w:rsidRPr="0041488A">
              <w:rPr>
                <w:rFonts w:cs="Times New Roman"/>
                <w:sz w:val="20"/>
                <w:szCs w:val="20"/>
              </w:rPr>
              <w:t xml:space="preserve"> </w:t>
            </w:r>
            <w:proofErr w:type="spellStart"/>
            <w:r w:rsidRPr="0041488A">
              <w:rPr>
                <w:rFonts w:cs="Times New Roman"/>
                <w:sz w:val="20"/>
                <w:szCs w:val="20"/>
              </w:rPr>
              <w:t>вредност</w:t>
            </w:r>
            <w:proofErr w:type="spellEnd"/>
            <w:r w:rsidRPr="0041488A">
              <w:rPr>
                <w:rFonts w:cs="Times New Roman"/>
                <w:sz w:val="20"/>
                <w:szCs w:val="20"/>
              </w:rPr>
              <w:t xml:space="preserve"> </w:t>
            </w:r>
          </w:p>
        </w:tc>
        <w:tc>
          <w:tcPr>
            <w:tcW w:w="990" w:type="dxa"/>
            <w:tcBorders>
              <w:top w:val="double" w:sz="4" w:space="0" w:color="auto"/>
            </w:tcBorders>
            <w:shd w:val="clear" w:color="auto" w:fill="D9D9D9" w:themeFill="background1" w:themeFillShade="D9"/>
          </w:tcPr>
          <w:p w14:paraId="6837F974" w14:textId="77777777" w:rsidR="003C5019" w:rsidRPr="0041488A" w:rsidRDefault="003C5019" w:rsidP="00CD12EC">
            <w:pPr>
              <w:rPr>
                <w:rFonts w:cs="Times New Roman"/>
                <w:sz w:val="20"/>
                <w:szCs w:val="20"/>
              </w:rPr>
            </w:pPr>
            <w:proofErr w:type="spellStart"/>
            <w:r w:rsidRPr="0041488A">
              <w:rPr>
                <w:rFonts w:cs="Times New Roman"/>
                <w:sz w:val="20"/>
                <w:szCs w:val="20"/>
              </w:rPr>
              <w:t>Базна</w:t>
            </w:r>
            <w:proofErr w:type="spellEnd"/>
            <w:r w:rsidRPr="0041488A">
              <w:rPr>
                <w:rFonts w:cs="Times New Roman"/>
                <w:sz w:val="20"/>
                <w:szCs w:val="20"/>
              </w:rPr>
              <w:t xml:space="preserve"> </w:t>
            </w:r>
            <w:proofErr w:type="spellStart"/>
            <w:r w:rsidRPr="0041488A">
              <w:rPr>
                <w:rFonts w:cs="Times New Roman"/>
                <w:sz w:val="20"/>
                <w:szCs w:val="20"/>
              </w:rPr>
              <w:t>година</w:t>
            </w:r>
            <w:proofErr w:type="spellEnd"/>
          </w:p>
        </w:tc>
        <w:tc>
          <w:tcPr>
            <w:tcW w:w="1170" w:type="dxa"/>
            <w:tcBorders>
              <w:top w:val="double" w:sz="4" w:space="0" w:color="auto"/>
            </w:tcBorders>
            <w:shd w:val="clear" w:color="auto" w:fill="D9D9D9" w:themeFill="background1" w:themeFillShade="D9"/>
          </w:tcPr>
          <w:p w14:paraId="4669BD7E" w14:textId="77777777" w:rsidR="003C5019" w:rsidRPr="0041488A" w:rsidRDefault="003C5019" w:rsidP="00CD12EC">
            <w:pPr>
              <w:rPr>
                <w:rFonts w:cs="Times New Roman"/>
                <w:sz w:val="20"/>
                <w:szCs w:val="20"/>
                <w:lang w:val="en-GB"/>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lang w:val="en-GB"/>
              </w:rPr>
              <w:t>202</w:t>
            </w:r>
            <w:r w:rsidRPr="0041488A">
              <w:rPr>
                <w:rFonts w:cs="Times New Roman"/>
                <w:sz w:val="20"/>
                <w:szCs w:val="20"/>
                <w:lang w:val="sr-Cyrl-RS"/>
              </w:rPr>
              <w:t>6</w:t>
            </w:r>
            <w:r w:rsidRPr="0041488A">
              <w:rPr>
                <w:rFonts w:cs="Times New Roman"/>
                <w:sz w:val="20"/>
                <w:szCs w:val="20"/>
                <w:lang w:val="en-GB"/>
              </w:rPr>
              <w:t>.</w:t>
            </w:r>
          </w:p>
        </w:tc>
        <w:tc>
          <w:tcPr>
            <w:tcW w:w="1170" w:type="dxa"/>
            <w:tcBorders>
              <w:top w:val="double" w:sz="4" w:space="0" w:color="auto"/>
            </w:tcBorders>
            <w:shd w:val="clear" w:color="auto" w:fill="D9D9D9" w:themeFill="background1" w:themeFillShade="D9"/>
          </w:tcPr>
          <w:p w14:paraId="61976942" w14:textId="77777777" w:rsidR="003C5019" w:rsidRPr="0041488A" w:rsidRDefault="003C5019"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на вредност у 2027.</w:t>
            </w:r>
          </w:p>
        </w:tc>
        <w:tc>
          <w:tcPr>
            <w:tcW w:w="1260" w:type="dxa"/>
            <w:tcBorders>
              <w:top w:val="double" w:sz="4" w:space="0" w:color="auto"/>
              <w:right w:val="single" w:sz="4" w:space="0" w:color="auto"/>
            </w:tcBorders>
            <w:shd w:val="clear" w:color="auto" w:fill="D9D9D9" w:themeFill="background1" w:themeFillShade="D9"/>
          </w:tcPr>
          <w:p w14:paraId="08ADE4B1" w14:textId="77777777" w:rsidR="003C5019" w:rsidRPr="0041488A" w:rsidRDefault="003C5019" w:rsidP="00CD12EC">
            <w:pPr>
              <w:rPr>
                <w:rFonts w:cs="Times New Roman"/>
                <w:sz w:val="20"/>
                <w:szCs w:val="20"/>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rPr>
              <w:t>202</w:t>
            </w:r>
            <w:r w:rsidRPr="0041488A">
              <w:rPr>
                <w:rFonts w:cs="Times New Roman"/>
                <w:sz w:val="20"/>
                <w:szCs w:val="20"/>
                <w:lang w:val="sr-Cyrl-RS"/>
              </w:rPr>
              <w:t>8</w:t>
            </w:r>
            <w:r w:rsidRPr="0041488A">
              <w:rPr>
                <w:rFonts w:cs="Times New Roman"/>
                <w:sz w:val="20"/>
                <w:szCs w:val="20"/>
              </w:rPr>
              <w:t>.</w:t>
            </w:r>
          </w:p>
        </w:tc>
        <w:tc>
          <w:tcPr>
            <w:tcW w:w="1170" w:type="dxa"/>
            <w:tcBorders>
              <w:top w:val="double" w:sz="4" w:space="0" w:color="auto"/>
              <w:left w:val="single" w:sz="4" w:space="0" w:color="auto"/>
              <w:right w:val="single" w:sz="4" w:space="0" w:color="auto"/>
            </w:tcBorders>
            <w:shd w:val="clear" w:color="auto" w:fill="D9D9D9" w:themeFill="background1" w:themeFillShade="D9"/>
          </w:tcPr>
          <w:p w14:paraId="122B1A5E" w14:textId="77777777" w:rsidR="003C5019" w:rsidRPr="0041488A" w:rsidRDefault="003C5019" w:rsidP="00CD12EC">
            <w:pPr>
              <w:rPr>
                <w:rFonts w:cs="Times New Roman"/>
                <w:sz w:val="20"/>
                <w:szCs w:val="20"/>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rPr>
              <w:t>202</w:t>
            </w:r>
            <w:r w:rsidRPr="0041488A">
              <w:rPr>
                <w:rFonts w:cs="Times New Roman"/>
                <w:sz w:val="20"/>
                <w:szCs w:val="20"/>
                <w:lang w:val="sr-Cyrl-RS"/>
              </w:rPr>
              <w:t>9</w:t>
            </w:r>
            <w:r w:rsidRPr="0041488A">
              <w:rPr>
                <w:rFonts w:cs="Times New Roman"/>
                <w:sz w:val="20"/>
                <w:szCs w:val="20"/>
              </w:rPr>
              <w:t>.</w:t>
            </w:r>
          </w:p>
        </w:tc>
        <w:tc>
          <w:tcPr>
            <w:tcW w:w="1350" w:type="dxa"/>
            <w:tcBorders>
              <w:top w:val="double" w:sz="4" w:space="0" w:color="auto"/>
              <w:left w:val="single" w:sz="4" w:space="0" w:color="auto"/>
              <w:right w:val="double" w:sz="4" w:space="0" w:color="auto"/>
            </w:tcBorders>
            <w:shd w:val="clear" w:color="auto" w:fill="D9D9D9" w:themeFill="background1" w:themeFillShade="D9"/>
          </w:tcPr>
          <w:p w14:paraId="1A9F473E" w14:textId="77777777" w:rsidR="003C5019" w:rsidRPr="0041488A" w:rsidRDefault="003C5019" w:rsidP="00CD12EC">
            <w:pPr>
              <w:rPr>
                <w:rFonts w:cs="Times New Roman"/>
                <w:sz w:val="20"/>
                <w:szCs w:val="20"/>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rPr>
              <w:t>20</w:t>
            </w:r>
            <w:r w:rsidRPr="0041488A">
              <w:rPr>
                <w:rFonts w:cs="Times New Roman"/>
                <w:sz w:val="20"/>
                <w:szCs w:val="20"/>
                <w:lang w:val="sr-Cyrl-RS"/>
              </w:rPr>
              <w:t>30</w:t>
            </w:r>
            <w:r w:rsidRPr="0041488A">
              <w:rPr>
                <w:rFonts w:cs="Times New Roman"/>
                <w:sz w:val="20"/>
                <w:szCs w:val="20"/>
              </w:rPr>
              <w:t>.</w:t>
            </w:r>
          </w:p>
        </w:tc>
      </w:tr>
      <w:tr w:rsidR="008A7634" w:rsidRPr="0041488A" w14:paraId="5EE7D8E8" w14:textId="77777777" w:rsidTr="00207664">
        <w:trPr>
          <w:trHeight w:val="271"/>
        </w:trPr>
        <w:tc>
          <w:tcPr>
            <w:tcW w:w="3073" w:type="dxa"/>
            <w:tcBorders>
              <w:top w:val="double" w:sz="4" w:space="0" w:color="auto"/>
              <w:bottom w:val="double" w:sz="4" w:space="0" w:color="auto"/>
            </w:tcBorders>
            <w:shd w:val="clear" w:color="auto" w:fill="FFFFFF" w:themeFill="background1"/>
          </w:tcPr>
          <w:p w14:paraId="2CE19A8E" w14:textId="00653385" w:rsidR="008A7634" w:rsidRPr="0041488A" w:rsidRDefault="008A7634" w:rsidP="008A7634">
            <w:pPr>
              <w:shd w:val="clear" w:color="auto" w:fill="FFFFFF" w:themeFill="background1"/>
              <w:rPr>
                <w:rFonts w:cs="Times New Roman"/>
                <w:iCs/>
                <w:sz w:val="20"/>
                <w:szCs w:val="20"/>
                <w:lang w:val="ru-RU"/>
              </w:rPr>
            </w:pPr>
            <w:r w:rsidRPr="00F234AD">
              <w:rPr>
                <w:rFonts w:eastAsia="Calibri" w:cs="Times New Roman"/>
                <w:sz w:val="20"/>
                <w:szCs w:val="20"/>
                <w:lang w:val="ru-RU"/>
              </w:rPr>
              <w:t xml:space="preserve">Удео </w:t>
            </w:r>
            <w:r w:rsidR="00671A20">
              <w:rPr>
                <w:rFonts w:eastAsia="Calibri" w:cs="Times New Roman"/>
                <w:sz w:val="20"/>
                <w:szCs w:val="20"/>
                <w:lang w:val="ru-RU"/>
              </w:rPr>
              <w:t>с</w:t>
            </w:r>
            <w:r w:rsidR="00671A20" w:rsidRPr="00F234AD">
              <w:rPr>
                <w:rFonts w:eastAsia="Calibri" w:cs="Times New Roman"/>
                <w:sz w:val="20"/>
                <w:szCs w:val="20"/>
                <w:lang w:val="ru-RU"/>
              </w:rPr>
              <w:t xml:space="preserve">евесо </w:t>
            </w:r>
            <w:r w:rsidRPr="00F234AD">
              <w:rPr>
                <w:rFonts w:eastAsia="Calibri" w:cs="Times New Roman"/>
                <w:sz w:val="20"/>
                <w:szCs w:val="20"/>
                <w:lang w:val="ru-RU"/>
              </w:rPr>
              <w:t xml:space="preserve">комплекса вишег реда </w:t>
            </w:r>
            <w:r w:rsidR="00554FA2">
              <w:rPr>
                <w:rFonts w:eastAsia="Calibri" w:cs="Times New Roman"/>
                <w:sz w:val="20"/>
                <w:szCs w:val="20"/>
                <w:lang w:val="ru-RU"/>
              </w:rPr>
              <w:t xml:space="preserve">која поседују </w:t>
            </w:r>
            <w:r w:rsidRPr="00F234AD">
              <w:rPr>
                <w:rFonts w:eastAsia="Calibri" w:cs="Times New Roman"/>
                <w:sz w:val="20"/>
                <w:szCs w:val="20"/>
                <w:lang w:val="ru-RU"/>
              </w:rPr>
              <w:t xml:space="preserve">сагласност за документа захтевана законом у односу на укупан број идентификованих </w:t>
            </w:r>
            <w:r w:rsidR="00671A20">
              <w:rPr>
                <w:rFonts w:eastAsia="Calibri" w:cs="Times New Roman"/>
                <w:sz w:val="20"/>
                <w:szCs w:val="20"/>
                <w:lang w:val="ru-RU"/>
              </w:rPr>
              <w:t>с</w:t>
            </w:r>
            <w:r w:rsidR="00671A20" w:rsidRPr="00F234AD">
              <w:rPr>
                <w:rFonts w:eastAsia="Calibri" w:cs="Times New Roman"/>
                <w:sz w:val="20"/>
                <w:szCs w:val="20"/>
                <w:lang w:val="ru-RU"/>
              </w:rPr>
              <w:t xml:space="preserve">евесо </w:t>
            </w:r>
            <w:r w:rsidRPr="00F234AD">
              <w:rPr>
                <w:rFonts w:eastAsia="Calibri" w:cs="Times New Roman"/>
                <w:sz w:val="20"/>
                <w:szCs w:val="20"/>
                <w:lang w:val="ru-RU"/>
              </w:rPr>
              <w:t>комплекса вишег реда</w:t>
            </w:r>
          </w:p>
        </w:tc>
        <w:tc>
          <w:tcPr>
            <w:tcW w:w="1413" w:type="dxa"/>
            <w:tcBorders>
              <w:top w:val="double" w:sz="4" w:space="0" w:color="auto"/>
              <w:bottom w:val="double" w:sz="4" w:space="0" w:color="auto"/>
            </w:tcBorders>
            <w:shd w:val="clear" w:color="auto" w:fill="FFFFFF" w:themeFill="background1"/>
          </w:tcPr>
          <w:p w14:paraId="65F2F527" w14:textId="2E18157A" w:rsidR="008A7634" w:rsidRPr="0041488A" w:rsidRDefault="008A7634" w:rsidP="008A7634">
            <w:pPr>
              <w:shd w:val="clear" w:color="auto" w:fill="FFFFFF" w:themeFill="background1"/>
              <w:jc w:val="center"/>
              <w:rPr>
                <w:rFonts w:cs="Times New Roman"/>
                <w:sz w:val="20"/>
                <w:szCs w:val="20"/>
                <w:lang w:val="sr-Cyrl-RS"/>
              </w:rPr>
            </w:pPr>
            <w:r w:rsidRPr="0041488A">
              <w:rPr>
                <w:rFonts w:eastAsia="Calibri" w:cs="Times New Roman"/>
                <w:sz w:val="20"/>
                <w:szCs w:val="20"/>
              </w:rPr>
              <w:t>%</w:t>
            </w:r>
          </w:p>
        </w:tc>
        <w:tc>
          <w:tcPr>
            <w:tcW w:w="1079" w:type="dxa"/>
            <w:tcBorders>
              <w:top w:val="double" w:sz="4" w:space="0" w:color="auto"/>
              <w:bottom w:val="double" w:sz="4" w:space="0" w:color="auto"/>
            </w:tcBorders>
            <w:shd w:val="clear" w:color="auto" w:fill="FFFFFF" w:themeFill="background1"/>
          </w:tcPr>
          <w:p w14:paraId="34B3C285" w14:textId="40B72C1F" w:rsidR="008A7634" w:rsidRPr="0041488A" w:rsidRDefault="008A7634" w:rsidP="008A7634">
            <w:pPr>
              <w:shd w:val="clear" w:color="auto" w:fill="FFFFFF" w:themeFill="background1"/>
              <w:jc w:val="center"/>
              <w:rPr>
                <w:rFonts w:cs="Times New Roman"/>
                <w:sz w:val="20"/>
                <w:szCs w:val="20"/>
                <w:lang w:val="sr-Cyrl-RS"/>
              </w:rPr>
            </w:pPr>
            <w:r w:rsidRPr="0041488A">
              <w:rPr>
                <w:rFonts w:cs="Times New Roman"/>
                <w:sz w:val="20"/>
                <w:szCs w:val="20"/>
                <w:lang w:val="sr-Cyrl-RS"/>
              </w:rPr>
              <w:t>МЗЖС</w:t>
            </w:r>
          </w:p>
        </w:tc>
        <w:tc>
          <w:tcPr>
            <w:tcW w:w="1080" w:type="dxa"/>
            <w:tcBorders>
              <w:top w:val="double" w:sz="4" w:space="0" w:color="auto"/>
              <w:bottom w:val="double" w:sz="4" w:space="0" w:color="auto"/>
            </w:tcBorders>
            <w:shd w:val="clear" w:color="auto" w:fill="FFFFFF" w:themeFill="background1"/>
          </w:tcPr>
          <w:p w14:paraId="6F3A2AA0" w14:textId="64F8BEE1" w:rsidR="008A7634" w:rsidRPr="0041488A" w:rsidRDefault="008A7634" w:rsidP="008A7634">
            <w:pPr>
              <w:shd w:val="clear" w:color="auto" w:fill="FFFFFF" w:themeFill="background1"/>
              <w:jc w:val="center"/>
              <w:rPr>
                <w:rFonts w:cs="Times New Roman"/>
                <w:sz w:val="20"/>
                <w:szCs w:val="20"/>
                <w:lang w:val="ru-RU"/>
              </w:rPr>
            </w:pPr>
            <w:r w:rsidRPr="0041488A">
              <w:rPr>
                <w:rFonts w:cs="Times New Roman"/>
                <w:sz w:val="20"/>
                <w:szCs w:val="20"/>
                <w:lang w:val="ru-RU"/>
              </w:rPr>
              <w:t>94</w:t>
            </w:r>
          </w:p>
        </w:tc>
        <w:tc>
          <w:tcPr>
            <w:tcW w:w="990" w:type="dxa"/>
            <w:tcBorders>
              <w:top w:val="double" w:sz="4" w:space="0" w:color="auto"/>
              <w:bottom w:val="double" w:sz="4" w:space="0" w:color="auto"/>
            </w:tcBorders>
            <w:shd w:val="clear" w:color="auto" w:fill="FFFFFF" w:themeFill="background1"/>
          </w:tcPr>
          <w:p w14:paraId="258232D0" w14:textId="55D8D0E9" w:rsidR="008A7634" w:rsidRPr="0041488A" w:rsidRDefault="001B3C0F" w:rsidP="008A7634">
            <w:pPr>
              <w:shd w:val="clear" w:color="auto" w:fill="FFFFFF" w:themeFill="background1"/>
              <w:jc w:val="center"/>
              <w:rPr>
                <w:rFonts w:cs="Times New Roman"/>
                <w:sz w:val="20"/>
                <w:szCs w:val="20"/>
                <w:lang w:val="sr-Cyrl-RS"/>
              </w:rPr>
            </w:pPr>
            <w:r w:rsidRPr="0041488A">
              <w:rPr>
                <w:rFonts w:cs="Times New Roman"/>
                <w:sz w:val="20"/>
                <w:szCs w:val="20"/>
                <w:lang w:val="sr-Cyrl-RS"/>
              </w:rPr>
              <w:t>202</w:t>
            </w:r>
            <w:r>
              <w:rPr>
                <w:rFonts w:cs="Times New Roman"/>
                <w:sz w:val="20"/>
                <w:szCs w:val="20"/>
                <w:lang w:val="sr-Cyrl-RS"/>
              </w:rPr>
              <w:t>4</w:t>
            </w:r>
            <w:r w:rsidR="008A7634" w:rsidRPr="0041488A">
              <w:rPr>
                <w:rFonts w:cs="Times New Roman"/>
                <w:sz w:val="20"/>
                <w:szCs w:val="20"/>
                <w:lang w:val="sr-Cyrl-RS"/>
              </w:rPr>
              <w:t>.</w:t>
            </w:r>
          </w:p>
        </w:tc>
        <w:tc>
          <w:tcPr>
            <w:tcW w:w="1170" w:type="dxa"/>
            <w:tcBorders>
              <w:top w:val="double" w:sz="4" w:space="0" w:color="auto"/>
              <w:bottom w:val="double" w:sz="4" w:space="0" w:color="auto"/>
            </w:tcBorders>
            <w:shd w:val="clear" w:color="auto" w:fill="FFFFFF" w:themeFill="background1"/>
          </w:tcPr>
          <w:p w14:paraId="0EE4249D" w14:textId="6EA9BAAF" w:rsidR="008A7634" w:rsidRPr="0041488A" w:rsidRDefault="009051B6" w:rsidP="008A7634">
            <w:pPr>
              <w:shd w:val="clear" w:color="auto" w:fill="FFFFFF" w:themeFill="background1"/>
              <w:jc w:val="center"/>
              <w:rPr>
                <w:rFonts w:cs="Times New Roman"/>
                <w:sz w:val="20"/>
                <w:szCs w:val="20"/>
                <w:lang w:val="ru-RU"/>
              </w:rPr>
            </w:pPr>
            <w:r>
              <w:rPr>
                <w:rFonts w:cs="Times New Roman"/>
                <w:sz w:val="20"/>
                <w:szCs w:val="20"/>
                <w:lang w:val="ru-RU"/>
              </w:rPr>
              <w:t>94</w:t>
            </w:r>
          </w:p>
        </w:tc>
        <w:tc>
          <w:tcPr>
            <w:tcW w:w="1170" w:type="dxa"/>
            <w:tcBorders>
              <w:top w:val="double" w:sz="4" w:space="0" w:color="auto"/>
              <w:bottom w:val="double" w:sz="4" w:space="0" w:color="auto"/>
            </w:tcBorders>
            <w:shd w:val="clear" w:color="auto" w:fill="FFFFFF" w:themeFill="background1"/>
          </w:tcPr>
          <w:p w14:paraId="615D66B6" w14:textId="6B4432A7" w:rsidR="008A7634" w:rsidRPr="0041488A" w:rsidRDefault="009051B6" w:rsidP="008A7634">
            <w:pPr>
              <w:shd w:val="clear" w:color="auto" w:fill="FFFFFF" w:themeFill="background1"/>
              <w:jc w:val="center"/>
              <w:rPr>
                <w:rFonts w:cs="Times New Roman"/>
                <w:sz w:val="20"/>
                <w:szCs w:val="20"/>
                <w:lang w:val="ru-RU"/>
              </w:rPr>
            </w:pPr>
            <w:r>
              <w:rPr>
                <w:rFonts w:cs="Times New Roman"/>
                <w:sz w:val="20"/>
                <w:szCs w:val="20"/>
                <w:lang w:val="ru-RU"/>
              </w:rPr>
              <w:t>100</w:t>
            </w:r>
          </w:p>
        </w:tc>
        <w:tc>
          <w:tcPr>
            <w:tcW w:w="1260" w:type="dxa"/>
            <w:tcBorders>
              <w:top w:val="double" w:sz="4" w:space="0" w:color="auto"/>
              <w:bottom w:val="double" w:sz="4" w:space="0" w:color="auto"/>
              <w:right w:val="single" w:sz="4" w:space="0" w:color="auto"/>
            </w:tcBorders>
            <w:shd w:val="clear" w:color="auto" w:fill="FFFFFF" w:themeFill="background1"/>
          </w:tcPr>
          <w:p w14:paraId="573A3F7D" w14:textId="74FE7D10" w:rsidR="008A7634" w:rsidRPr="0041488A" w:rsidRDefault="009051B6" w:rsidP="008A7634">
            <w:pPr>
              <w:shd w:val="clear" w:color="auto" w:fill="FFFFFF" w:themeFill="background1"/>
              <w:jc w:val="center"/>
              <w:rPr>
                <w:rFonts w:cs="Times New Roman"/>
                <w:sz w:val="20"/>
                <w:szCs w:val="20"/>
                <w:lang w:val="ru-RU"/>
              </w:rPr>
            </w:pPr>
            <w:r>
              <w:rPr>
                <w:rFonts w:cs="Times New Roman"/>
                <w:sz w:val="20"/>
                <w:szCs w:val="20"/>
                <w:lang w:val="ru-RU"/>
              </w:rPr>
              <w:t>100</w:t>
            </w:r>
          </w:p>
        </w:tc>
        <w:tc>
          <w:tcPr>
            <w:tcW w:w="1170" w:type="dxa"/>
            <w:tcBorders>
              <w:top w:val="double" w:sz="4" w:space="0" w:color="auto"/>
              <w:left w:val="single" w:sz="4" w:space="0" w:color="auto"/>
              <w:bottom w:val="double" w:sz="4" w:space="0" w:color="auto"/>
              <w:right w:val="single" w:sz="4" w:space="0" w:color="auto"/>
            </w:tcBorders>
            <w:shd w:val="clear" w:color="auto" w:fill="FFFFFF" w:themeFill="background1"/>
          </w:tcPr>
          <w:p w14:paraId="70A28369" w14:textId="2A52CBDA" w:rsidR="008A7634" w:rsidRPr="0041488A" w:rsidRDefault="009051B6" w:rsidP="008A7634">
            <w:pPr>
              <w:shd w:val="clear" w:color="auto" w:fill="FFFFFF" w:themeFill="background1"/>
              <w:jc w:val="center"/>
              <w:rPr>
                <w:rFonts w:cs="Times New Roman"/>
                <w:sz w:val="20"/>
                <w:szCs w:val="20"/>
                <w:lang w:val="ru-RU"/>
              </w:rPr>
            </w:pPr>
            <w:r>
              <w:rPr>
                <w:rFonts w:cs="Times New Roman"/>
                <w:sz w:val="20"/>
                <w:szCs w:val="20"/>
                <w:lang w:val="ru-RU"/>
              </w:rPr>
              <w:t>100</w:t>
            </w:r>
          </w:p>
        </w:tc>
        <w:tc>
          <w:tcPr>
            <w:tcW w:w="1350" w:type="dxa"/>
            <w:tcBorders>
              <w:top w:val="double" w:sz="4" w:space="0" w:color="auto"/>
              <w:left w:val="single" w:sz="4" w:space="0" w:color="auto"/>
              <w:bottom w:val="double" w:sz="4" w:space="0" w:color="auto"/>
              <w:right w:val="double" w:sz="4" w:space="0" w:color="auto"/>
            </w:tcBorders>
            <w:shd w:val="clear" w:color="auto" w:fill="FFFFFF" w:themeFill="background1"/>
          </w:tcPr>
          <w:p w14:paraId="25984DA7" w14:textId="34D27A45" w:rsidR="008A7634" w:rsidRPr="0041488A" w:rsidRDefault="009051B6" w:rsidP="008A7634">
            <w:pPr>
              <w:shd w:val="clear" w:color="auto" w:fill="FFFFFF" w:themeFill="background1"/>
              <w:spacing w:after="0"/>
              <w:jc w:val="center"/>
              <w:rPr>
                <w:rFonts w:cs="Times New Roman"/>
                <w:sz w:val="20"/>
                <w:szCs w:val="20"/>
                <w:lang w:val="ru-RU"/>
              </w:rPr>
            </w:pPr>
            <w:r>
              <w:rPr>
                <w:rFonts w:cs="Times New Roman"/>
                <w:sz w:val="20"/>
                <w:szCs w:val="20"/>
                <w:lang w:val="ru-RU"/>
              </w:rPr>
              <w:t>100</w:t>
            </w:r>
          </w:p>
        </w:tc>
      </w:tr>
      <w:tr w:rsidR="008A7634" w:rsidRPr="0041488A" w14:paraId="44E985A2" w14:textId="77777777" w:rsidTr="00207664">
        <w:trPr>
          <w:trHeight w:val="271"/>
        </w:trPr>
        <w:tc>
          <w:tcPr>
            <w:tcW w:w="3073" w:type="dxa"/>
            <w:tcBorders>
              <w:top w:val="double" w:sz="4" w:space="0" w:color="auto"/>
              <w:bottom w:val="double" w:sz="4" w:space="0" w:color="auto"/>
            </w:tcBorders>
            <w:shd w:val="clear" w:color="auto" w:fill="FFFFFF" w:themeFill="background1"/>
          </w:tcPr>
          <w:p w14:paraId="7F1B8DD4" w14:textId="62F34F4E" w:rsidR="008A7634" w:rsidRPr="0041488A" w:rsidRDefault="008A7634" w:rsidP="008A7634">
            <w:pPr>
              <w:shd w:val="clear" w:color="auto" w:fill="FFFFFF" w:themeFill="background1"/>
              <w:rPr>
                <w:rFonts w:cs="Times New Roman"/>
                <w:iCs/>
                <w:sz w:val="20"/>
                <w:szCs w:val="20"/>
                <w:lang w:val="ru-RU"/>
              </w:rPr>
            </w:pPr>
            <w:r w:rsidRPr="00F234AD">
              <w:rPr>
                <w:rFonts w:eastAsia="Calibri" w:cs="Times New Roman"/>
                <w:sz w:val="20"/>
                <w:szCs w:val="20"/>
                <w:lang w:val="ru-RU"/>
              </w:rPr>
              <w:lastRenderedPageBreak/>
              <w:t xml:space="preserve">Удео </w:t>
            </w:r>
            <w:r w:rsidR="00671A20">
              <w:rPr>
                <w:rFonts w:eastAsia="Calibri" w:cs="Times New Roman"/>
                <w:sz w:val="20"/>
                <w:szCs w:val="20"/>
                <w:lang w:val="ru-RU"/>
              </w:rPr>
              <w:t>с</w:t>
            </w:r>
            <w:r w:rsidR="00671A20" w:rsidRPr="00F234AD">
              <w:rPr>
                <w:rFonts w:eastAsia="Calibri" w:cs="Times New Roman"/>
                <w:sz w:val="20"/>
                <w:szCs w:val="20"/>
                <w:lang w:val="ru-RU"/>
              </w:rPr>
              <w:t xml:space="preserve">евесо </w:t>
            </w:r>
            <w:r w:rsidRPr="00F234AD">
              <w:rPr>
                <w:rFonts w:eastAsia="Calibri" w:cs="Times New Roman"/>
                <w:sz w:val="20"/>
                <w:szCs w:val="20"/>
                <w:lang w:val="ru-RU"/>
              </w:rPr>
              <w:t xml:space="preserve">комплекса нижег реда </w:t>
            </w:r>
            <w:r w:rsidR="00853EC5">
              <w:rPr>
                <w:rFonts w:eastAsia="Calibri" w:cs="Times New Roman"/>
                <w:sz w:val="20"/>
                <w:szCs w:val="20"/>
                <w:lang w:val="ru-RU"/>
              </w:rPr>
              <w:t xml:space="preserve">која поседују </w:t>
            </w:r>
            <w:r w:rsidRPr="00F234AD">
              <w:rPr>
                <w:rFonts w:eastAsia="Calibri" w:cs="Times New Roman"/>
                <w:sz w:val="20"/>
                <w:szCs w:val="20"/>
                <w:lang w:val="ru-RU"/>
              </w:rPr>
              <w:t xml:space="preserve">сагласност за документа захтевана законом у односу на укупан број идентификованих </w:t>
            </w:r>
            <w:r w:rsidR="00671A20">
              <w:rPr>
                <w:rFonts w:eastAsia="Calibri" w:cs="Times New Roman"/>
                <w:sz w:val="20"/>
                <w:szCs w:val="20"/>
                <w:lang w:val="ru-RU"/>
              </w:rPr>
              <w:t>с</w:t>
            </w:r>
            <w:r w:rsidR="00671A20" w:rsidRPr="00F234AD">
              <w:rPr>
                <w:rFonts w:eastAsia="Calibri" w:cs="Times New Roman"/>
                <w:sz w:val="20"/>
                <w:szCs w:val="20"/>
                <w:lang w:val="ru-RU"/>
              </w:rPr>
              <w:t xml:space="preserve">евесо </w:t>
            </w:r>
            <w:r w:rsidRPr="00F234AD">
              <w:rPr>
                <w:rFonts w:eastAsia="Calibri" w:cs="Times New Roman"/>
                <w:sz w:val="20"/>
                <w:szCs w:val="20"/>
                <w:lang w:val="ru-RU"/>
              </w:rPr>
              <w:t>комплекса нижег реда</w:t>
            </w:r>
          </w:p>
        </w:tc>
        <w:tc>
          <w:tcPr>
            <w:tcW w:w="1413" w:type="dxa"/>
            <w:tcBorders>
              <w:top w:val="double" w:sz="4" w:space="0" w:color="auto"/>
              <w:bottom w:val="double" w:sz="4" w:space="0" w:color="auto"/>
            </w:tcBorders>
            <w:shd w:val="clear" w:color="auto" w:fill="FFFFFF" w:themeFill="background1"/>
          </w:tcPr>
          <w:p w14:paraId="5F1D0B55" w14:textId="46210565" w:rsidR="008A7634" w:rsidRPr="0041488A" w:rsidRDefault="008A7634" w:rsidP="008A7634">
            <w:pPr>
              <w:shd w:val="clear" w:color="auto" w:fill="FFFFFF" w:themeFill="background1"/>
              <w:jc w:val="center"/>
              <w:rPr>
                <w:rFonts w:cs="Times New Roman"/>
                <w:sz w:val="20"/>
                <w:szCs w:val="20"/>
                <w:lang w:val="sr-Cyrl-RS"/>
              </w:rPr>
            </w:pPr>
            <w:r w:rsidRPr="0041488A">
              <w:rPr>
                <w:rFonts w:eastAsia="Calibri" w:cs="Times New Roman"/>
                <w:sz w:val="20"/>
                <w:szCs w:val="20"/>
              </w:rPr>
              <w:t>%</w:t>
            </w:r>
          </w:p>
        </w:tc>
        <w:tc>
          <w:tcPr>
            <w:tcW w:w="1079" w:type="dxa"/>
            <w:tcBorders>
              <w:top w:val="double" w:sz="4" w:space="0" w:color="auto"/>
              <w:bottom w:val="double" w:sz="4" w:space="0" w:color="auto"/>
            </w:tcBorders>
            <w:shd w:val="clear" w:color="auto" w:fill="FFFFFF" w:themeFill="background1"/>
          </w:tcPr>
          <w:p w14:paraId="78489C75" w14:textId="2C4DDC8C" w:rsidR="008A7634" w:rsidRPr="0041488A" w:rsidRDefault="008A7634" w:rsidP="008A7634">
            <w:pPr>
              <w:shd w:val="clear" w:color="auto" w:fill="FFFFFF" w:themeFill="background1"/>
              <w:jc w:val="center"/>
              <w:rPr>
                <w:rFonts w:cs="Times New Roman"/>
                <w:sz w:val="20"/>
                <w:szCs w:val="20"/>
                <w:lang w:val="sr-Cyrl-RS"/>
              </w:rPr>
            </w:pPr>
            <w:r w:rsidRPr="0041488A">
              <w:rPr>
                <w:rFonts w:cs="Times New Roman"/>
                <w:sz w:val="20"/>
                <w:szCs w:val="20"/>
                <w:lang w:val="sr-Cyrl-RS"/>
              </w:rPr>
              <w:t>МЗЖС</w:t>
            </w:r>
          </w:p>
        </w:tc>
        <w:tc>
          <w:tcPr>
            <w:tcW w:w="1080" w:type="dxa"/>
            <w:tcBorders>
              <w:top w:val="double" w:sz="4" w:space="0" w:color="auto"/>
              <w:bottom w:val="double" w:sz="4" w:space="0" w:color="auto"/>
            </w:tcBorders>
            <w:shd w:val="clear" w:color="auto" w:fill="FFFFFF" w:themeFill="background1"/>
          </w:tcPr>
          <w:p w14:paraId="14A739E1" w14:textId="60608257" w:rsidR="008A7634" w:rsidRPr="0041488A" w:rsidRDefault="001B3C0F" w:rsidP="008A7634">
            <w:pPr>
              <w:shd w:val="clear" w:color="auto" w:fill="FFFFFF" w:themeFill="background1"/>
              <w:jc w:val="center"/>
              <w:rPr>
                <w:rFonts w:cs="Times New Roman"/>
                <w:sz w:val="20"/>
                <w:szCs w:val="20"/>
                <w:lang w:val="ru-RU"/>
              </w:rPr>
            </w:pPr>
            <w:r>
              <w:rPr>
                <w:rFonts w:cs="Times New Roman"/>
                <w:sz w:val="20"/>
                <w:szCs w:val="20"/>
                <w:lang w:val="ru-RU"/>
              </w:rPr>
              <w:t>0</w:t>
            </w:r>
          </w:p>
        </w:tc>
        <w:tc>
          <w:tcPr>
            <w:tcW w:w="990" w:type="dxa"/>
            <w:tcBorders>
              <w:top w:val="double" w:sz="4" w:space="0" w:color="auto"/>
              <w:bottom w:val="double" w:sz="4" w:space="0" w:color="auto"/>
            </w:tcBorders>
            <w:shd w:val="clear" w:color="auto" w:fill="FFFFFF" w:themeFill="background1"/>
          </w:tcPr>
          <w:p w14:paraId="6E642C80" w14:textId="0F9FB6DF" w:rsidR="008A7634" w:rsidRPr="0041488A" w:rsidRDefault="001B3C0F" w:rsidP="008A7634">
            <w:pPr>
              <w:shd w:val="clear" w:color="auto" w:fill="FFFFFF" w:themeFill="background1"/>
              <w:jc w:val="center"/>
              <w:rPr>
                <w:rFonts w:cs="Times New Roman"/>
                <w:sz w:val="20"/>
                <w:szCs w:val="20"/>
                <w:lang w:val="sr-Cyrl-RS"/>
              </w:rPr>
            </w:pPr>
            <w:r w:rsidRPr="0041488A">
              <w:rPr>
                <w:rFonts w:cs="Times New Roman"/>
                <w:sz w:val="20"/>
                <w:szCs w:val="20"/>
                <w:lang w:val="sr-Cyrl-RS"/>
              </w:rPr>
              <w:t>202</w:t>
            </w:r>
            <w:r>
              <w:rPr>
                <w:rFonts w:cs="Times New Roman"/>
                <w:sz w:val="20"/>
                <w:szCs w:val="20"/>
                <w:lang w:val="sr-Cyrl-RS"/>
              </w:rPr>
              <w:t>4</w:t>
            </w:r>
            <w:r w:rsidR="008A7634" w:rsidRPr="0041488A">
              <w:rPr>
                <w:rFonts w:cs="Times New Roman"/>
                <w:sz w:val="20"/>
                <w:szCs w:val="20"/>
                <w:lang w:val="sr-Cyrl-RS"/>
              </w:rPr>
              <w:t>.</w:t>
            </w:r>
          </w:p>
        </w:tc>
        <w:tc>
          <w:tcPr>
            <w:tcW w:w="1170" w:type="dxa"/>
            <w:tcBorders>
              <w:top w:val="double" w:sz="4" w:space="0" w:color="auto"/>
              <w:bottom w:val="double" w:sz="4" w:space="0" w:color="auto"/>
            </w:tcBorders>
            <w:shd w:val="clear" w:color="auto" w:fill="FFFFFF" w:themeFill="background1"/>
          </w:tcPr>
          <w:p w14:paraId="140C1A72" w14:textId="1508910C" w:rsidR="008A7634" w:rsidRPr="0041488A" w:rsidRDefault="009051B6" w:rsidP="008A7634">
            <w:pPr>
              <w:shd w:val="clear" w:color="auto" w:fill="FFFFFF" w:themeFill="background1"/>
              <w:jc w:val="center"/>
              <w:rPr>
                <w:rFonts w:cs="Times New Roman"/>
                <w:sz w:val="20"/>
                <w:szCs w:val="20"/>
                <w:lang w:val="ru-RU"/>
              </w:rPr>
            </w:pPr>
            <w:r>
              <w:rPr>
                <w:rFonts w:cs="Times New Roman"/>
                <w:sz w:val="20"/>
                <w:szCs w:val="20"/>
                <w:lang w:val="ru-RU"/>
              </w:rPr>
              <w:t>0</w:t>
            </w:r>
          </w:p>
        </w:tc>
        <w:tc>
          <w:tcPr>
            <w:tcW w:w="1170" w:type="dxa"/>
            <w:tcBorders>
              <w:top w:val="double" w:sz="4" w:space="0" w:color="auto"/>
              <w:bottom w:val="double" w:sz="4" w:space="0" w:color="auto"/>
            </w:tcBorders>
            <w:shd w:val="clear" w:color="auto" w:fill="FFFFFF" w:themeFill="background1"/>
          </w:tcPr>
          <w:p w14:paraId="2F5F4947" w14:textId="7DEE3B67" w:rsidR="008A7634" w:rsidRPr="0041488A" w:rsidRDefault="009051B6" w:rsidP="008A7634">
            <w:pPr>
              <w:shd w:val="clear" w:color="auto" w:fill="FFFFFF" w:themeFill="background1"/>
              <w:jc w:val="center"/>
              <w:rPr>
                <w:rFonts w:cs="Times New Roman"/>
                <w:sz w:val="20"/>
                <w:szCs w:val="20"/>
                <w:lang w:val="ru-RU"/>
              </w:rPr>
            </w:pPr>
            <w:r>
              <w:rPr>
                <w:rFonts w:cs="Times New Roman"/>
                <w:sz w:val="20"/>
                <w:szCs w:val="20"/>
                <w:lang w:val="ru-RU"/>
              </w:rPr>
              <w:t>100</w:t>
            </w:r>
          </w:p>
        </w:tc>
        <w:tc>
          <w:tcPr>
            <w:tcW w:w="1260" w:type="dxa"/>
            <w:tcBorders>
              <w:top w:val="double" w:sz="4" w:space="0" w:color="auto"/>
              <w:bottom w:val="double" w:sz="4" w:space="0" w:color="auto"/>
              <w:right w:val="single" w:sz="4" w:space="0" w:color="auto"/>
            </w:tcBorders>
            <w:shd w:val="clear" w:color="auto" w:fill="FFFFFF" w:themeFill="background1"/>
          </w:tcPr>
          <w:p w14:paraId="758AF5AB" w14:textId="18CBEB62" w:rsidR="008A7634" w:rsidRPr="0041488A" w:rsidRDefault="009051B6" w:rsidP="008A7634">
            <w:pPr>
              <w:shd w:val="clear" w:color="auto" w:fill="FFFFFF" w:themeFill="background1"/>
              <w:jc w:val="center"/>
              <w:rPr>
                <w:rFonts w:cs="Times New Roman"/>
                <w:sz w:val="20"/>
                <w:szCs w:val="20"/>
                <w:lang w:val="ru-RU"/>
              </w:rPr>
            </w:pPr>
            <w:r>
              <w:rPr>
                <w:rFonts w:cs="Times New Roman"/>
                <w:sz w:val="20"/>
                <w:szCs w:val="20"/>
                <w:lang w:val="ru-RU"/>
              </w:rPr>
              <w:t>100</w:t>
            </w:r>
          </w:p>
        </w:tc>
        <w:tc>
          <w:tcPr>
            <w:tcW w:w="1170" w:type="dxa"/>
            <w:tcBorders>
              <w:top w:val="double" w:sz="4" w:space="0" w:color="auto"/>
              <w:left w:val="single" w:sz="4" w:space="0" w:color="auto"/>
              <w:bottom w:val="double" w:sz="4" w:space="0" w:color="auto"/>
              <w:right w:val="single" w:sz="4" w:space="0" w:color="auto"/>
            </w:tcBorders>
            <w:shd w:val="clear" w:color="auto" w:fill="FFFFFF" w:themeFill="background1"/>
          </w:tcPr>
          <w:p w14:paraId="6EFF88E5" w14:textId="73B35FEE" w:rsidR="008A7634" w:rsidRPr="0041488A" w:rsidRDefault="009051B6" w:rsidP="008A7634">
            <w:pPr>
              <w:shd w:val="clear" w:color="auto" w:fill="FFFFFF" w:themeFill="background1"/>
              <w:jc w:val="center"/>
              <w:rPr>
                <w:rFonts w:cs="Times New Roman"/>
                <w:sz w:val="20"/>
                <w:szCs w:val="20"/>
                <w:lang w:val="ru-RU"/>
              </w:rPr>
            </w:pPr>
            <w:r>
              <w:rPr>
                <w:rFonts w:cs="Times New Roman"/>
                <w:sz w:val="20"/>
                <w:szCs w:val="20"/>
                <w:lang w:val="ru-RU"/>
              </w:rPr>
              <w:t>100</w:t>
            </w:r>
          </w:p>
        </w:tc>
        <w:tc>
          <w:tcPr>
            <w:tcW w:w="1350" w:type="dxa"/>
            <w:tcBorders>
              <w:top w:val="double" w:sz="4" w:space="0" w:color="auto"/>
              <w:left w:val="single" w:sz="4" w:space="0" w:color="auto"/>
              <w:bottom w:val="double" w:sz="4" w:space="0" w:color="auto"/>
              <w:right w:val="double" w:sz="4" w:space="0" w:color="auto"/>
            </w:tcBorders>
            <w:shd w:val="clear" w:color="auto" w:fill="FFFFFF" w:themeFill="background1"/>
          </w:tcPr>
          <w:p w14:paraId="5C33A90F" w14:textId="4204264C" w:rsidR="008A7634" w:rsidRPr="0041488A" w:rsidRDefault="009051B6" w:rsidP="008A7634">
            <w:pPr>
              <w:shd w:val="clear" w:color="auto" w:fill="FFFFFF" w:themeFill="background1"/>
              <w:spacing w:after="0"/>
              <w:jc w:val="center"/>
              <w:rPr>
                <w:rFonts w:cs="Times New Roman"/>
                <w:sz w:val="20"/>
                <w:szCs w:val="20"/>
                <w:lang w:val="ru-RU"/>
              </w:rPr>
            </w:pPr>
            <w:r>
              <w:rPr>
                <w:rFonts w:cs="Times New Roman"/>
                <w:sz w:val="20"/>
                <w:szCs w:val="20"/>
                <w:lang w:val="ru-RU"/>
              </w:rPr>
              <w:t>100</w:t>
            </w:r>
          </w:p>
        </w:tc>
      </w:tr>
    </w:tbl>
    <w:p w14:paraId="7F7922EE" w14:textId="77777777" w:rsidR="003C5019" w:rsidRPr="0041488A" w:rsidRDefault="003C5019" w:rsidP="003C5019">
      <w:pPr>
        <w:tabs>
          <w:tab w:val="left" w:pos="1940"/>
        </w:tabs>
        <w:spacing w:after="0"/>
        <w:rPr>
          <w:rFonts w:cs="Times New Roman"/>
          <w:sz w:val="20"/>
          <w:szCs w:val="20"/>
          <w:lang w:val="sr-Cyrl-RS"/>
        </w:rPr>
      </w:pPr>
    </w:p>
    <w:p w14:paraId="653DFED1" w14:textId="77777777" w:rsidR="003C5019" w:rsidRPr="0041488A" w:rsidRDefault="003C5019" w:rsidP="003C5019">
      <w:pPr>
        <w:tabs>
          <w:tab w:val="left" w:pos="1940"/>
        </w:tabs>
        <w:spacing w:after="0"/>
        <w:rPr>
          <w:rFonts w:cs="Times New Roman"/>
          <w:sz w:val="20"/>
          <w:szCs w:val="20"/>
          <w:lang w:val="sr-Cyrl-RS"/>
        </w:rPr>
      </w:pPr>
    </w:p>
    <w:tbl>
      <w:tblPr>
        <w:tblStyle w:val="TableGrid"/>
        <w:tblW w:w="13755" w:type="dxa"/>
        <w:tblLayout w:type="fixed"/>
        <w:tblLook w:val="04A0" w:firstRow="1" w:lastRow="0" w:firstColumn="1" w:lastColumn="0" w:noHBand="0" w:noVBand="1"/>
      </w:tblPr>
      <w:tblGrid>
        <w:gridCol w:w="3126"/>
        <w:gridCol w:w="1430"/>
        <w:gridCol w:w="1337"/>
        <w:gridCol w:w="959"/>
        <w:gridCol w:w="140"/>
        <w:gridCol w:w="1350"/>
        <w:gridCol w:w="1080"/>
        <w:gridCol w:w="1075"/>
        <w:gridCol w:w="10"/>
        <w:gridCol w:w="1068"/>
        <w:gridCol w:w="1080"/>
        <w:gridCol w:w="1100"/>
      </w:tblGrid>
      <w:tr w:rsidR="003C5019" w:rsidRPr="00BB765C" w14:paraId="505C54C0" w14:textId="77777777" w:rsidTr="00207664">
        <w:trPr>
          <w:trHeight w:val="376"/>
        </w:trPr>
        <w:tc>
          <w:tcPr>
            <w:tcW w:w="13755" w:type="dxa"/>
            <w:gridSpan w:val="12"/>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6658998" w14:textId="55A59AAB" w:rsidR="003C5019" w:rsidRPr="0041488A" w:rsidRDefault="003C5019" w:rsidP="00CD12EC">
            <w:pPr>
              <w:rPr>
                <w:rFonts w:cs="Times New Roman"/>
                <w:b/>
                <w:sz w:val="20"/>
                <w:szCs w:val="20"/>
                <w:lang w:val="ru-RU"/>
              </w:rPr>
            </w:pPr>
            <w:r w:rsidRPr="0041488A">
              <w:rPr>
                <w:rFonts w:cs="Times New Roman"/>
                <w:b/>
                <w:sz w:val="20"/>
                <w:szCs w:val="20"/>
                <w:lang w:val="ru-RU"/>
              </w:rPr>
              <w:t xml:space="preserve">Мера 2.1: </w:t>
            </w:r>
            <w:r w:rsidR="00C661AD" w:rsidRPr="00F234AD">
              <w:rPr>
                <w:rFonts w:cs="Times New Roman"/>
                <w:b/>
                <w:bCs/>
                <w:sz w:val="20"/>
                <w:szCs w:val="20"/>
                <w:lang w:val="ru-RU"/>
              </w:rPr>
              <w:t xml:space="preserve">Јачање капацитета институција на републичком </w:t>
            </w:r>
            <w:r w:rsidR="00EA0E54" w:rsidRPr="00F234AD">
              <w:rPr>
                <w:rFonts w:cs="Times New Roman"/>
                <w:b/>
                <w:bCs/>
                <w:sz w:val="20"/>
                <w:szCs w:val="20"/>
                <w:lang w:val="ru-RU"/>
              </w:rPr>
              <w:t>и покрајинском нивоу за спровођење надлежности у области индустријске безбедности</w:t>
            </w:r>
          </w:p>
        </w:tc>
      </w:tr>
      <w:tr w:rsidR="003C5019" w:rsidRPr="00BB765C" w14:paraId="146134E9" w14:textId="77777777" w:rsidTr="00207664">
        <w:trPr>
          <w:trHeight w:val="375"/>
        </w:trPr>
        <w:tc>
          <w:tcPr>
            <w:tcW w:w="13755" w:type="dxa"/>
            <w:gridSpan w:val="12"/>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012C1D00" w14:textId="77777777" w:rsidR="003C5019" w:rsidRPr="0041488A" w:rsidRDefault="003C5019" w:rsidP="00CD12EC">
            <w:pPr>
              <w:rPr>
                <w:rFonts w:cs="Times New Roman"/>
                <w:sz w:val="20"/>
                <w:szCs w:val="20"/>
                <w:lang w:val="ru-RU"/>
              </w:rPr>
            </w:pPr>
            <w:r w:rsidRPr="0041488A">
              <w:rPr>
                <w:rFonts w:eastAsia="Times New Roman" w:cs="Times New Roman"/>
                <w:color w:val="222222"/>
                <w:sz w:val="20"/>
                <w:szCs w:val="20"/>
                <w:lang w:val="ru-RU"/>
              </w:rPr>
              <w:t>Институција одговорна за реализацију:</w:t>
            </w:r>
            <w:r w:rsidRPr="0041488A">
              <w:rPr>
                <w:rFonts w:cs="Times New Roman"/>
                <w:sz w:val="20"/>
                <w:szCs w:val="20"/>
                <w:lang w:val="ru-RU"/>
              </w:rPr>
              <w:t xml:space="preserve"> Министарство заштите животне средине </w:t>
            </w:r>
          </w:p>
        </w:tc>
      </w:tr>
      <w:tr w:rsidR="003C5019" w:rsidRPr="0041488A" w14:paraId="787E51B0" w14:textId="77777777" w:rsidTr="00207664">
        <w:trPr>
          <w:trHeight w:val="420"/>
        </w:trPr>
        <w:tc>
          <w:tcPr>
            <w:tcW w:w="685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037930D" w14:textId="77777777" w:rsidR="003C5019" w:rsidRPr="0041488A" w:rsidRDefault="003C5019" w:rsidP="00CD12EC">
            <w:pPr>
              <w:rPr>
                <w:rFonts w:cs="Times New Roman"/>
                <w:sz w:val="20"/>
                <w:szCs w:val="20"/>
              </w:rPr>
            </w:pPr>
            <w:proofErr w:type="spellStart"/>
            <w:r w:rsidRPr="0041488A">
              <w:rPr>
                <w:rFonts w:cs="Times New Roman"/>
                <w:sz w:val="20"/>
                <w:szCs w:val="20"/>
              </w:rPr>
              <w:t>Период</w:t>
            </w:r>
            <w:proofErr w:type="spellEnd"/>
            <w:r w:rsidRPr="0041488A">
              <w:rPr>
                <w:rFonts w:cs="Times New Roman"/>
                <w:sz w:val="20"/>
                <w:szCs w:val="20"/>
              </w:rPr>
              <w:t xml:space="preserve"> </w:t>
            </w:r>
            <w:proofErr w:type="spellStart"/>
            <w:r w:rsidRPr="0041488A">
              <w:rPr>
                <w:rFonts w:cs="Times New Roman"/>
                <w:sz w:val="20"/>
                <w:szCs w:val="20"/>
              </w:rPr>
              <w:t>спровођења</w:t>
            </w:r>
            <w:proofErr w:type="spellEnd"/>
            <w:r w:rsidRPr="0041488A">
              <w:rPr>
                <w:rFonts w:cs="Times New Roman"/>
                <w:sz w:val="20"/>
                <w:szCs w:val="20"/>
              </w:rPr>
              <w:t>: 202</w:t>
            </w:r>
            <w:r w:rsidRPr="0041488A">
              <w:rPr>
                <w:rFonts w:cs="Times New Roman"/>
                <w:sz w:val="20"/>
                <w:szCs w:val="20"/>
                <w:lang w:val="sr-Cyrl-RS"/>
              </w:rPr>
              <w:t>6</w:t>
            </w:r>
            <w:r w:rsidRPr="0041488A">
              <w:rPr>
                <w:rFonts w:cs="Times New Roman"/>
                <w:sz w:val="20"/>
                <w:szCs w:val="20"/>
              </w:rPr>
              <w:t>–20</w:t>
            </w:r>
            <w:r w:rsidRPr="0041488A">
              <w:rPr>
                <w:rFonts w:cs="Times New Roman"/>
                <w:sz w:val="20"/>
                <w:szCs w:val="20"/>
                <w:lang w:val="sr-Cyrl-RS"/>
              </w:rPr>
              <w:t>30</w:t>
            </w:r>
            <w:r w:rsidRPr="0041488A">
              <w:rPr>
                <w:rFonts w:cs="Times New Roman"/>
                <w:sz w:val="20"/>
                <w:szCs w:val="20"/>
              </w:rPr>
              <w:t xml:space="preserve">. </w:t>
            </w:r>
          </w:p>
        </w:tc>
        <w:tc>
          <w:tcPr>
            <w:tcW w:w="6903"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F115F36" w14:textId="73413C59" w:rsidR="003C5019" w:rsidRPr="0041488A" w:rsidRDefault="003C5019" w:rsidP="00CD12EC">
            <w:pPr>
              <w:rPr>
                <w:rFonts w:cs="Times New Roman"/>
                <w:sz w:val="20"/>
                <w:szCs w:val="20"/>
                <w:lang w:val="ru-RU"/>
              </w:rPr>
            </w:pPr>
            <w:r w:rsidRPr="0041488A">
              <w:rPr>
                <w:rFonts w:cs="Times New Roman"/>
                <w:sz w:val="20"/>
                <w:szCs w:val="20"/>
                <w:lang w:val="ru-RU"/>
              </w:rPr>
              <w:t xml:space="preserve">Тип мере: </w:t>
            </w:r>
            <w:proofErr w:type="spellStart"/>
            <w:r w:rsidR="00C661AD" w:rsidRPr="0041488A">
              <w:rPr>
                <w:rFonts w:cs="Times New Roman"/>
                <w:sz w:val="20"/>
                <w:szCs w:val="20"/>
                <w:lang w:eastAsia="en-GB"/>
              </w:rPr>
              <w:t>информативно</w:t>
            </w:r>
            <w:proofErr w:type="spellEnd"/>
            <w:r w:rsidR="00C661AD" w:rsidRPr="0041488A">
              <w:rPr>
                <w:rFonts w:cs="Times New Roman"/>
                <w:sz w:val="20"/>
                <w:szCs w:val="20"/>
                <w:lang w:eastAsia="en-GB"/>
              </w:rPr>
              <w:t xml:space="preserve"> </w:t>
            </w:r>
            <w:proofErr w:type="spellStart"/>
            <w:r w:rsidR="00C661AD" w:rsidRPr="0041488A">
              <w:rPr>
                <w:rFonts w:cs="Times New Roman"/>
                <w:sz w:val="20"/>
                <w:szCs w:val="20"/>
                <w:lang w:eastAsia="en-GB"/>
              </w:rPr>
              <w:t>едукативна</w:t>
            </w:r>
            <w:proofErr w:type="spellEnd"/>
          </w:p>
        </w:tc>
      </w:tr>
      <w:tr w:rsidR="003C5019" w:rsidRPr="00BB765C" w14:paraId="79C44B8A" w14:textId="77777777" w:rsidTr="00207664">
        <w:trPr>
          <w:trHeight w:val="357"/>
        </w:trPr>
        <w:tc>
          <w:tcPr>
            <w:tcW w:w="685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110BA2F" w14:textId="77777777" w:rsidR="003C5019" w:rsidRPr="0041488A" w:rsidRDefault="003C5019" w:rsidP="00CD12EC">
            <w:pPr>
              <w:rPr>
                <w:rFonts w:cs="Times New Roman"/>
                <w:sz w:val="20"/>
                <w:szCs w:val="20"/>
                <w:lang w:val="ru-RU"/>
              </w:rPr>
            </w:pPr>
            <w:r w:rsidRPr="0041488A">
              <w:rPr>
                <w:rFonts w:cs="Times New Roman"/>
                <w:sz w:val="20"/>
                <w:szCs w:val="20"/>
                <w:lang w:val="ru-RU"/>
              </w:rPr>
              <w:t>Прописи које је потребно изменити/усвојити за спровођење мере:</w:t>
            </w:r>
          </w:p>
        </w:tc>
        <w:tc>
          <w:tcPr>
            <w:tcW w:w="6903"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9C3709F" w14:textId="77777777" w:rsidR="003C5019" w:rsidRPr="00F234AD" w:rsidRDefault="003C5019" w:rsidP="003C5019">
            <w:pPr>
              <w:pStyle w:val="ListParagraph"/>
              <w:numPr>
                <w:ilvl w:val="0"/>
                <w:numId w:val="15"/>
              </w:numPr>
              <w:ind w:left="399"/>
              <w:rPr>
                <w:rFonts w:cs="Times New Roman"/>
                <w:sz w:val="20"/>
                <w:szCs w:val="20"/>
                <w:lang w:val="ru-RU"/>
              </w:rPr>
            </w:pPr>
          </w:p>
        </w:tc>
      </w:tr>
      <w:tr w:rsidR="003C5019" w:rsidRPr="0041488A" w14:paraId="71BBBA57" w14:textId="77777777" w:rsidTr="00207664">
        <w:trPr>
          <w:trHeight w:val="555"/>
        </w:trPr>
        <w:tc>
          <w:tcPr>
            <w:tcW w:w="3126" w:type="dxa"/>
            <w:tcBorders>
              <w:top w:val="double" w:sz="4" w:space="0" w:color="auto"/>
              <w:left w:val="double" w:sz="4" w:space="0" w:color="auto"/>
              <w:bottom w:val="double" w:sz="4" w:space="0" w:color="auto"/>
            </w:tcBorders>
            <w:shd w:val="clear" w:color="auto" w:fill="D9D9D9" w:themeFill="background1" w:themeFillShade="D9"/>
          </w:tcPr>
          <w:p w14:paraId="7A92EDC8" w14:textId="77777777" w:rsidR="003C5019" w:rsidRPr="0041488A" w:rsidRDefault="003C5019" w:rsidP="00CD12EC">
            <w:pPr>
              <w:rPr>
                <w:rFonts w:cs="Times New Roman"/>
                <w:sz w:val="20"/>
                <w:szCs w:val="20"/>
                <w:lang w:val="ru-RU"/>
              </w:rPr>
            </w:pPr>
            <w:r w:rsidRPr="0041488A">
              <w:rPr>
                <w:rFonts w:cs="Times New Roman"/>
                <w:sz w:val="20"/>
                <w:szCs w:val="20"/>
                <w:lang w:val="ru-RU"/>
              </w:rPr>
              <w:t xml:space="preserve">Показатељ(и) на нивоу мере </w:t>
            </w:r>
            <w:r w:rsidRPr="0041488A">
              <w:rPr>
                <w:rFonts w:cs="Times New Roman"/>
                <w:i/>
                <w:sz w:val="20"/>
                <w:szCs w:val="20"/>
                <w:lang w:val="ru-RU"/>
              </w:rPr>
              <w:t>(показатељ резултата)</w:t>
            </w:r>
          </w:p>
        </w:tc>
        <w:tc>
          <w:tcPr>
            <w:tcW w:w="1430" w:type="dxa"/>
            <w:tcBorders>
              <w:top w:val="double" w:sz="4" w:space="0" w:color="auto"/>
              <w:bottom w:val="double" w:sz="4" w:space="0" w:color="auto"/>
            </w:tcBorders>
            <w:shd w:val="clear" w:color="auto" w:fill="D9D9D9" w:themeFill="background1" w:themeFillShade="D9"/>
          </w:tcPr>
          <w:p w14:paraId="71B90D36" w14:textId="77777777" w:rsidR="003C5019" w:rsidRPr="0041488A" w:rsidRDefault="003C5019" w:rsidP="00CD12EC">
            <w:pPr>
              <w:rPr>
                <w:rFonts w:cs="Times New Roman"/>
                <w:sz w:val="20"/>
                <w:szCs w:val="20"/>
              </w:rPr>
            </w:pPr>
            <w:proofErr w:type="spellStart"/>
            <w:r w:rsidRPr="0041488A">
              <w:rPr>
                <w:rFonts w:cs="Times New Roman"/>
                <w:sz w:val="20"/>
                <w:szCs w:val="20"/>
              </w:rPr>
              <w:t>Jединица</w:t>
            </w:r>
            <w:proofErr w:type="spellEnd"/>
            <w:r w:rsidRPr="0041488A">
              <w:rPr>
                <w:rFonts w:cs="Times New Roman"/>
                <w:sz w:val="20"/>
                <w:szCs w:val="20"/>
              </w:rPr>
              <w:t xml:space="preserve"> </w:t>
            </w:r>
            <w:proofErr w:type="spellStart"/>
            <w:r w:rsidRPr="0041488A">
              <w:rPr>
                <w:rFonts w:cs="Times New Roman"/>
                <w:sz w:val="20"/>
                <w:szCs w:val="20"/>
              </w:rPr>
              <w:t>мере</w:t>
            </w:r>
            <w:proofErr w:type="spellEnd"/>
          </w:p>
        </w:tc>
        <w:tc>
          <w:tcPr>
            <w:tcW w:w="1337" w:type="dxa"/>
            <w:tcBorders>
              <w:top w:val="double" w:sz="4" w:space="0" w:color="auto"/>
              <w:bottom w:val="double" w:sz="4" w:space="0" w:color="auto"/>
            </w:tcBorders>
            <w:shd w:val="clear" w:color="auto" w:fill="D9D9D9" w:themeFill="background1" w:themeFillShade="D9"/>
          </w:tcPr>
          <w:p w14:paraId="633CBEAF" w14:textId="77777777" w:rsidR="003C5019" w:rsidRPr="0041488A" w:rsidRDefault="003C5019" w:rsidP="00CD12EC">
            <w:pPr>
              <w:rPr>
                <w:rFonts w:cs="Times New Roman"/>
                <w:sz w:val="20"/>
                <w:szCs w:val="20"/>
              </w:rPr>
            </w:pPr>
            <w:proofErr w:type="spellStart"/>
            <w:r w:rsidRPr="0041488A">
              <w:rPr>
                <w:rFonts w:cs="Times New Roman"/>
                <w:sz w:val="20"/>
                <w:szCs w:val="20"/>
              </w:rPr>
              <w:t>Извор</w:t>
            </w:r>
            <w:proofErr w:type="spellEnd"/>
            <w:r w:rsidRPr="0041488A">
              <w:rPr>
                <w:rFonts w:cs="Times New Roman"/>
                <w:sz w:val="20"/>
                <w:szCs w:val="20"/>
              </w:rPr>
              <w:t xml:space="preserve"> </w:t>
            </w:r>
            <w:proofErr w:type="spellStart"/>
            <w:r w:rsidRPr="0041488A">
              <w:rPr>
                <w:rFonts w:cs="Times New Roman"/>
                <w:sz w:val="20"/>
                <w:szCs w:val="20"/>
              </w:rPr>
              <w:t>провере</w:t>
            </w:r>
            <w:proofErr w:type="spellEnd"/>
          </w:p>
        </w:tc>
        <w:tc>
          <w:tcPr>
            <w:tcW w:w="1099" w:type="dxa"/>
            <w:gridSpan w:val="2"/>
            <w:tcBorders>
              <w:top w:val="double" w:sz="4" w:space="0" w:color="auto"/>
              <w:bottom w:val="double" w:sz="4" w:space="0" w:color="auto"/>
            </w:tcBorders>
            <w:shd w:val="clear" w:color="auto" w:fill="D9D9D9" w:themeFill="background1" w:themeFillShade="D9"/>
          </w:tcPr>
          <w:p w14:paraId="2C6C3956" w14:textId="77777777" w:rsidR="003C5019" w:rsidRPr="0041488A" w:rsidRDefault="003C5019" w:rsidP="00CD12EC">
            <w:pPr>
              <w:rPr>
                <w:rFonts w:cs="Times New Roman"/>
                <w:sz w:val="20"/>
                <w:szCs w:val="20"/>
              </w:rPr>
            </w:pPr>
            <w:proofErr w:type="spellStart"/>
            <w:r w:rsidRPr="0041488A">
              <w:rPr>
                <w:rFonts w:cs="Times New Roman"/>
                <w:sz w:val="20"/>
                <w:szCs w:val="20"/>
              </w:rPr>
              <w:t>Почетна</w:t>
            </w:r>
            <w:proofErr w:type="spellEnd"/>
            <w:r w:rsidRPr="0041488A">
              <w:rPr>
                <w:rFonts w:cs="Times New Roman"/>
                <w:sz w:val="20"/>
                <w:szCs w:val="20"/>
              </w:rPr>
              <w:t xml:space="preserve"> </w:t>
            </w:r>
            <w:proofErr w:type="spellStart"/>
            <w:r w:rsidRPr="0041488A">
              <w:rPr>
                <w:rFonts w:cs="Times New Roman"/>
                <w:sz w:val="20"/>
                <w:szCs w:val="20"/>
              </w:rPr>
              <w:t>вредност</w:t>
            </w:r>
            <w:proofErr w:type="spellEnd"/>
            <w:r w:rsidRPr="0041488A">
              <w:rPr>
                <w:rFonts w:cs="Times New Roman"/>
                <w:sz w:val="20"/>
                <w:szCs w:val="20"/>
              </w:rPr>
              <w:t xml:space="preserve"> </w:t>
            </w:r>
          </w:p>
        </w:tc>
        <w:tc>
          <w:tcPr>
            <w:tcW w:w="1350" w:type="dxa"/>
            <w:tcBorders>
              <w:top w:val="double" w:sz="4" w:space="0" w:color="auto"/>
              <w:bottom w:val="double" w:sz="4" w:space="0" w:color="auto"/>
            </w:tcBorders>
            <w:shd w:val="clear" w:color="auto" w:fill="D9D9D9" w:themeFill="background1" w:themeFillShade="D9"/>
          </w:tcPr>
          <w:p w14:paraId="4EE05216" w14:textId="77777777" w:rsidR="003C5019" w:rsidRPr="0041488A" w:rsidRDefault="003C5019" w:rsidP="00CD12EC">
            <w:pPr>
              <w:rPr>
                <w:rFonts w:cs="Times New Roman"/>
                <w:sz w:val="20"/>
                <w:szCs w:val="20"/>
              </w:rPr>
            </w:pPr>
            <w:proofErr w:type="spellStart"/>
            <w:r w:rsidRPr="0041488A">
              <w:rPr>
                <w:rFonts w:cs="Times New Roman"/>
                <w:sz w:val="20"/>
                <w:szCs w:val="20"/>
              </w:rPr>
              <w:t>Базна</w:t>
            </w:r>
            <w:proofErr w:type="spellEnd"/>
            <w:r w:rsidRPr="0041488A">
              <w:rPr>
                <w:rFonts w:cs="Times New Roman"/>
                <w:sz w:val="20"/>
                <w:szCs w:val="20"/>
              </w:rPr>
              <w:t xml:space="preserve"> </w:t>
            </w:r>
            <w:proofErr w:type="spellStart"/>
            <w:r w:rsidRPr="0041488A">
              <w:rPr>
                <w:rFonts w:cs="Times New Roman"/>
                <w:sz w:val="20"/>
                <w:szCs w:val="20"/>
              </w:rPr>
              <w:t>година</w:t>
            </w:r>
            <w:proofErr w:type="spellEnd"/>
          </w:p>
        </w:tc>
        <w:tc>
          <w:tcPr>
            <w:tcW w:w="1080" w:type="dxa"/>
            <w:tcBorders>
              <w:top w:val="double" w:sz="4" w:space="0" w:color="auto"/>
              <w:bottom w:val="double" w:sz="4" w:space="0" w:color="auto"/>
            </w:tcBorders>
            <w:shd w:val="clear" w:color="auto" w:fill="D9D9D9" w:themeFill="background1" w:themeFillShade="D9"/>
          </w:tcPr>
          <w:p w14:paraId="0EB9F887" w14:textId="77777777" w:rsidR="003C5019" w:rsidRPr="0041488A" w:rsidRDefault="003C5019"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lang w:val="en-GB"/>
              </w:rPr>
              <w:t>202</w:t>
            </w:r>
            <w:r w:rsidRPr="0041488A">
              <w:rPr>
                <w:rFonts w:cs="Times New Roman"/>
                <w:sz w:val="20"/>
                <w:szCs w:val="20"/>
                <w:lang w:val="sr-Cyrl-RS"/>
              </w:rPr>
              <w:t>6</w:t>
            </w:r>
            <w:r w:rsidRPr="0041488A">
              <w:rPr>
                <w:rFonts w:cs="Times New Roman"/>
                <w:sz w:val="20"/>
                <w:szCs w:val="20"/>
                <w:lang w:val="en-GB"/>
              </w:rPr>
              <w:t>.</w:t>
            </w:r>
          </w:p>
        </w:tc>
        <w:tc>
          <w:tcPr>
            <w:tcW w:w="1075" w:type="dxa"/>
            <w:tcBorders>
              <w:top w:val="double" w:sz="4" w:space="0" w:color="auto"/>
              <w:bottom w:val="double" w:sz="4" w:space="0" w:color="auto"/>
              <w:right w:val="single" w:sz="4" w:space="0" w:color="auto"/>
            </w:tcBorders>
            <w:shd w:val="clear" w:color="auto" w:fill="D9D9D9" w:themeFill="background1" w:themeFillShade="D9"/>
          </w:tcPr>
          <w:p w14:paraId="0F80010D" w14:textId="77777777" w:rsidR="003C5019" w:rsidRPr="0041488A" w:rsidRDefault="003C5019"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на вредност у 202</w:t>
            </w:r>
            <w:r w:rsidRPr="0041488A">
              <w:rPr>
                <w:rFonts w:cs="Times New Roman"/>
                <w:sz w:val="20"/>
                <w:szCs w:val="20"/>
                <w:lang w:val="sr-Cyrl-RS"/>
              </w:rPr>
              <w:t>7</w:t>
            </w:r>
            <w:r w:rsidRPr="0041488A">
              <w:rPr>
                <w:rFonts w:cs="Times New Roman"/>
                <w:sz w:val="20"/>
                <w:szCs w:val="20"/>
                <w:lang w:val="ru-RU"/>
              </w:rPr>
              <w:t>.</w:t>
            </w:r>
          </w:p>
        </w:tc>
        <w:tc>
          <w:tcPr>
            <w:tcW w:w="1078" w:type="dxa"/>
            <w:gridSpan w:val="2"/>
            <w:tcBorders>
              <w:top w:val="double" w:sz="4" w:space="0" w:color="auto"/>
              <w:left w:val="single" w:sz="4" w:space="0" w:color="auto"/>
              <w:bottom w:val="double" w:sz="4" w:space="0" w:color="auto"/>
              <w:right w:val="single" w:sz="4" w:space="0" w:color="auto"/>
            </w:tcBorders>
            <w:shd w:val="clear" w:color="auto" w:fill="D9D9D9" w:themeFill="background1" w:themeFillShade="D9"/>
          </w:tcPr>
          <w:p w14:paraId="3CB5176E" w14:textId="77777777" w:rsidR="003C5019" w:rsidRPr="0041488A" w:rsidRDefault="003C5019"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rPr>
              <w:t>202</w:t>
            </w:r>
            <w:r w:rsidRPr="0041488A">
              <w:rPr>
                <w:rFonts w:cs="Times New Roman"/>
                <w:sz w:val="20"/>
                <w:szCs w:val="20"/>
                <w:lang w:val="sr-Cyrl-RS"/>
              </w:rPr>
              <w:t>8</w:t>
            </w:r>
            <w:r w:rsidRPr="0041488A">
              <w:rPr>
                <w:rFonts w:cs="Times New Roman"/>
                <w:sz w:val="20"/>
                <w:szCs w:val="20"/>
              </w:rPr>
              <w:t>.</w:t>
            </w:r>
          </w:p>
        </w:tc>
        <w:tc>
          <w:tcPr>
            <w:tcW w:w="1080" w:type="dxa"/>
            <w:tcBorders>
              <w:top w:val="double" w:sz="4" w:space="0" w:color="auto"/>
              <w:left w:val="single" w:sz="4" w:space="0" w:color="auto"/>
              <w:bottom w:val="double" w:sz="4" w:space="0" w:color="auto"/>
              <w:right w:val="single" w:sz="4" w:space="0" w:color="auto"/>
            </w:tcBorders>
            <w:shd w:val="clear" w:color="auto" w:fill="D9D9D9" w:themeFill="background1" w:themeFillShade="D9"/>
          </w:tcPr>
          <w:p w14:paraId="0A50AA49" w14:textId="77777777" w:rsidR="003C5019" w:rsidRPr="0041488A" w:rsidRDefault="003C5019"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rPr>
              <w:t>202</w:t>
            </w:r>
            <w:r w:rsidRPr="0041488A">
              <w:rPr>
                <w:rFonts w:cs="Times New Roman"/>
                <w:sz w:val="20"/>
                <w:szCs w:val="20"/>
                <w:lang w:val="sr-Cyrl-RS"/>
              </w:rPr>
              <w:t>9</w:t>
            </w:r>
            <w:r w:rsidRPr="0041488A">
              <w:rPr>
                <w:rFonts w:cs="Times New Roman"/>
                <w:sz w:val="20"/>
                <w:szCs w:val="20"/>
              </w:rPr>
              <w:t>.</w:t>
            </w:r>
          </w:p>
        </w:tc>
        <w:tc>
          <w:tcPr>
            <w:tcW w:w="1100" w:type="dxa"/>
            <w:tcBorders>
              <w:top w:val="double" w:sz="4" w:space="0" w:color="auto"/>
              <w:left w:val="single" w:sz="4" w:space="0" w:color="auto"/>
              <w:bottom w:val="double" w:sz="4" w:space="0" w:color="auto"/>
              <w:right w:val="double" w:sz="4" w:space="0" w:color="auto"/>
            </w:tcBorders>
            <w:shd w:val="clear" w:color="auto" w:fill="D9D9D9" w:themeFill="background1" w:themeFillShade="D9"/>
          </w:tcPr>
          <w:p w14:paraId="53A16565" w14:textId="77777777" w:rsidR="003C5019" w:rsidRPr="0041488A" w:rsidRDefault="003C5019"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rPr>
              <w:t>20</w:t>
            </w:r>
            <w:r w:rsidRPr="0041488A">
              <w:rPr>
                <w:rFonts w:cs="Times New Roman"/>
                <w:sz w:val="20"/>
                <w:szCs w:val="20"/>
                <w:lang w:val="sr-Cyrl-RS"/>
              </w:rPr>
              <w:t>30</w:t>
            </w:r>
            <w:r w:rsidRPr="0041488A">
              <w:rPr>
                <w:rFonts w:cs="Times New Roman"/>
                <w:sz w:val="20"/>
                <w:szCs w:val="20"/>
              </w:rPr>
              <w:t>.</w:t>
            </w:r>
          </w:p>
        </w:tc>
      </w:tr>
      <w:tr w:rsidR="00EA0E54" w:rsidRPr="0041488A" w14:paraId="270F5DBD" w14:textId="77777777" w:rsidTr="00207664">
        <w:trPr>
          <w:trHeight w:val="240"/>
        </w:trPr>
        <w:tc>
          <w:tcPr>
            <w:tcW w:w="3126" w:type="dxa"/>
            <w:tcBorders>
              <w:top w:val="double" w:sz="4" w:space="0" w:color="auto"/>
              <w:left w:val="double" w:sz="4" w:space="0" w:color="auto"/>
              <w:bottom w:val="double" w:sz="4" w:space="0" w:color="auto"/>
            </w:tcBorders>
            <w:shd w:val="clear" w:color="auto" w:fill="FFFFFF" w:themeFill="background1"/>
          </w:tcPr>
          <w:p w14:paraId="49E895F7" w14:textId="5D903B75" w:rsidR="00EA0E54" w:rsidRPr="00EA0E54" w:rsidRDefault="00EA0E54" w:rsidP="00EA0E54">
            <w:pPr>
              <w:shd w:val="clear" w:color="auto" w:fill="FFFFFF" w:themeFill="background1"/>
              <w:rPr>
                <w:rFonts w:cs="Times New Roman"/>
                <w:sz w:val="20"/>
                <w:szCs w:val="20"/>
                <w:lang w:val="sr-Cyrl-RS"/>
              </w:rPr>
            </w:pPr>
            <w:r w:rsidRPr="00F234AD">
              <w:rPr>
                <w:sz w:val="20"/>
                <w:szCs w:val="20"/>
                <w:lang w:val="ru-RU"/>
              </w:rPr>
              <w:t xml:space="preserve">Број обучених службеника државних институција у области индустријске безбедности, годишње </w:t>
            </w:r>
          </w:p>
        </w:tc>
        <w:tc>
          <w:tcPr>
            <w:tcW w:w="1430" w:type="dxa"/>
            <w:tcBorders>
              <w:top w:val="double" w:sz="4" w:space="0" w:color="auto"/>
              <w:bottom w:val="double" w:sz="4" w:space="0" w:color="auto"/>
            </w:tcBorders>
            <w:shd w:val="clear" w:color="auto" w:fill="FFFFFF" w:themeFill="background1"/>
          </w:tcPr>
          <w:p w14:paraId="7ACDF008" w14:textId="7D544CD7" w:rsidR="00EA0E54" w:rsidRPr="0041488A" w:rsidRDefault="00EA0E54" w:rsidP="00EA0E54">
            <w:pPr>
              <w:shd w:val="clear" w:color="auto" w:fill="FFFFFF" w:themeFill="background1"/>
              <w:jc w:val="center"/>
              <w:rPr>
                <w:rFonts w:cs="Times New Roman"/>
                <w:sz w:val="20"/>
                <w:szCs w:val="20"/>
                <w:lang w:val="ru-RU"/>
              </w:rPr>
            </w:pPr>
            <w:proofErr w:type="spellStart"/>
            <w:r w:rsidRPr="0041488A">
              <w:rPr>
                <w:rFonts w:cs="Times New Roman"/>
                <w:sz w:val="20"/>
                <w:szCs w:val="20"/>
              </w:rPr>
              <w:t>број</w:t>
            </w:r>
            <w:proofErr w:type="spellEnd"/>
          </w:p>
        </w:tc>
        <w:tc>
          <w:tcPr>
            <w:tcW w:w="1337" w:type="dxa"/>
            <w:tcBorders>
              <w:top w:val="double" w:sz="4" w:space="0" w:color="auto"/>
              <w:bottom w:val="double" w:sz="4" w:space="0" w:color="auto"/>
            </w:tcBorders>
            <w:shd w:val="clear" w:color="auto" w:fill="FFFFFF" w:themeFill="background1"/>
          </w:tcPr>
          <w:p w14:paraId="497E51CD" w14:textId="4B2F9B91" w:rsidR="00EA0E54" w:rsidRPr="0041488A" w:rsidRDefault="00EA0E54" w:rsidP="00EA0E54">
            <w:pPr>
              <w:shd w:val="clear" w:color="auto" w:fill="FFFFFF" w:themeFill="background1"/>
              <w:jc w:val="center"/>
              <w:rPr>
                <w:rFonts w:cs="Times New Roman"/>
                <w:sz w:val="20"/>
                <w:szCs w:val="20"/>
                <w:lang w:val="ru-RU"/>
              </w:rPr>
            </w:pPr>
            <w:r w:rsidRPr="0041488A">
              <w:rPr>
                <w:rFonts w:cs="Times New Roman"/>
                <w:sz w:val="20"/>
                <w:szCs w:val="20"/>
                <w:lang w:val="ru-RU"/>
              </w:rPr>
              <w:t>МЗЖС</w:t>
            </w:r>
          </w:p>
        </w:tc>
        <w:tc>
          <w:tcPr>
            <w:tcW w:w="1099" w:type="dxa"/>
            <w:gridSpan w:val="2"/>
            <w:tcBorders>
              <w:top w:val="double" w:sz="4" w:space="0" w:color="auto"/>
              <w:bottom w:val="double" w:sz="4" w:space="0" w:color="auto"/>
            </w:tcBorders>
            <w:shd w:val="clear" w:color="auto" w:fill="FFFFFF" w:themeFill="background1"/>
          </w:tcPr>
          <w:p w14:paraId="0E14F8B9" w14:textId="0AEB7577" w:rsidR="00EA0E54" w:rsidRPr="0041488A" w:rsidRDefault="00EA0E54" w:rsidP="00EA0E54">
            <w:pPr>
              <w:shd w:val="clear" w:color="auto" w:fill="FFFFFF" w:themeFill="background1"/>
              <w:jc w:val="center"/>
              <w:rPr>
                <w:rFonts w:cs="Times New Roman"/>
                <w:sz w:val="20"/>
                <w:szCs w:val="20"/>
                <w:lang w:val="ru-RU"/>
              </w:rPr>
            </w:pPr>
            <w:r w:rsidRPr="0041488A">
              <w:rPr>
                <w:rFonts w:cs="Times New Roman"/>
                <w:sz w:val="20"/>
                <w:szCs w:val="20"/>
                <w:lang w:val="ru-RU"/>
              </w:rPr>
              <w:t>0</w:t>
            </w:r>
          </w:p>
        </w:tc>
        <w:tc>
          <w:tcPr>
            <w:tcW w:w="1350" w:type="dxa"/>
            <w:tcBorders>
              <w:top w:val="double" w:sz="4" w:space="0" w:color="auto"/>
              <w:bottom w:val="double" w:sz="4" w:space="0" w:color="auto"/>
            </w:tcBorders>
            <w:shd w:val="clear" w:color="auto" w:fill="FFFFFF" w:themeFill="background1"/>
          </w:tcPr>
          <w:p w14:paraId="55967D1D" w14:textId="092C7E07" w:rsidR="00EA0E54" w:rsidRPr="0041488A" w:rsidRDefault="00EA0E54" w:rsidP="00EA0E54">
            <w:pPr>
              <w:shd w:val="clear" w:color="auto" w:fill="FFFFFF" w:themeFill="background1"/>
              <w:jc w:val="center"/>
              <w:rPr>
                <w:rFonts w:cs="Times New Roman"/>
                <w:sz w:val="20"/>
                <w:szCs w:val="20"/>
                <w:lang w:val="ru-RU"/>
              </w:rPr>
            </w:pPr>
            <w:r w:rsidRPr="0041488A">
              <w:rPr>
                <w:rFonts w:cs="Times New Roman"/>
                <w:sz w:val="20"/>
                <w:szCs w:val="20"/>
                <w:lang w:val="ru-RU"/>
              </w:rPr>
              <w:t>2024.</w:t>
            </w:r>
          </w:p>
        </w:tc>
        <w:tc>
          <w:tcPr>
            <w:tcW w:w="1080" w:type="dxa"/>
            <w:tcBorders>
              <w:top w:val="double" w:sz="4" w:space="0" w:color="auto"/>
              <w:bottom w:val="double" w:sz="4" w:space="0" w:color="auto"/>
            </w:tcBorders>
            <w:shd w:val="clear" w:color="auto" w:fill="FFFFFF" w:themeFill="background1"/>
          </w:tcPr>
          <w:p w14:paraId="094AAC50" w14:textId="61D86347" w:rsidR="00EA0E54" w:rsidRPr="0041488A" w:rsidRDefault="00881734" w:rsidP="00EA0E54">
            <w:pPr>
              <w:shd w:val="clear" w:color="auto" w:fill="FFFFFF" w:themeFill="background1"/>
              <w:jc w:val="center"/>
              <w:rPr>
                <w:rFonts w:cs="Times New Roman"/>
                <w:sz w:val="20"/>
                <w:szCs w:val="20"/>
                <w:lang w:val="ru-RU"/>
              </w:rPr>
            </w:pPr>
            <w:r>
              <w:rPr>
                <w:rFonts w:cs="Times New Roman"/>
                <w:sz w:val="20"/>
                <w:szCs w:val="20"/>
                <w:lang w:val="ru-RU"/>
              </w:rPr>
              <w:t>0</w:t>
            </w:r>
          </w:p>
        </w:tc>
        <w:tc>
          <w:tcPr>
            <w:tcW w:w="1085" w:type="dxa"/>
            <w:gridSpan w:val="2"/>
            <w:tcBorders>
              <w:top w:val="double" w:sz="4" w:space="0" w:color="auto"/>
              <w:bottom w:val="double" w:sz="4" w:space="0" w:color="auto"/>
              <w:right w:val="single" w:sz="4" w:space="0" w:color="auto"/>
            </w:tcBorders>
            <w:shd w:val="clear" w:color="auto" w:fill="FFFFFF" w:themeFill="background1"/>
          </w:tcPr>
          <w:p w14:paraId="10C12653" w14:textId="6CBD7E07" w:rsidR="00EA0E54" w:rsidRPr="0041488A" w:rsidRDefault="00D27D54" w:rsidP="00EA0E54">
            <w:pPr>
              <w:shd w:val="clear" w:color="auto" w:fill="FFFFFF" w:themeFill="background1"/>
              <w:jc w:val="center"/>
              <w:rPr>
                <w:rFonts w:cs="Times New Roman"/>
                <w:sz w:val="20"/>
                <w:szCs w:val="20"/>
                <w:lang w:val="sr-Cyrl-RS"/>
              </w:rPr>
            </w:pPr>
            <w:r>
              <w:rPr>
                <w:rFonts w:cs="Times New Roman"/>
                <w:sz w:val="20"/>
                <w:szCs w:val="20"/>
                <w:lang w:val="sr-Cyrl-RS"/>
              </w:rPr>
              <w:t>70</w:t>
            </w:r>
          </w:p>
        </w:tc>
        <w:tc>
          <w:tcPr>
            <w:tcW w:w="1068" w:type="dxa"/>
            <w:tcBorders>
              <w:top w:val="double" w:sz="4" w:space="0" w:color="auto"/>
              <w:left w:val="single" w:sz="4" w:space="0" w:color="auto"/>
              <w:bottom w:val="double" w:sz="4" w:space="0" w:color="auto"/>
              <w:right w:val="single" w:sz="4" w:space="0" w:color="auto"/>
            </w:tcBorders>
            <w:shd w:val="clear" w:color="auto" w:fill="FFFFFF" w:themeFill="background1"/>
          </w:tcPr>
          <w:p w14:paraId="5CE7E68A" w14:textId="5513550B" w:rsidR="00EA0E54" w:rsidRPr="0041488A" w:rsidRDefault="00D27D54" w:rsidP="00EA0E54">
            <w:pPr>
              <w:shd w:val="clear" w:color="auto" w:fill="FFFFFF" w:themeFill="background1"/>
              <w:jc w:val="center"/>
              <w:rPr>
                <w:rFonts w:cs="Times New Roman"/>
                <w:sz w:val="20"/>
                <w:szCs w:val="20"/>
                <w:lang w:val="ru-RU"/>
              </w:rPr>
            </w:pPr>
            <w:r>
              <w:rPr>
                <w:rFonts w:cs="Times New Roman"/>
                <w:sz w:val="20"/>
                <w:szCs w:val="20"/>
                <w:lang w:val="ru-RU"/>
              </w:rPr>
              <w:t>70</w:t>
            </w:r>
          </w:p>
        </w:tc>
        <w:tc>
          <w:tcPr>
            <w:tcW w:w="1080" w:type="dxa"/>
            <w:tcBorders>
              <w:top w:val="double" w:sz="4" w:space="0" w:color="auto"/>
              <w:left w:val="single" w:sz="4" w:space="0" w:color="auto"/>
              <w:bottom w:val="double" w:sz="4" w:space="0" w:color="auto"/>
              <w:right w:val="single" w:sz="4" w:space="0" w:color="auto"/>
            </w:tcBorders>
            <w:shd w:val="clear" w:color="auto" w:fill="FFFFFF" w:themeFill="background1"/>
          </w:tcPr>
          <w:p w14:paraId="4784124D" w14:textId="1F82F7ED" w:rsidR="00EA0E54" w:rsidRPr="0041488A" w:rsidRDefault="00D27D54" w:rsidP="00EA0E54">
            <w:pPr>
              <w:shd w:val="clear" w:color="auto" w:fill="FFFFFF" w:themeFill="background1"/>
              <w:jc w:val="center"/>
              <w:rPr>
                <w:rFonts w:cs="Times New Roman"/>
                <w:sz w:val="20"/>
                <w:szCs w:val="20"/>
                <w:lang w:val="ru-RU"/>
              </w:rPr>
            </w:pPr>
            <w:r>
              <w:rPr>
                <w:rFonts w:cs="Times New Roman"/>
                <w:sz w:val="20"/>
                <w:szCs w:val="20"/>
                <w:lang w:val="ru-RU"/>
              </w:rPr>
              <w:t>70</w:t>
            </w:r>
          </w:p>
        </w:tc>
        <w:tc>
          <w:tcPr>
            <w:tcW w:w="1100" w:type="dxa"/>
            <w:tcBorders>
              <w:top w:val="double" w:sz="4" w:space="0" w:color="auto"/>
              <w:left w:val="single" w:sz="4" w:space="0" w:color="auto"/>
              <w:bottom w:val="double" w:sz="4" w:space="0" w:color="auto"/>
              <w:right w:val="double" w:sz="4" w:space="0" w:color="auto"/>
            </w:tcBorders>
            <w:shd w:val="clear" w:color="auto" w:fill="FFFFFF" w:themeFill="background1"/>
          </w:tcPr>
          <w:p w14:paraId="30BEE978" w14:textId="2DEEAC43" w:rsidR="00EA0E54" w:rsidRPr="0041488A" w:rsidRDefault="00D27D54" w:rsidP="00861570">
            <w:pPr>
              <w:shd w:val="clear" w:color="auto" w:fill="FFFFFF" w:themeFill="background1"/>
              <w:jc w:val="center"/>
              <w:rPr>
                <w:rFonts w:cs="Times New Roman"/>
                <w:sz w:val="20"/>
                <w:szCs w:val="20"/>
                <w:lang w:val="ru-RU"/>
              </w:rPr>
            </w:pPr>
            <w:r>
              <w:rPr>
                <w:rFonts w:cs="Times New Roman"/>
                <w:sz w:val="20"/>
                <w:szCs w:val="20"/>
                <w:lang w:val="ru-RU"/>
              </w:rPr>
              <w:t>70</w:t>
            </w:r>
          </w:p>
        </w:tc>
      </w:tr>
      <w:tr w:rsidR="00EA0E54" w:rsidRPr="0041488A" w14:paraId="0AC095EA" w14:textId="77777777" w:rsidTr="00207664">
        <w:trPr>
          <w:trHeight w:val="240"/>
        </w:trPr>
        <w:tc>
          <w:tcPr>
            <w:tcW w:w="3126" w:type="dxa"/>
            <w:tcBorders>
              <w:top w:val="double" w:sz="4" w:space="0" w:color="auto"/>
              <w:left w:val="double" w:sz="4" w:space="0" w:color="auto"/>
              <w:bottom w:val="double" w:sz="4" w:space="0" w:color="auto"/>
            </w:tcBorders>
            <w:shd w:val="clear" w:color="auto" w:fill="FFFFFF" w:themeFill="background1"/>
          </w:tcPr>
          <w:p w14:paraId="67A3FBFC" w14:textId="3DBE94E8" w:rsidR="00EA0E54" w:rsidRPr="00EA0E54" w:rsidRDefault="00EA0E54" w:rsidP="00EA0E54">
            <w:pPr>
              <w:shd w:val="clear" w:color="auto" w:fill="FFFFFF" w:themeFill="background1"/>
              <w:rPr>
                <w:rFonts w:cs="Times New Roman"/>
                <w:sz w:val="20"/>
                <w:szCs w:val="20"/>
                <w:lang w:val="sr-Cyrl-RS"/>
              </w:rPr>
            </w:pPr>
            <w:r w:rsidRPr="00F234AD">
              <w:rPr>
                <w:sz w:val="20"/>
                <w:szCs w:val="20"/>
                <w:lang w:val="ru-RU"/>
              </w:rPr>
              <w:t xml:space="preserve">Удео попуњених радних места </w:t>
            </w:r>
            <w:r w:rsidRPr="00F234AD">
              <w:rPr>
                <w:rFonts w:cs="Times New Roman"/>
                <w:sz w:val="20"/>
                <w:szCs w:val="20"/>
                <w:lang w:val="ru-RU"/>
              </w:rPr>
              <w:t xml:space="preserve">у </w:t>
            </w:r>
            <w:r w:rsidR="007F2AE8">
              <w:rPr>
                <w:rFonts w:cs="Times New Roman"/>
                <w:sz w:val="20"/>
                <w:szCs w:val="20"/>
                <w:lang w:val="ru-RU"/>
              </w:rPr>
              <w:t>МЗЖС</w:t>
            </w:r>
            <w:r w:rsidRPr="00F234AD">
              <w:rPr>
                <w:rFonts w:cs="Times New Roman"/>
                <w:sz w:val="20"/>
                <w:szCs w:val="20"/>
                <w:lang w:val="ru-RU"/>
              </w:rPr>
              <w:t xml:space="preserve"> у односу на систематизовани број радних места за послове </w:t>
            </w:r>
            <w:r w:rsidRPr="00F234AD">
              <w:rPr>
                <w:sz w:val="20"/>
                <w:szCs w:val="20"/>
                <w:lang w:val="ru-RU"/>
              </w:rPr>
              <w:t xml:space="preserve">у области индустријске безбедности, укупно </w:t>
            </w:r>
          </w:p>
        </w:tc>
        <w:tc>
          <w:tcPr>
            <w:tcW w:w="1430" w:type="dxa"/>
            <w:tcBorders>
              <w:top w:val="double" w:sz="4" w:space="0" w:color="auto"/>
              <w:bottom w:val="double" w:sz="4" w:space="0" w:color="auto"/>
            </w:tcBorders>
            <w:shd w:val="clear" w:color="auto" w:fill="FFFFFF" w:themeFill="background1"/>
          </w:tcPr>
          <w:p w14:paraId="1906EB69" w14:textId="578DF785" w:rsidR="00EA0E54" w:rsidRPr="0041488A" w:rsidRDefault="00EA0E54" w:rsidP="00EA0E54">
            <w:pPr>
              <w:shd w:val="clear" w:color="auto" w:fill="FFFFFF" w:themeFill="background1"/>
              <w:jc w:val="center"/>
              <w:rPr>
                <w:rFonts w:cs="Times New Roman"/>
                <w:sz w:val="20"/>
                <w:szCs w:val="20"/>
                <w:lang w:val="sr-Cyrl-RS"/>
              </w:rPr>
            </w:pPr>
            <w:r w:rsidRPr="0041488A">
              <w:rPr>
                <w:rFonts w:cs="Times New Roman"/>
                <w:sz w:val="20"/>
                <w:szCs w:val="20"/>
              </w:rPr>
              <w:t>%</w:t>
            </w:r>
          </w:p>
        </w:tc>
        <w:tc>
          <w:tcPr>
            <w:tcW w:w="1337" w:type="dxa"/>
            <w:tcBorders>
              <w:top w:val="double" w:sz="4" w:space="0" w:color="auto"/>
              <w:bottom w:val="double" w:sz="4" w:space="0" w:color="auto"/>
            </w:tcBorders>
            <w:shd w:val="clear" w:color="auto" w:fill="FFFFFF" w:themeFill="background1"/>
          </w:tcPr>
          <w:p w14:paraId="3981CE19" w14:textId="064E97B0" w:rsidR="00EA0E54" w:rsidRPr="0041488A" w:rsidRDefault="00EA0E54" w:rsidP="00EA0E54">
            <w:pPr>
              <w:shd w:val="clear" w:color="auto" w:fill="FFFFFF" w:themeFill="background1"/>
              <w:jc w:val="center"/>
              <w:rPr>
                <w:rFonts w:cs="Times New Roman"/>
                <w:sz w:val="20"/>
                <w:szCs w:val="20"/>
                <w:lang w:val="ru-RU"/>
              </w:rPr>
            </w:pPr>
            <w:r w:rsidRPr="0041488A">
              <w:rPr>
                <w:rFonts w:cs="Times New Roman"/>
                <w:sz w:val="20"/>
                <w:szCs w:val="20"/>
                <w:lang w:val="ru-RU"/>
              </w:rPr>
              <w:t>МЗЖС</w:t>
            </w:r>
          </w:p>
        </w:tc>
        <w:tc>
          <w:tcPr>
            <w:tcW w:w="1099" w:type="dxa"/>
            <w:gridSpan w:val="2"/>
            <w:tcBorders>
              <w:top w:val="double" w:sz="4" w:space="0" w:color="auto"/>
              <w:bottom w:val="double" w:sz="4" w:space="0" w:color="auto"/>
            </w:tcBorders>
            <w:shd w:val="clear" w:color="auto" w:fill="FFFFFF" w:themeFill="background1"/>
          </w:tcPr>
          <w:p w14:paraId="43CC5C57" w14:textId="3792BC7F" w:rsidR="00EA0E54" w:rsidRPr="007F2AE8" w:rsidRDefault="001B3C0F" w:rsidP="00EA0E54">
            <w:pPr>
              <w:shd w:val="clear" w:color="auto" w:fill="FFFFFF" w:themeFill="background1"/>
              <w:jc w:val="center"/>
              <w:rPr>
                <w:rFonts w:cs="Times New Roman"/>
                <w:sz w:val="20"/>
                <w:szCs w:val="20"/>
                <w:lang w:val="ru-RU"/>
              </w:rPr>
            </w:pPr>
            <w:r w:rsidRPr="007F2AE8">
              <w:rPr>
                <w:rFonts w:cs="Times New Roman"/>
                <w:sz w:val="20"/>
                <w:szCs w:val="20"/>
                <w:lang w:val="ru-RU"/>
              </w:rPr>
              <w:t>66</w:t>
            </w:r>
          </w:p>
        </w:tc>
        <w:tc>
          <w:tcPr>
            <w:tcW w:w="1350" w:type="dxa"/>
            <w:tcBorders>
              <w:top w:val="double" w:sz="4" w:space="0" w:color="auto"/>
              <w:bottom w:val="double" w:sz="4" w:space="0" w:color="auto"/>
            </w:tcBorders>
            <w:shd w:val="clear" w:color="auto" w:fill="FFFFFF" w:themeFill="background1"/>
          </w:tcPr>
          <w:p w14:paraId="11FF457B" w14:textId="4BF0F14F" w:rsidR="00EA0E54" w:rsidRPr="007F2AE8" w:rsidRDefault="00EA0E54" w:rsidP="00EA0E54">
            <w:pPr>
              <w:shd w:val="clear" w:color="auto" w:fill="FFFFFF" w:themeFill="background1"/>
              <w:jc w:val="center"/>
              <w:rPr>
                <w:rFonts w:cs="Times New Roman"/>
                <w:sz w:val="20"/>
                <w:szCs w:val="20"/>
                <w:lang w:val="ru-RU"/>
              </w:rPr>
            </w:pPr>
            <w:r w:rsidRPr="007F2AE8">
              <w:rPr>
                <w:rFonts w:cs="Times New Roman"/>
                <w:sz w:val="20"/>
                <w:szCs w:val="20"/>
                <w:lang w:val="ru-RU"/>
              </w:rPr>
              <w:t>2024.</w:t>
            </w:r>
          </w:p>
        </w:tc>
        <w:tc>
          <w:tcPr>
            <w:tcW w:w="1080" w:type="dxa"/>
            <w:tcBorders>
              <w:top w:val="double" w:sz="4" w:space="0" w:color="auto"/>
              <w:bottom w:val="double" w:sz="4" w:space="0" w:color="auto"/>
            </w:tcBorders>
            <w:shd w:val="clear" w:color="auto" w:fill="FFFFFF" w:themeFill="background1"/>
          </w:tcPr>
          <w:p w14:paraId="09194B4A" w14:textId="45245B2F" w:rsidR="00EA0E54" w:rsidRPr="007F2AE8" w:rsidRDefault="00D27D54" w:rsidP="00EA0E54">
            <w:pPr>
              <w:shd w:val="clear" w:color="auto" w:fill="FFFFFF" w:themeFill="background1"/>
              <w:jc w:val="center"/>
              <w:rPr>
                <w:rFonts w:cs="Times New Roman"/>
                <w:sz w:val="20"/>
                <w:szCs w:val="20"/>
                <w:lang w:val="ru-RU"/>
              </w:rPr>
            </w:pPr>
            <w:r w:rsidRPr="007F2AE8">
              <w:rPr>
                <w:rFonts w:cs="Times New Roman"/>
                <w:sz w:val="20"/>
                <w:szCs w:val="20"/>
                <w:lang w:val="ru-RU"/>
              </w:rPr>
              <w:t>66</w:t>
            </w:r>
          </w:p>
        </w:tc>
        <w:tc>
          <w:tcPr>
            <w:tcW w:w="1085" w:type="dxa"/>
            <w:gridSpan w:val="2"/>
            <w:tcBorders>
              <w:top w:val="double" w:sz="4" w:space="0" w:color="auto"/>
              <w:bottom w:val="double" w:sz="4" w:space="0" w:color="auto"/>
              <w:right w:val="single" w:sz="4" w:space="0" w:color="auto"/>
            </w:tcBorders>
            <w:shd w:val="clear" w:color="auto" w:fill="FFFFFF" w:themeFill="background1"/>
          </w:tcPr>
          <w:p w14:paraId="2A6A13ED" w14:textId="4CEEE028" w:rsidR="00EA0E54" w:rsidRPr="007F2AE8" w:rsidRDefault="00D27D54" w:rsidP="00EA0E54">
            <w:pPr>
              <w:shd w:val="clear" w:color="auto" w:fill="FFFFFF" w:themeFill="background1"/>
              <w:jc w:val="center"/>
              <w:rPr>
                <w:rFonts w:cs="Times New Roman"/>
                <w:sz w:val="20"/>
                <w:szCs w:val="20"/>
                <w:lang w:val="sr-Cyrl-RS"/>
              </w:rPr>
            </w:pPr>
            <w:r w:rsidRPr="007F2AE8">
              <w:rPr>
                <w:rFonts w:cs="Times New Roman"/>
                <w:sz w:val="20"/>
                <w:szCs w:val="20"/>
                <w:lang w:val="sr-Cyrl-RS"/>
              </w:rPr>
              <w:t>100</w:t>
            </w:r>
          </w:p>
        </w:tc>
        <w:tc>
          <w:tcPr>
            <w:tcW w:w="1068" w:type="dxa"/>
            <w:tcBorders>
              <w:top w:val="double" w:sz="4" w:space="0" w:color="auto"/>
              <w:left w:val="single" w:sz="4" w:space="0" w:color="auto"/>
              <w:bottom w:val="double" w:sz="4" w:space="0" w:color="auto"/>
              <w:right w:val="single" w:sz="4" w:space="0" w:color="auto"/>
            </w:tcBorders>
            <w:shd w:val="clear" w:color="auto" w:fill="FFFFFF" w:themeFill="background1"/>
          </w:tcPr>
          <w:p w14:paraId="428B2DDC" w14:textId="6ABEE716" w:rsidR="00EA0E54" w:rsidRPr="007F2AE8" w:rsidRDefault="00D27D54" w:rsidP="00EA0E54">
            <w:pPr>
              <w:shd w:val="clear" w:color="auto" w:fill="FFFFFF" w:themeFill="background1"/>
              <w:jc w:val="center"/>
              <w:rPr>
                <w:rFonts w:cs="Times New Roman"/>
                <w:sz w:val="20"/>
                <w:szCs w:val="20"/>
                <w:lang w:val="ru-RU"/>
              </w:rPr>
            </w:pPr>
            <w:r w:rsidRPr="007F2AE8">
              <w:rPr>
                <w:rFonts w:cs="Times New Roman"/>
                <w:sz w:val="20"/>
                <w:szCs w:val="20"/>
                <w:lang w:val="ru-RU"/>
              </w:rPr>
              <w:t>-</w:t>
            </w:r>
          </w:p>
        </w:tc>
        <w:tc>
          <w:tcPr>
            <w:tcW w:w="1080" w:type="dxa"/>
            <w:tcBorders>
              <w:top w:val="double" w:sz="4" w:space="0" w:color="auto"/>
              <w:left w:val="single" w:sz="4" w:space="0" w:color="auto"/>
              <w:bottom w:val="double" w:sz="4" w:space="0" w:color="auto"/>
              <w:right w:val="single" w:sz="4" w:space="0" w:color="auto"/>
            </w:tcBorders>
            <w:shd w:val="clear" w:color="auto" w:fill="FFFFFF" w:themeFill="background1"/>
          </w:tcPr>
          <w:p w14:paraId="706B24B0" w14:textId="0200ED35" w:rsidR="00EA0E54" w:rsidRPr="007F2AE8" w:rsidRDefault="00D27D54" w:rsidP="00EA0E54">
            <w:pPr>
              <w:shd w:val="clear" w:color="auto" w:fill="FFFFFF" w:themeFill="background1"/>
              <w:jc w:val="center"/>
              <w:rPr>
                <w:rFonts w:cs="Times New Roman"/>
                <w:sz w:val="20"/>
                <w:szCs w:val="20"/>
                <w:lang w:val="ru-RU"/>
              </w:rPr>
            </w:pPr>
            <w:r w:rsidRPr="007F2AE8">
              <w:rPr>
                <w:rFonts w:cs="Times New Roman"/>
                <w:sz w:val="20"/>
                <w:szCs w:val="20"/>
                <w:lang w:val="ru-RU"/>
              </w:rPr>
              <w:t>-</w:t>
            </w:r>
          </w:p>
        </w:tc>
        <w:tc>
          <w:tcPr>
            <w:tcW w:w="1100" w:type="dxa"/>
            <w:tcBorders>
              <w:top w:val="double" w:sz="4" w:space="0" w:color="auto"/>
              <w:left w:val="single" w:sz="4" w:space="0" w:color="auto"/>
              <w:bottom w:val="double" w:sz="4" w:space="0" w:color="auto"/>
              <w:right w:val="double" w:sz="4" w:space="0" w:color="auto"/>
            </w:tcBorders>
            <w:shd w:val="clear" w:color="auto" w:fill="FFFFFF" w:themeFill="background1"/>
          </w:tcPr>
          <w:p w14:paraId="596B76FC" w14:textId="4975C8E7" w:rsidR="00EA0E54" w:rsidRPr="007F2AE8" w:rsidRDefault="00D27D54" w:rsidP="00861570">
            <w:pPr>
              <w:shd w:val="clear" w:color="auto" w:fill="FFFFFF" w:themeFill="background1"/>
              <w:jc w:val="center"/>
              <w:rPr>
                <w:rFonts w:cs="Times New Roman"/>
                <w:sz w:val="20"/>
                <w:szCs w:val="20"/>
                <w:lang w:val="ru-RU"/>
              </w:rPr>
            </w:pPr>
            <w:r w:rsidRPr="007F2AE8">
              <w:rPr>
                <w:rFonts w:cs="Times New Roman"/>
                <w:sz w:val="20"/>
                <w:szCs w:val="20"/>
                <w:lang w:val="ru-RU"/>
              </w:rPr>
              <w:t>-</w:t>
            </w:r>
          </w:p>
        </w:tc>
      </w:tr>
      <w:tr w:rsidR="00EA0E54" w:rsidRPr="0041488A" w14:paraId="3E14B876" w14:textId="77777777" w:rsidTr="00207664">
        <w:trPr>
          <w:trHeight w:val="240"/>
        </w:trPr>
        <w:tc>
          <w:tcPr>
            <w:tcW w:w="3126" w:type="dxa"/>
            <w:tcBorders>
              <w:top w:val="double" w:sz="4" w:space="0" w:color="auto"/>
              <w:left w:val="double" w:sz="4" w:space="0" w:color="auto"/>
              <w:bottom w:val="double" w:sz="4" w:space="0" w:color="auto"/>
            </w:tcBorders>
            <w:shd w:val="clear" w:color="auto" w:fill="FFFFFF" w:themeFill="background1"/>
          </w:tcPr>
          <w:p w14:paraId="325AF046" w14:textId="536356A8" w:rsidR="00EA0E54" w:rsidRPr="00721456" w:rsidRDefault="00EA0E54" w:rsidP="00EA0E54">
            <w:pPr>
              <w:shd w:val="clear" w:color="auto" w:fill="FFFFFF" w:themeFill="background1"/>
              <w:rPr>
                <w:rFonts w:cs="Times New Roman"/>
                <w:sz w:val="20"/>
                <w:szCs w:val="20"/>
                <w:lang w:val="sr-Cyrl-RS"/>
              </w:rPr>
            </w:pPr>
            <w:r w:rsidRPr="00721456">
              <w:rPr>
                <w:sz w:val="20"/>
                <w:szCs w:val="20"/>
                <w:lang w:val="ru-RU"/>
              </w:rPr>
              <w:t xml:space="preserve">Број новозапослених службеника </w:t>
            </w:r>
            <w:r w:rsidRPr="00721456">
              <w:rPr>
                <w:rFonts w:cs="Times New Roman"/>
                <w:sz w:val="20"/>
                <w:szCs w:val="20"/>
                <w:lang w:val="ru-RU"/>
              </w:rPr>
              <w:t>у</w:t>
            </w:r>
            <w:r w:rsidR="007F2AE8" w:rsidRPr="00721456">
              <w:rPr>
                <w:rFonts w:cs="Times New Roman"/>
                <w:sz w:val="20"/>
                <w:szCs w:val="20"/>
                <w:lang w:val="ru-RU"/>
              </w:rPr>
              <w:t xml:space="preserve"> МЗЖС</w:t>
            </w:r>
            <w:r w:rsidRPr="00721456">
              <w:rPr>
                <w:rFonts w:cs="Times New Roman"/>
                <w:sz w:val="20"/>
                <w:szCs w:val="20"/>
                <w:lang w:val="ru-RU"/>
              </w:rPr>
              <w:t xml:space="preserve"> области индустријске безбедности</w:t>
            </w:r>
            <w:r w:rsidRPr="00721456">
              <w:rPr>
                <w:sz w:val="20"/>
                <w:szCs w:val="20"/>
                <w:lang w:val="ru-RU"/>
              </w:rPr>
              <w:t xml:space="preserve">, укупно </w:t>
            </w:r>
          </w:p>
        </w:tc>
        <w:tc>
          <w:tcPr>
            <w:tcW w:w="1430" w:type="dxa"/>
            <w:tcBorders>
              <w:top w:val="double" w:sz="4" w:space="0" w:color="auto"/>
              <w:bottom w:val="double" w:sz="4" w:space="0" w:color="auto"/>
            </w:tcBorders>
            <w:shd w:val="clear" w:color="auto" w:fill="FFFFFF" w:themeFill="background1"/>
          </w:tcPr>
          <w:p w14:paraId="65C078CE" w14:textId="4B98D3E8" w:rsidR="00EA0E54" w:rsidRPr="00721456" w:rsidRDefault="00EA0E54" w:rsidP="00EA0E54">
            <w:pPr>
              <w:shd w:val="clear" w:color="auto" w:fill="FFFFFF" w:themeFill="background1"/>
              <w:jc w:val="center"/>
              <w:rPr>
                <w:rFonts w:cs="Times New Roman"/>
                <w:sz w:val="20"/>
                <w:szCs w:val="20"/>
              </w:rPr>
            </w:pPr>
            <w:proofErr w:type="spellStart"/>
            <w:r w:rsidRPr="00721456">
              <w:rPr>
                <w:sz w:val="20"/>
                <w:szCs w:val="20"/>
              </w:rPr>
              <w:t>број</w:t>
            </w:r>
            <w:proofErr w:type="spellEnd"/>
          </w:p>
        </w:tc>
        <w:tc>
          <w:tcPr>
            <w:tcW w:w="1337" w:type="dxa"/>
            <w:tcBorders>
              <w:top w:val="double" w:sz="4" w:space="0" w:color="auto"/>
              <w:bottom w:val="double" w:sz="4" w:space="0" w:color="auto"/>
            </w:tcBorders>
            <w:shd w:val="clear" w:color="auto" w:fill="FFFFFF" w:themeFill="background1"/>
          </w:tcPr>
          <w:p w14:paraId="23E76CB3" w14:textId="41001020" w:rsidR="00EA0E54" w:rsidRPr="00721456" w:rsidRDefault="00EA0E54" w:rsidP="00EA0E54">
            <w:pPr>
              <w:shd w:val="clear" w:color="auto" w:fill="FFFFFF" w:themeFill="background1"/>
              <w:jc w:val="center"/>
              <w:rPr>
                <w:rFonts w:cs="Times New Roman"/>
                <w:sz w:val="20"/>
                <w:szCs w:val="20"/>
                <w:lang w:val="ru-RU"/>
              </w:rPr>
            </w:pPr>
            <w:r w:rsidRPr="00721456">
              <w:rPr>
                <w:rFonts w:cs="Times New Roman"/>
                <w:sz w:val="20"/>
                <w:szCs w:val="20"/>
                <w:lang w:val="ru-RU"/>
              </w:rPr>
              <w:t>МЗЖС</w:t>
            </w:r>
          </w:p>
        </w:tc>
        <w:tc>
          <w:tcPr>
            <w:tcW w:w="1099" w:type="dxa"/>
            <w:gridSpan w:val="2"/>
            <w:tcBorders>
              <w:top w:val="double" w:sz="4" w:space="0" w:color="auto"/>
              <w:bottom w:val="double" w:sz="4" w:space="0" w:color="auto"/>
            </w:tcBorders>
            <w:shd w:val="clear" w:color="auto" w:fill="FFFFFF" w:themeFill="background1"/>
          </w:tcPr>
          <w:p w14:paraId="0041DE28" w14:textId="7A827A1D" w:rsidR="00EA0E54" w:rsidRPr="00721456" w:rsidRDefault="001B3C0F" w:rsidP="00EA0E54">
            <w:pPr>
              <w:shd w:val="clear" w:color="auto" w:fill="FFFFFF" w:themeFill="background1"/>
              <w:jc w:val="center"/>
              <w:rPr>
                <w:rFonts w:cs="Times New Roman"/>
                <w:sz w:val="20"/>
                <w:szCs w:val="20"/>
                <w:lang w:val="ru-RU"/>
              </w:rPr>
            </w:pPr>
            <w:r w:rsidRPr="00721456">
              <w:rPr>
                <w:rFonts w:cs="Times New Roman"/>
                <w:sz w:val="20"/>
                <w:szCs w:val="20"/>
                <w:lang w:val="ru-RU"/>
              </w:rPr>
              <w:t>0</w:t>
            </w:r>
          </w:p>
        </w:tc>
        <w:tc>
          <w:tcPr>
            <w:tcW w:w="1350" w:type="dxa"/>
            <w:tcBorders>
              <w:top w:val="double" w:sz="4" w:space="0" w:color="auto"/>
              <w:bottom w:val="double" w:sz="4" w:space="0" w:color="auto"/>
            </w:tcBorders>
            <w:shd w:val="clear" w:color="auto" w:fill="FFFFFF" w:themeFill="background1"/>
          </w:tcPr>
          <w:p w14:paraId="79F450D0" w14:textId="660F6360" w:rsidR="00EA0E54" w:rsidRPr="00721456" w:rsidRDefault="001B3C0F" w:rsidP="00EA0E54">
            <w:pPr>
              <w:shd w:val="clear" w:color="auto" w:fill="FFFFFF" w:themeFill="background1"/>
              <w:jc w:val="center"/>
              <w:rPr>
                <w:rFonts w:cs="Times New Roman"/>
                <w:sz w:val="20"/>
                <w:szCs w:val="20"/>
                <w:lang w:val="ru-RU"/>
              </w:rPr>
            </w:pPr>
            <w:r w:rsidRPr="00721456">
              <w:rPr>
                <w:rFonts w:cs="Times New Roman"/>
                <w:sz w:val="20"/>
                <w:szCs w:val="20"/>
                <w:lang w:val="ru-RU"/>
              </w:rPr>
              <w:t>2024.</w:t>
            </w:r>
          </w:p>
        </w:tc>
        <w:tc>
          <w:tcPr>
            <w:tcW w:w="1080" w:type="dxa"/>
            <w:tcBorders>
              <w:top w:val="double" w:sz="4" w:space="0" w:color="auto"/>
              <w:bottom w:val="double" w:sz="4" w:space="0" w:color="auto"/>
            </w:tcBorders>
            <w:shd w:val="clear" w:color="auto" w:fill="FFFFFF" w:themeFill="background1"/>
          </w:tcPr>
          <w:p w14:paraId="2CCD22D1" w14:textId="66C22BAA" w:rsidR="00EA0E54" w:rsidRPr="00721456" w:rsidRDefault="00D27D54" w:rsidP="00EA0E54">
            <w:pPr>
              <w:shd w:val="clear" w:color="auto" w:fill="FFFFFF" w:themeFill="background1"/>
              <w:jc w:val="center"/>
              <w:rPr>
                <w:rFonts w:cs="Times New Roman"/>
                <w:sz w:val="20"/>
                <w:szCs w:val="20"/>
                <w:lang w:val="ru-RU"/>
              </w:rPr>
            </w:pPr>
            <w:r w:rsidRPr="00721456">
              <w:rPr>
                <w:rFonts w:cs="Times New Roman"/>
                <w:sz w:val="20"/>
                <w:szCs w:val="20"/>
                <w:lang w:val="ru-RU"/>
              </w:rPr>
              <w:t>0</w:t>
            </w:r>
          </w:p>
        </w:tc>
        <w:tc>
          <w:tcPr>
            <w:tcW w:w="1085" w:type="dxa"/>
            <w:gridSpan w:val="2"/>
            <w:tcBorders>
              <w:top w:val="double" w:sz="4" w:space="0" w:color="auto"/>
              <w:bottom w:val="double" w:sz="4" w:space="0" w:color="auto"/>
              <w:right w:val="single" w:sz="4" w:space="0" w:color="auto"/>
            </w:tcBorders>
            <w:shd w:val="clear" w:color="auto" w:fill="FFFFFF" w:themeFill="background1"/>
          </w:tcPr>
          <w:p w14:paraId="54BD7953" w14:textId="5021FD4A" w:rsidR="00EA0E54" w:rsidRPr="00721456" w:rsidRDefault="00721456" w:rsidP="00EA0E54">
            <w:pPr>
              <w:shd w:val="clear" w:color="auto" w:fill="FFFFFF" w:themeFill="background1"/>
              <w:jc w:val="center"/>
              <w:rPr>
                <w:rFonts w:cs="Times New Roman"/>
                <w:sz w:val="20"/>
                <w:szCs w:val="20"/>
                <w:lang w:val="sr-Cyrl-RS"/>
              </w:rPr>
            </w:pPr>
            <w:r>
              <w:rPr>
                <w:rFonts w:cs="Times New Roman"/>
                <w:sz w:val="20"/>
                <w:szCs w:val="20"/>
                <w:lang w:val="sr-Cyrl-RS"/>
              </w:rPr>
              <w:t>0</w:t>
            </w:r>
          </w:p>
        </w:tc>
        <w:tc>
          <w:tcPr>
            <w:tcW w:w="1068" w:type="dxa"/>
            <w:tcBorders>
              <w:top w:val="double" w:sz="4" w:space="0" w:color="auto"/>
              <w:left w:val="single" w:sz="4" w:space="0" w:color="auto"/>
              <w:bottom w:val="double" w:sz="4" w:space="0" w:color="auto"/>
              <w:right w:val="single" w:sz="4" w:space="0" w:color="auto"/>
            </w:tcBorders>
            <w:shd w:val="clear" w:color="auto" w:fill="FFFFFF" w:themeFill="background1"/>
          </w:tcPr>
          <w:p w14:paraId="03E45759" w14:textId="3D8325FC" w:rsidR="00EA0E54" w:rsidRPr="00721456" w:rsidRDefault="00721456" w:rsidP="00EA0E54">
            <w:pPr>
              <w:shd w:val="clear" w:color="auto" w:fill="FFFFFF" w:themeFill="background1"/>
              <w:jc w:val="center"/>
              <w:rPr>
                <w:rFonts w:cs="Times New Roman"/>
                <w:sz w:val="20"/>
                <w:szCs w:val="20"/>
                <w:lang w:val="ru-RU"/>
              </w:rPr>
            </w:pPr>
            <w:r>
              <w:rPr>
                <w:rFonts w:cs="Times New Roman"/>
                <w:sz w:val="20"/>
                <w:szCs w:val="20"/>
                <w:lang w:val="ru-RU"/>
              </w:rPr>
              <w:t>1</w:t>
            </w:r>
          </w:p>
        </w:tc>
        <w:tc>
          <w:tcPr>
            <w:tcW w:w="1080" w:type="dxa"/>
            <w:tcBorders>
              <w:top w:val="double" w:sz="4" w:space="0" w:color="auto"/>
              <w:left w:val="single" w:sz="4" w:space="0" w:color="auto"/>
              <w:bottom w:val="double" w:sz="4" w:space="0" w:color="auto"/>
              <w:right w:val="single" w:sz="4" w:space="0" w:color="auto"/>
            </w:tcBorders>
            <w:shd w:val="clear" w:color="auto" w:fill="FFFFFF" w:themeFill="background1"/>
          </w:tcPr>
          <w:p w14:paraId="69F79DEA" w14:textId="29044E05" w:rsidR="00EA0E54" w:rsidRPr="00721456" w:rsidRDefault="00D27D54" w:rsidP="00EA0E54">
            <w:pPr>
              <w:shd w:val="clear" w:color="auto" w:fill="FFFFFF" w:themeFill="background1"/>
              <w:jc w:val="center"/>
              <w:rPr>
                <w:rFonts w:cs="Times New Roman"/>
                <w:sz w:val="20"/>
                <w:szCs w:val="20"/>
                <w:lang w:val="ru-RU"/>
              </w:rPr>
            </w:pPr>
            <w:r w:rsidRPr="00721456">
              <w:rPr>
                <w:rFonts w:cs="Times New Roman"/>
                <w:sz w:val="20"/>
                <w:szCs w:val="20"/>
                <w:lang w:val="ru-RU"/>
              </w:rPr>
              <w:t>2</w:t>
            </w:r>
          </w:p>
        </w:tc>
        <w:tc>
          <w:tcPr>
            <w:tcW w:w="1100" w:type="dxa"/>
            <w:tcBorders>
              <w:top w:val="double" w:sz="4" w:space="0" w:color="auto"/>
              <w:left w:val="single" w:sz="4" w:space="0" w:color="auto"/>
              <w:bottom w:val="double" w:sz="4" w:space="0" w:color="auto"/>
              <w:right w:val="double" w:sz="4" w:space="0" w:color="auto"/>
            </w:tcBorders>
            <w:shd w:val="clear" w:color="auto" w:fill="FFFFFF" w:themeFill="background1"/>
          </w:tcPr>
          <w:p w14:paraId="5B71F6C5" w14:textId="0B54B99F" w:rsidR="00EA0E54" w:rsidRPr="007F2AE8" w:rsidRDefault="00721456" w:rsidP="00861570">
            <w:pPr>
              <w:shd w:val="clear" w:color="auto" w:fill="FFFFFF" w:themeFill="background1"/>
              <w:jc w:val="center"/>
              <w:rPr>
                <w:rFonts w:cs="Times New Roman"/>
                <w:sz w:val="20"/>
                <w:szCs w:val="20"/>
                <w:lang w:val="ru-RU"/>
              </w:rPr>
            </w:pPr>
            <w:r>
              <w:rPr>
                <w:rFonts w:cs="Times New Roman"/>
                <w:sz w:val="20"/>
                <w:szCs w:val="20"/>
                <w:lang w:val="ru-RU"/>
              </w:rPr>
              <w:t>3</w:t>
            </w:r>
          </w:p>
        </w:tc>
      </w:tr>
    </w:tbl>
    <w:p w14:paraId="138BD788" w14:textId="77777777" w:rsidR="003C5019" w:rsidRPr="0041488A" w:rsidRDefault="003C5019" w:rsidP="003C5019">
      <w:pPr>
        <w:spacing w:after="0"/>
        <w:rPr>
          <w:rFonts w:cs="Times New Roman"/>
          <w:sz w:val="20"/>
          <w:szCs w:val="20"/>
          <w:lang w:val="sr-Cyrl-RS"/>
        </w:rPr>
      </w:pPr>
    </w:p>
    <w:p w14:paraId="76D834E6" w14:textId="77777777" w:rsidR="003C5019" w:rsidRPr="0041488A" w:rsidRDefault="003C5019" w:rsidP="003C5019">
      <w:pPr>
        <w:spacing w:after="0"/>
        <w:rPr>
          <w:rFonts w:cs="Times New Roman"/>
          <w:sz w:val="20"/>
          <w:szCs w:val="20"/>
          <w:lang w:val="sr-Cyrl-RS"/>
        </w:rPr>
      </w:pPr>
    </w:p>
    <w:tbl>
      <w:tblPr>
        <w:tblStyle w:val="TableGrid"/>
        <w:tblW w:w="13745" w:type="dxa"/>
        <w:tblInd w:w="10" w:type="dxa"/>
        <w:tblLayout w:type="fixed"/>
        <w:tblLook w:val="04A0" w:firstRow="1" w:lastRow="0" w:firstColumn="1" w:lastColumn="0" w:noHBand="0" w:noVBand="1"/>
      </w:tblPr>
      <w:tblGrid>
        <w:gridCol w:w="3623"/>
        <w:gridCol w:w="2746"/>
        <w:gridCol w:w="1526"/>
        <w:gridCol w:w="1440"/>
        <w:gridCol w:w="1440"/>
        <w:gridCol w:w="1530"/>
        <w:gridCol w:w="1440"/>
      </w:tblGrid>
      <w:tr w:rsidR="003C5019" w:rsidRPr="00BB765C" w14:paraId="235356E8" w14:textId="77777777" w:rsidTr="00CD12EC">
        <w:trPr>
          <w:trHeight w:val="320"/>
        </w:trPr>
        <w:tc>
          <w:tcPr>
            <w:tcW w:w="3623" w:type="dxa"/>
            <w:vMerge w:val="restart"/>
            <w:tcBorders>
              <w:top w:val="double" w:sz="4" w:space="0" w:color="auto"/>
              <w:left w:val="double" w:sz="4" w:space="0" w:color="auto"/>
              <w:right w:val="double" w:sz="4" w:space="0" w:color="auto"/>
            </w:tcBorders>
            <w:shd w:val="clear" w:color="auto" w:fill="A8D08D" w:themeFill="accent6" w:themeFillTint="99"/>
          </w:tcPr>
          <w:p w14:paraId="5F725A1B" w14:textId="77777777" w:rsidR="003C5019" w:rsidRPr="0041488A" w:rsidRDefault="003C5019" w:rsidP="00F37E14">
            <w:pPr>
              <w:jc w:val="center"/>
              <w:rPr>
                <w:rFonts w:cs="Times New Roman"/>
                <w:sz w:val="20"/>
                <w:szCs w:val="20"/>
              </w:rPr>
            </w:pPr>
            <w:proofErr w:type="spellStart"/>
            <w:r w:rsidRPr="0041488A">
              <w:rPr>
                <w:rFonts w:cs="Times New Roman"/>
                <w:sz w:val="20"/>
                <w:szCs w:val="20"/>
              </w:rPr>
              <w:t>Извор</w:t>
            </w:r>
            <w:proofErr w:type="spellEnd"/>
            <w:r w:rsidRPr="0041488A">
              <w:rPr>
                <w:rFonts w:cs="Times New Roman"/>
                <w:sz w:val="20"/>
                <w:szCs w:val="20"/>
              </w:rPr>
              <w:t xml:space="preserve"> </w:t>
            </w:r>
            <w:proofErr w:type="spellStart"/>
            <w:r w:rsidRPr="0041488A">
              <w:rPr>
                <w:rFonts w:cs="Times New Roman"/>
                <w:sz w:val="20"/>
                <w:szCs w:val="20"/>
              </w:rPr>
              <w:t>финансирања</w:t>
            </w:r>
            <w:proofErr w:type="spellEnd"/>
            <w:r w:rsidRPr="0041488A">
              <w:rPr>
                <w:rFonts w:cs="Times New Roman"/>
                <w:sz w:val="20"/>
                <w:szCs w:val="20"/>
              </w:rPr>
              <w:t xml:space="preserve"> </w:t>
            </w:r>
            <w:proofErr w:type="spellStart"/>
            <w:r w:rsidRPr="0041488A">
              <w:rPr>
                <w:rFonts w:cs="Times New Roman"/>
                <w:sz w:val="20"/>
                <w:szCs w:val="20"/>
              </w:rPr>
              <w:t>мере</w:t>
            </w:r>
            <w:proofErr w:type="spellEnd"/>
          </w:p>
          <w:p w14:paraId="40F7B612" w14:textId="77777777" w:rsidR="003C5019" w:rsidRPr="0041488A" w:rsidRDefault="003C5019" w:rsidP="00F37E14">
            <w:pPr>
              <w:jc w:val="center"/>
              <w:rPr>
                <w:rFonts w:cs="Times New Roman"/>
                <w:sz w:val="20"/>
                <w:szCs w:val="20"/>
              </w:rPr>
            </w:pPr>
          </w:p>
        </w:tc>
        <w:tc>
          <w:tcPr>
            <w:tcW w:w="2746" w:type="dxa"/>
            <w:vMerge w:val="restart"/>
            <w:tcBorders>
              <w:top w:val="double" w:sz="4" w:space="0" w:color="auto"/>
              <w:left w:val="double" w:sz="4" w:space="0" w:color="auto"/>
              <w:right w:val="double" w:sz="4" w:space="0" w:color="auto"/>
            </w:tcBorders>
            <w:shd w:val="clear" w:color="auto" w:fill="A8D08D" w:themeFill="accent6" w:themeFillTint="99"/>
          </w:tcPr>
          <w:p w14:paraId="7A109878" w14:textId="77777777" w:rsidR="003C5019" w:rsidRPr="0041488A" w:rsidRDefault="003C5019" w:rsidP="00F37E14">
            <w:pPr>
              <w:jc w:val="center"/>
              <w:rPr>
                <w:rFonts w:cs="Times New Roman"/>
                <w:sz w:val="20"/>
                <w:szCs w:val="20"/>
              </w:rPr>
            </w:pPr>
            <w:proofErr w:type="spellStart"/>
            <w:r w:rsidRPr="0041488A">
              <w:rPr>
                <w:rFonts w:cs="Times New Roman"/>
                <w:sz w:val="20"/>
                <w:szCs w:val="20"/>
              </w:rPr>
              <w:lastRenderedPageBreak/>
              <w:t>Веза</w:t>
            </w:r>
            <w:proofErr w:type="spellEnd"/>
            <w:r w:rsidRPr="0041488A">
              <w:rPr>
                <w:rFonts w:cs="Times New Roman"/>
                <w:sz w:val="20"/>
                <w:szCs w:val="20"/>
              </w:rPr>
              <w:t xml:space="preserve"> </w:t>
            </w:r>
            <w:proofErr w:type="spellStart"/>
            <w:r w:rsidRPr="0041488A">
              <w:rPr>
                <w:rFonts w:cs="Times New Roman"/>
                <w:sz w:val="20"/>
                <w:szCs w:val="20"/>
              </w:rPr>
              <w:t>са</w:t>
            </w:r>
            <w:proofErr w:type="spellEnd"/>
            <w:r w:rsidRPr="0041488A">
              <w:rPr>
                <w:rFonts w:cs="Times New Roman"/>
                <w:sz w:val="20"/>
                <w:szCs w:val="20"/>
              </w:rPr>
              <w:t xml:space="preserve"> </w:t>
            </w:r>
            <w:proofErr w:type="spellStart"/>
            <w:r w:rsidRPr="0041488A">
              <w:rPr>
                <w:rFonts w:cs="Times New Roman"/>
                <w:sz w:val="20"/>
                <w:szCs w:val="20"/>
              </w:rPr>
              <w:t>програмским</w:t>
            </w:r>
            <w:proofErr w:type="spellEnd"/>
            <w:r w:rsidRPr="0041488A">
              <w:rPr>
                <w:rFonts w:cs="Times New Roman"/>
                <w:sz w:val="20"/>
                <w:szCs w:val="20"/>
              </w:rPr>
              <w:t xml:space="preserve"> </w:t>
            </w:r>
            <w:proofErr w:type="spellStart"/>
            <w:r w:rsidRPr="0041488A">
              <w:rPr>
                <w:rFonts w:cs="Times New Roman"/>
                <w:sz w:val="20"/>
                <w:szCs w:val="20"/>
              </w:rPr>
              <w:t>буџетом</w:t>
            </w:r>
            <w:proofErr w:type="spellEnd"/>
          </w:p>
          <w:p w14:paraId="69B61BD1" w14:textId="77777777" w:rsidR="003C5019" w:rsidRPr="0041488A" w:rsidRDefault="003C5019" w:rsidP="00F37E14">
            <w:pPr>
              <w:jc w:val="center"/>
              <w:rPr>
                <w:rFonts w:cs="Times New Roman"/>
                <w:sz w:val="20"/>
                <w:szCs w:val="20"/>
              </w:rPr>
            </w:pPr>
          </w:p>
        </w:tc>
        <w:tc>
          <w:tcPr>
            <w:tcW w:w="7376" w:type="dxa"/>
            <w:gridSpan w:val="5"/>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A56143E" w14:textId="77777777" w:rsidR="003C5019" w:rsidRPr="0041488A" w:rsidRDefault="003C5019" w:rsidP="00F37E14">
            <w:pPr>
              <w:jc w:val="center"/>
              <w:rPr>
                <w:rFonts w:cs="Times New Roman"/>
                <w:sz w:val="20"/>
                <w:szCs w:val="20"/>
                <w:lang w:val="ru-RU"/>
              </w:rPr>
            </w:pPr>
            <w:r w:rsidRPr="0041488A">
              <w:rPr>
                <w:rFonts w:cs="Times New Roman"/>
                <w:sz w:val="20"/>
                <w:szCs w:val="20"/>
                <w:lang w:val="ru-RU"/>
              </w:rPr>
              <w:t>Укупна процењена финансијска средства у 000 дин/еври.</w:t>
            </w:r>
          </w:p>
        </w:tc>
      </w:tr>
      <w:tr w:rsidR="003C5019" w:rsidRPr="0041488A" w14:paraId="4786430A" w14:textId="77777777" w:rsidTr="00CD12EC">
        <w:trPr>
          <w:trHeight w:val="320"/>
        </w:trPr>
        <w:tc>
          <w:tcPr>
            <w:tcW w:w="3623" w:type="dxa"/>
            <w:vMerge/>
            <w:tcBorders>
              <w:left w:val="double" w:sz="4" w:space="0" w:color="auto"/>
              <w:right w:val="double" w:sz="4" w:space="0" w:color="auto"/>
            </w:tcBorders>
            <w:shd w:val="clear" w:color="auto" w:fill="A8D08D" w:themeFill="accent6" w:themeFillTint="99"/>
          </w:tcPr>
          <w:p w14:paraId="4F39C797" w14:textId="77777777" w:rsidR="003C5019" w:rsidRPr="0041488A" w:rsidRDefault="003C5019" w:rsidP="00CD12EC">
            <w:pPr>
              <w:rPr>
                <w:rFonts w:cs="Times New Roman"/>
                <w:sz w:val="20"/>
                <w:szCs w:val="20"/>
                <w:lang w:val="ru-RU"/>
              </w:rPr>
            </w:pPr>
          </w:p>
        </w:tc>
        <w:tc>
          <w:tcPr>
            <w:tcW w:w="2746" w:type="dxa"/>
            <w:vMerge/>
            <w:tcBorders>
              <w:left w:val="double" w:sz="4" w:space="0" w:color="auto"/>
              <w:right w:val="double" w:sz="4" w:space="0" w:color="auto"/>
            </w:tcBorders>
            <w:shd w:val="clear" w:color="auto" w:fill="A8D08D" w:themeFill="accent6" w:themeFillTint="99"/>
          </w:tcPr>
          <w:p w14:paraId="76AAC65E" w14:textId="77777777" w:rsidR="003C5019" w:rsidRPr="0041488A" w:rsidRDefault="003C5019" w:rsidP="00CD12EC">
            <w:pPr>
              <w:rPr>
                <w:rFonts w:cs="Times New Roman"/>
                <w:sz w:val="20"/>
                <w:szCs w:val="20"/>
                <w:lang w:val="ru-RU"/>
              </w:rPr>
            </w:pPr>
          </w:p>
        </w:tc>
        <w:tc>
          <w:tcPr>
            <w:tcW w:w="1526"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088EE2D" w14:textId="77777777" w:rsidR="003C5019" w:rsidRPr="0041488A" w:rsidRDefault="003C5019"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2026. </w:t>
            </w:r>
            <w:proofErr w:type="spellStart"/>
            <w:r w:rsidRPr="0041488A">
              <w:rPr>
                <w:rFonts w:cs="Times New Roman"/>
                <w:sz w:val="20"/>
                <w:szCs w:val="20"/>
              </w:rPr>
              <w:t>године</w:t>
            </w:r>
            <w:proofErr w:type="spellEnd"/>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025E8B8" w14:textId="77777777" w:rsidR="003C5019" w:rsidRPr="0041488A" w:rsidRDefault="003C5019"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2027. </w:t>
            </w:r>
            <w:proofErr w:type="spellStart"/>
            <w:r w:rsidRPr="0041488A">
              <w:rPr>
                <w:rFonts w:cs="Times New Roman"/>
                <w:sz w:val="20"/>
                <w:szCs w:val="20"/>
              </w:rPr>
              <w:t>године</w:t>
            </w:r>
            <w:proofErr w:type="spellEnd"/>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95DD9C5" w14:textId="77777777" w:rsidR="003C5019" w:rsidRPr="0041488A" w:rsidRDefault="003C5019"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2028. </w:t>
            </w:r>
            <w:proofErr w:type="spellStart"/>
            <w:r w:rsidRPr="0041488A">
              <w:rPr>
                <w:rFonts w:cs="Times New Roman"/>
                <w:sz w:val="20"/>
                <w:szCs w:val="20"/>
              </w:rPr>
              <w:t>године</w:t>
            </w:r>
            <w:proofErr w:type="spellEnd"/>
          </w:p>
        </w:tc>
        <w:tc>
          <w:tcPr>
            <w:tcW w:w="153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0784F62" w14:textId="77777777" w:rsidR="003C5019" w:rsidRPr="0041488A" w:rsidRDefault="003C5019"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2029. </w:t>
            </w:r>
            <w:proofErr w:type="spellStart"/>
            <w:r w:rsidRPr="0041488A">
              <w:rPr>
                <w:rFonts w:cs="Times New Roman"/>
                <w:sz w:val="20"/>
                <w:szCs w:val="20"/>
              </w:rPr>
              <w:t>године</w:t>
            </w:r>
            <w:proofErr w:type="spellEnd"/>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28A1CF9" w14:textId="77777777" w:rsidR="003C5019" w:rsidRPr="0041488A" w:rsidRDefault="003C5019"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2030. </w:t>
            </w:r>
            <w:proofErr w:type="spellStart"/>
            <w:r w:rsidRPr="0041488A">
              <w:rPr>
                <w:rFonts w:cs="Times New Roman"/>
                <w:sz w:val="20"/>
                <w:szCs w:val="20"/>
              </w:rPr>
              <w:t>године</w:t>
            </w:r>
            <w:proofErr w:type="spellEnd"/>
          </w:p>
        </w:tc>
      </w:tr>
      <w:tr w:rsidR="003C5019" w:rsidRPr="0041488A" w14:paraId="6FC6ED92" w14:textId="77777777" w:rsidTr="00CD12EC">
        <w:trPr>
          <w:trHeight w:val="73"/>
        </w:trPr>
        <w:tc>
          <w:tcPr>
            <w:tcW w:w="3623" w:type="dxa"/>
            <w:tcBorders>
              <w:top w:val="double" w:sz="4" w:space="0" w:color="auto"/>
              <w:left w:val="double" w:sz="4" w:space="0" w:color="auto"/>
              <w:bottom w:val="double" w:sz="4" w:space="0" w:color="auto"/>
              <w:right w:val="double" w:sz="4" w:space="0" w:color="auto"/>
            </w:tcBorders>
            <w:shd w:val="clear" w:color="auto" w:fill="auto"/>
          </w:tcPr>
          <w:p w14:paraId="04C6B486" w14:textId="77777777" w:rsidR="003C5019" w:rsidRPr="0041488A" w:rsidRDefault="003C5019" w:rsidP="00CD12EC">
            <w:pPr>
              <w:rPr>
                <w:rFonts w:cs="Times New Roman"/>
                <w:sz w:val="20"/>
                <w:szCs w:val="20"/>
                <w:lang w:val="sr-Cyrl-RS"/>
              </w:rPr>
            </w:pPr>
          </w:p>
        </w:tc>
        <w:tc>
          <w:tcPr>
            <w:tcW w:w="2746" w:type="dxa"/>
            <w:tcBorders>
              <w:top w:val="double" w:sz="4" w:space="0" w:color="auto"/>
              <w:left w:val="double" w:sz="4" w:space="0" w:color="auto"/>
              <w:bottom w:val="double" w:sz="4" w:space="0" w:color="auto"/>
              <w:right w:val="double" w:sz="4" w:space="0" w:color="auto"/>
            </w:tcBorders>
            <w:shd w:val="clear" w:color="auto" w:fill="auto"/>
          </w:tcPr>
          <w:p w14:paraId="56081CA5" w14:textId="77777777" w:rsidR="003C5019" w:rsidRPr="0041488A" w:rsidRDefault="003C5019" w:rsidP="00CD12EC">
            <w:pPr>
              <w:rPr>
                <w:rFonts w:cs="Times New Roman"/>
                <w:sz w:val="20"/>
                <w:szCs w:val="20"/>
              </w:rPr>
            </w:pPr>
          </w:p>
        </w:tc>
        <w:tc>
          <w:tcPr>
            <w:tcW w:w="1526" w:type="dxa"/>
            <w:tcBorders>
              <w:top w:val="double" w:sz="4" w:space="0" w:color="auto"/>
              <w:left w:val="double" w:sz="4" w:space="0" w:color="auto"/>
              <w:bottom w:val="double" w:sz="4" w:space="0" w:color="auto"/>
              <w:right w:val="double" w:sz="4" w:space="0" w:color="auto"/>
            </w:tcBorders>
            <w:shd w:val="clear" w:color="auto" w:fill="auto"/>
          </w:tcPr>
          <w:p w14:paraId="103FC6FA" w14:textId="77777777" w:rsidR="003C5019" w:rsidRPr="0041488A" w:rsidRDefault="003C5019"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79C120E9" w14:textId="77777777" w:rsidR="003C5019" w:rsidRPr="0041488A" w:rsidRDefault="003C5019"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01187E6A" w14:textId="77777777" w:rsidR="003C5019" w:rsidRPr="0041488A" w:rsidRDefault="003C5019" w:rsidP="003574A0">
            <w:pPr>
              <w:jc w:val="right"/>
              <w:rPr>
                <w:rFonts w:cs="Times New Roman"/>
                <w:sz w:val="20"/>
                <w:szCs w:val="20"/>
              </w:rPr>
            </w:pPr>
          </w:p>
        </w:tc>
        <w:tc>
          <w:tcPr>
            <w:tcW w:w="1530" w:type="dxa"/>
            <w:tcBorders>
              <w:top w:val="double" w:sz="4" w:space="0" w:color="auto"/>
              <w:left w:val="double" w:sz="4" w:space="0" w:color="auto"/>
              <w:bottom w:val="double" w:sz="4" w:space="0" w:color="auto"/>
              <w:right w:val="double" w:sz="4" w:space="0" w:color="auto"/>
            </w:tcBorders>
            <w:shd w:val="clear" w:color="auto" w:fill="auto"/>
          </w:tcPr>
          <w:p w14:paraId="23B64E0D" w14:textId="77777777" w:rsidR="003C5019" w:rsidRPr="0041488A" w:rsidRDefault="003C5019"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23DCFC47" w14:textId="77777777" w:rsidR="003C5019" w:rsidRPr="0041488A" w:rsidRDefault="003C5019" w:rsidP="003574A0">
            <w:pPr>
              <w:jc w:val="right"/>
              <w:rPr>
                <w:rFonts w:cs="Times New Roman"/>
                <w:sz w:val="20"/>
                <w:szCs w:val="20"/>
              </w:rPr>
            </w:pPr>
          </w:p>
        </w:tc>
      </w:tr>
      <w:tr w:rsidR="003C5019" w:rsidRPr="0041488A" w14:paraId="3E9B084D" w14:textId="77777777" w:rsidTr="00CD12EC">
        <w:trPr>
          <w:trHeight w:val="73"/>
        </w:trPr>
        <w:tc>
          <w:tcPr>
            <w:tcW w:w="3623" w:type="dxa"/>
            <w:tcBorders>
              <w:top w:val="double" w:sz="4" w:space="0" w:color="auto"/>
              <w:left w:val="double" w:sz="4" w:space="0" w:color="auto"/>
              <w:bottom w:val="double" w:sz="4" w:space="0" w:color="auto"/>
              <w:right w:val="double" w:sz="4" w:space="0" w:color="auto"/>
            </w:tcBorders>
            <w:shd w:val="clear" w:color="auto" w:fill="auto"/>
          </w:tcPr>
          <w:p w14:paraId="3D94DDF5" w14:textId="77777777" w:rsidR="003C5019" w:rsidRPr="0041488A" w:rsidRDefault="003C5019" w:rsidP="00CD12EC">
            <w:pPr>
              <w:rPr>
                <w:rFonts w:cs="Times New Roman"/>
                <w:sz w:val="20"/>
                <w:szCs w:val="20"/>
                <w:lang w:val="sr-Cyrl-RS"/>
              </w:rPr>
            </w:pPr>
          </w:p>
        </w:tc>
        <w:tc>
          <w:tcPr>
            <w:tcW w:w="2746" w:type="dxa"/>
            <w:tcBorders>
              <w:top w:val="double" w:sz="4" w:space="0" w:color="auto"/>
              <w:left w:val="double" w:sz="4" w:space="0" w:color="auto"/>
              <w:bottom w:val="double" w:sz="4" w:space="0" w:color="auto"/>
              <w:right w:val="double" w:sz="4" w:space="0" w:color="auto"/>
            </w:tcBorders>
            <w:shd w:val="clear" w:color="auto" w:fill="auto"/>
          </w:tcPr>
          <w:p w14:paraId="1313CF0E" w14:textId="77777777" w:rsidR="003C5019" w:rsidRPr="0041488A" w:rsidRDefault="003C5019" w:rsidP="00CD12EC">
            <w:pPr>
              <w:rPr>
                <w:rFonts w:cs="Times New Roman"/>
                <w:sz w:val="20"/>
                <w:szCs w:val="20"/>
              </w:rPr>
            </w:pPr>
          </w:p>
        </w:tc>
        <w:tc>
          <w:tcPr>
            <w:tcW w:w="1526" w:type="dxa"/>
            <w:tcBorders>
              <w:top w:val="double" w:sz="4" w:space="0" w:color="auto"/>
              <w:left w:val="double" w:sz="4" w:space="0" w:color="auto"/>
              <w:bottom w:val="double" w:sz="4" w:space="0" w:color="auto"/>
              <w:right w:val="double" w:sz="4" w:space="0" w:color="auto"/>
            </w:tcBorders>
            <w:shd w:val="clear" w:color="auto" w:fill="auto"/>
          </w:tcPr>
          <w:p w14:paraId="79FB17C3" w14:textId="77777777" w:rsidR="003C5019" w:rsidRPr="0041488A" w:rsidRDefault="003C5019"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30CB7F37" w14:textId="77777777" w:rsidR="003C5019" w:rsidRPr="0041488A" w:rsidRDefault="003C5019"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09DC1FB3" w14:textId="77777777" w:rsidR="003C5019" w:rsidRPr="0041488A" w:rsidRDefault="003C5019" w:rsidP="003574A0">
            <w:pPr>
              <w:jc w:val="right"/>
              <w:rPr>
                <w:rFonts w:cs="Times New Roman"/>
                <w:sz w:val="20"/>
                <w:szCs w:val="20"/>
              </w:rPr>
            </w:pPr>
          </w:p>
        </w:tc>
        <w:tc>
          <w:tcPr>
            <w:tcW w:w="1530" w:type="dxa"/>
            <w:tcBorders>
              <w:top w:val="double" w:sz="4" w:space="0" w:color="auto"/>
              <w:left w:val="double" w:sz="4" w:space="0" w:color="auto"/>
              <w:bottom w:val="double" w:sz="4" w:space="0" w:color="auto"/>
              <w:right w:val="double" w:sz="4" w:space="0" w:color="auto"/>
            </w:tcBorders>
            <w:shd w:val="clear" w:color="auto" w:fill="auto"/>
          </w:tcPr>
          <w:p w14:paraId="5CB8CAC7" w14:textId="77777777" w:rsidR="003C5019" w:rsidRPr="0041488A" w:rsidRDefault="003C5019"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38480956" w14:textId="77777777" w:rsidR="003C5019" w:rsidRPr="0041488A" w:rsidRDefault="003C5019" w:rsidP="003574A0">
            <w:pPr>
              <w:jc w:val="right"/>
              <w:rPr>
                <w:rFonts w:cs="Times New Roman"/>
                <w:sz w:val="20"/>
                <w:szCs w:val="20"/>
              </w:rPr>
            </w:pPr>
          </w:p>
        </w:tc>
      </w:tr>
    </w:tbl>
    <w:p w14:paraId="5C9A4691" w14:textId="77777777" w:rsidR="003C5019" w:rsidRPr="0041488A" w:rsidRDefault="003C5019" w:rsidP="003C5019">
      <w:pPr>
        <w:spacing w:after="0"/>
        <w:rPr>
          <w:rFonts w:cs="Times New Roman"/>
          <w:sz w:val="20"/>
          <w:szCs w:val="20"/>
        </w:rPr>
      </w:pPr>
    </w:p>
    <w:tbl>
      <w:tblPr>
        <w:tblStyle w:val="TableGrid"/>
        <w:tblW w:w="13773"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2725"/>
        <w:gridCol w:w="1239"/>
        <w:gridCol w:w="1241"/>
        <w:gridCol w:w="1260"/>
        <w:gridCol w:w="1440"/>
        <w:gridCol w:w="1350"/>
        <w:gridCol w:w="903"/>
        <w:gridCol w:w="904"/>
        <w:gridCol w:w="903"/>
        <w:gridCol w:w="904"/>
        <w:gridCol w:w="904"/>
      </w:tblGrid>
      <w:tr w:rsidR="003C5019" w:rsidRPr="00BB765C" w14:paraId="2164BF89" w14:textId="77777777" w:rsidTr="00CD12EC">
        <w:trPr>
          <w:trHeight w:val="146"/>
        </w:trPr>
        <w:tc>
          <w:tcPr>
            <w:tcW w:w="2725" w:type="dxa"/>
            <w:vMerge w:val="restart"/>
            <w:shd w:val="clear" w:color="auto" w:fill="FFF2CC" w:themeFill="accent4" w:themeFillTint="33"/>
          </w:tcPr>
          <w:p w14:paraId="2592054A" w14:textId="77777777" w:rsidR="003C5019" w:rsidRPr="0041488A" w:rsidRDefault="003C5019" w:rsidP="00F37E14">
            <w:pPr>
              <w:jc w:val="center"/>
              <w:rPr>
                <w:rFonts w:cs="Times New Roman"/>
                <w:sz w:val="20"/>
                <w:szCs w:val="20"/>
              </w:rPr>
            </w:pPr>
            <w:proofErr w:type="spellStart"/>
            <w:r w:rsidRPr="0041488A">
              <w:rPr>
                <w:rFonts w:cs="Times New Roman"/>
                <w:sz w:val="20"/>
                <w:szCs w:val="20"/>
              </w:rPr>
              <w:t>Назив</w:t>
            </w:r>
            <w:proofErr w:type="spellEnd"/>
            <w:r w:rsidRPr="0041488A">
              <w:rPr>
                <w:rFonts w:cs="Times New Roman"/>
                <w:sz w:val="20"/>
                <w:szCs w:val="20"/>
              </w:rPr>
              <w:t xml:space="preserve"> </w:t>
            </w:r>
            <w:proofErr w:type="spellStart"/>
            <w:r w:rsidRPr="0041488A">
              <w:rPr>
                <w:rFonts w:cs="Times New Roman"/>
                <w:sz w:val="20"/>
                <w:szCs w:val="20"/>
              </w:rPr>
              <w:t>активности</w:t>
            </w:r>
            <w:proofErr w:type="spellEnd"/>
            <w:r w:rsidRPr="0041488A">
              <w:rPr>
                <w:rFonts w:cs="Times New Roman"/>
                <w:sz w:val="20"/>
                <w:szCs w:val="20"/>
              </w:rPr>
              <w:t>:</w:t>
            </w:r>
          </w:p>
        </w:tc>
        <w:tc>
          <w:tcPr>
            <w:tcW w:w="1239" w:type="dxa"/>
            <w:vMerge w:val="restart"/>
            <w:shd w:val="clear" w:color="auto" w:fill="FFF2CC" w:themeFill="accent4" w:themeFillTint="33"/>
          </w:tcPr>
          <w:p w14:paraId="6DE1AED6" w14:textId="77777777" w:rsidR="003C5019" w:rsidRPr="0041488A" w:rsidRDefault="003C5019" w:rsidP="00F37E14">
            <w:pPr>
              <w:jc w:val="center"/>
              <w:rPr>
                <w:rFonts w:cs="Times New Roman"/>
                <w:sz w:val="20"/>
                <w:szCs w:val="20"/>
              </w:rPr>
            </w:pPr>
            <w:r w:rsidRPr="0041488A">
              <w:rPr>
                <w:rFonts w:cs="Times New Roman"/>
                <w:sz w:val="20"/>
                <w:szCs w:val="20"/>
              </w:rPr>
              <w:t xml:space="preserve">Орган </w:t>
            </w:r>
            <w:proofErr w:type="spellStart"/>
            <w:r w:rsidRPr="0041488A">
              <w:rPr>
                <w:rFonts w:cs="Times New Roman"/>
                <w:sz w:val="20"/>
                <w:szCs w:val="20"/>
              </w:rPr>
              <w:t>који</w:t>
            </w:r>
            <w:proofErr w:type="spellEnd"/>
            <w:r w:rsidRPr="0041488A">
              <w:rPr>
                <w:rFonts w:cs="Times New Roman"/>
                <w:sz w:val="20"/>
                <w:szCs w:val="20"/>
              </w:rPr>
              <w:t xml:space="preserve"> </w:t>
            </w:r>
            <w:proofErr w:type="spellStart"/>
            <w:r w:rsidRPr="0041488A">
              <w:rPr>
                <w:rFonts w:cs="Times New Roman"/>
                <w:sz w:val="20"/>
                <w:szCs w:val="20"/>
              </w:rPr>
              <w:t>спроводи</w:t>
            </w:r>
            <w:proofErr w:type="spellEnd"/>
            <w:r w:rsidRPr="0041488A">
              <w:rPr>
                <w:rFonts w:cs="Times New Roman"/>
                <w:sz w:val="20"/>
                <w:szCs w:val="20"/>
              </w:rPr>
              <w:t xml:space="preserve"> </w:t>
            </w:r>
            <w:proofErr w:type="spellStart"/>
            <w:r w:rsidRPr="0041488A">
              <w:rPr>
                <w:rFonts w:cs="Times New Roman"/>
                <w:sz w:val="20"/>
                <w:szCs w:val="20"/>
              </w:rPr>
              <w:t>активност</w:t>
            </w:r>
            <w:proofErr w:type="spellEnd"/>
          </w:p>
        </w:tc>
        <w:tc>
          <w:tcPr>
            <w:tcW w:w="1241" w:type="dxa"/>
            <w:vMerge w:val="restart"/>
            <w:shd w:val="clear" w:color="auto" w:fill="FFF2CC" w:themeFill="accent4" w:themeFillTint="33"/>
          </w:tcPr>
          <w:p w14:paraId="05FD4879" w14:textId="77777777" w:rsidR="003C5019" w:rsidRPr="0041488A" w:rsidRDefault="003C5019" w:rsidP="00F37E14">
            <w:pPr>
              <w:jc w:val="center"/>
              <w:rPr>
                <w:rFonts w:cs="Times New Roman"/>
                <w:sz w:val="20"/>
                <w:szCs w:val="20"/>
                <w:lang w:val="ru-RU"/>
              </w:rPr>
            </w:pPr>
            <w:r w:rsidRPr="0041488A">
              <w:rPr>
                <w:rFonts w:cs="Times New Roman"/>
                <w:sz w:val="20"/>
                <w:szCs w:val="20"/>
              </w:rPr>
              <w:t>O</w:t>
            </w:r>
            <w:r w:rsidRPr="0041488A">
              <w:rPr>
                <w:rFonts w:cs="Times New Roman"/>
                <w:sz w:val="20"/>
                <w:szCs w:val="20"/>
                <w:lang w:val="ru-RU"/>
              </w:rPr>
              <w:t>ргани партнери у спровођењу активности</w:t>
            </w:r>
          </w:p>
        </w:tc>
        <w:tc>
          <w:tcPr>
            <w:tcW w:w="1260" w:type="dxa"/>
            <w:vMerge w:val="restart"/>
            <w:shd w:val="clear" w:color="auto" w:fill="FFF2CC" w:themeFill="accent4" w:themeFillTint="33"/>
          </w:tcPr>
          <w:p w14:paraId="60D1FFD4" w14:textId="77777777" w:rsidR="003C5019" w:rsidRPr="0041488A" w:rsidRDefault="003C5019" w:rsidP="00F37E14">
            <w:pPr>
              <w:jc w:val="center"/>
              <w:rPr>
                <w:rFonts w:cs="Times New Roman"/>
                <w:sz w:val="20"/>
                <w:szCs w:val="20"/>
              </w:rPr>
            </w:pPr>
            <w:proofErr w:type="spellStart"/>
            <w:r w:rsidRPr="0041488A">
              <w:rPr>
                <w:rFonts w:cs="Times New Roman"/>
                <w:sz w:val="20"/>
                <w:szCs w:val="20"/>
              </w:rPr>
              <w:t>Рок</w:t>
            </w:r>
            <w:proofErr w:type="spellEnd"/>
            <w:r w:rsidRPr="0041488A">
              <w:rPr>
                <w:rFonts w:cs="Times New Roman"/>
                <w:sz w:val="20"/>
                <w:szCs w:val="20"/>
              </w:rPr>
              <w:t xml:space="preserve"> </w:t>
            </w:r>
            <w:proofErr w:type="spellStart"/>
            <w:r w:rsidRPr="0041488A">
              <w:rPr>
                <w:rFonts w:cs="Times New Roman"/>
                <w:sz w:val="20"/>
                <w:szCs w:val="20"/>
              </w:rPr>
              <w:t>за</w:t>
            </w:r>
            <w:proofErr w:type="spellEnd"/>
            <w:r w:rsidRPr="0041488A">
              <w:rPr>
                <w:rFonts w:cs="Times New Roman"/>
                <w:sz w:val="20"/>
                <w:szCs w:val="20"/>
              </w:rPr>
              <w:t xml:space="preserve"> </w:t>
            </w:r>
            <w:proofErr w:type="spellStart"/>
            <w:r w:rsidRPr="0041488A">
              <w:rPr>
                <w:rFonts w:cs="Times New Roman"/>
                <w:sz w:val="20"/>
                <w:szCs w:val="20"/>
              </w:rPr>
              <w:t>завршетак</w:t>
            </w:r>
            <w:proofErr w:type="spellEnd"/>
            <w:r w:rsidRPr="0041488A">
              <w:rPr>
                <w:rFonts w:cs="Times New Roman"/>
                <w:sz w:val="20"/>
                <w:szCs w:val="20"/>
              </w:rPr>
              <w:t xml:space="preserve"> </w:t>
            </w:r>
            <w:proofErr w:type="spellStart"/>
            <w:r w:rsidRPr="0041488A">
              <w:rPr>
                <w:rFonts w:cs="Times New Roman"/>
                <w:sz w:val="20"/>
                <w:szCs w:val="20"/>
              </w:rPr>
              <w:t>активности</w:t>
            </w:r>
            <w:proofErr w:type="spellEnd"/>
          </w:p>
        </w:tc>
        <w:tc>
          <w:tcPr>
            <w:tcW w:w="1440" w:type="dxa"/>
            <w:vMerge w:val="restart"/>
            <w:shd w:val="clear" w:color="auto" w:fill="FFF2CC" w:themeFill="accent4" w:themeFillTint="33"/>
          </w:tcPr>
          <w:p w14:paraId="735058DB" w14:textId="77777777" w:rsidR="003C5019" w:rsidRPr="0041488A" w:rsidRDefault="003C5019" w:rsidP="00F37E14">
            <w:pPr>
              <w:jc w:val="center"/>
              <w:rPr>
                <w:rFonts w:cs="Times New Roman"/>
                <w:sz w:val="20"/>
                <w:szCs w:val="20"/>
              </w:rPr>
            </w:pPr>
            <w:proofErr w:type="spellStart"/>
            <w:r w:rsidRPr="0041488A">
              <w:rPr>
                <w:rFonts w:cs="Times New Roman"/>
                <w:sz w:val="20"/>
                <w:szCs w:val="20"/>
              </w:rPr>
              <w:t>Извор</w:t>
            </w:r>
            <w:proofErr w:type="spellEnd"/>
            <w:r w:rsidRPr="0041488A">
              <w:rPr>
                <w:rFonts w:cs="Times New Roman"/>
                <w:sz w:val="20"/>
                <w:szCs w:val="20"/>
              </w:rPr>
              <w:t xml:space="preserve"> </w:t>
            </w:r>
            <w:proofErr w:type="spellStart"/>
            <w:r w:rsidRPr="0041488A">
              <w:rPr>
                <w:rFonts w:cs="Times New Roman"/>
                <w:sz w:val="20"/>
                <w:szCs w:val="20"/>
              </w:rPr>
              <w:t>финансирања</w:t>
            </w:r>
            <w:proofErr w:type="spellEnd"/>
          </w:p>
        </w:tc>
        <w:tc>
          <w:tcPr>
            <w:tcW w:w="1350" w:type="dxa"/>
            <w:vMerge w:val="restart"/>
            <w:shd w:val="clear" w:color="auto" w:fill="FFF2CC" w:themeFill="accent4" w:themeFillTint="33"/>
          </w:tcPr>
          <w:p w14:paraId="6C6DB886" w14:textId="77777777" w:rsidR="003C5019" w:rsidRPr="0041488A" w:rsidRDefault="003C5019" w:rsidP="00F37E14">
            <w:pPr>
              <w:jc w:val="center"/>
              <w:rPr>
                <w:rFonts w:cs="Times New Roman"/>
                <w:sz w:val="20"/>
                <w:szCs w:val="20"/>
              </w:rPr>
            </w:pPr>
            <w:proofErr w:type="spellStart"/>
            <w:r w:rsidRPr="0041488A">
              <w:rPr>
                <w:rFonts w:cs="Times New Roman"/>
                <w:sz w:val="20"/>
                <w:szCs w:val="20"/>
              </w:rPr>
              <w:t>Веза</w:t>
            </w:r>
            <w:proofErr w:type="spellEnd"/>
            <w:r w:rsidRPr="0041488A">
              <w:rPr>
                <w:rFonts w:cs="Times New Roman"/>
                <w:sz w:val="20"/>
                <w:szCs w:val="20"/>
              </w:rPr>
              <w:t xml:space="preserve"> </w:t>
            </w:r>
            <w:proofErr w:type="spellStart"/>
            <w:r w:rsidRPr="0041488A">
              <w:rPr>
                <w:rFonts w:cs="Times New Roman"/>
                <w:sz w:val="20"/>
                <w:szCs w:val="20"/>
              </w:rPr>
              <w:t>са</w:t>
            </w:r>
            <w:proofErr w:type="spellEnd"/>
            <w:r w:rsidRPr="0041488A">
              <w:rPr>
                <w:rFonts w:cs="Times New Roman"/>
                <w:sz w:val="20"/>
                <w:szCs w:val="20"/>
              </w:rPr>
              <w:t xml:space="preserve"> </w:t>
            </w:r>
            <w:proofErr w:type="spellStart"/>
            <w:r w:rsidRPr="0041488A">
              <w:rPr>
                <w:rFonts w:cs="Times New Roman"/>
                <w:sz w:val="20"/>
                <w:szCs w:val="20"/>
              </w:rPr>
              <w:t>програмским</w:t>
            </w:r>
            <w:proofErr w:type="spellEnd"/>
            <w:r w:rsidRPr="0041488A">
              <w:rPr>
                <w:rFonts w:cs="Times New Roman"/>
                <w:sz w:val="20"/>
                <w:szCs w:val="20"/>
              </w:rPr>
              <w:t xml:space="preserve"> </w:t>
            </w:r>
            <w:proofErr w:type="spellStart"/>
            <w:r w:rsidRPr="0041488A">
              <w:rPr>
                <w:rFonts w:cs="Times New Roman"/>
                <w:sz w:val="20"/>
                <w:szCs w:val="20"/>
              </w:rPr>
              <w:t>буџетом</w:t>
            </w:r>
            <w:proofErr w:type="spellEnd"/>
          </w:p>
          <w:p w14:paraId="484CED55" w14:textId="77777777" w:rsidR="003C5019" w:rsidRPr="0041488A" w:rsidRDefault="003C5019" w:rsidP="00F37E14">
            <w:pPr>
              <w:jc w:val="center"/>
              <w:rPr>
                <w:rFonts w:cs="Times New Roman"/>
                <w:sz w:val="20"/>
                <w:szCs w:val="20"/>
              </w:rPr>
            </w:pPr>
          </w:p>
        </w:tc>
        <w:tc>
          <w:tcPr>
            <w:tcW w:w="4518" w:type="dxa"/>
            <w:gridSpan w:val="5"/>
            <w:shd w:val="clear" w:color="auto" w:fill="FFF2CC" w:themeFill="accent4" w:themeFillTint="33"/>
          </w:tcPr>
          <w:p w14:paraId="4A39AB12" w14:textId="49895BD5" w:rsidR="003C5019" w:rsidRPr="0041488A" w:rsidRDefault="003C5019" w:rsidP="00F37E14">
            <w:pPr>
              <w:jc w:val="center"/>
              <w:rPr>
                <w:rFonts w:cs="Times New Roman"/>
                <w:sz w:val="20"/>
                <w:szCs w:val="20"/>
                <w:lang w:val="ru-RU"/>
              </w:rPr>
            </w:pPr>
            <w:r w:rsidRPr="0041488A">
              <w:rPr>
                <w:rFonts w:cs="Times New Roman"/>
                <w:sz w:val="20"/>
                <w:szCs w:val="20"/>
                <w:lang w:val="ru-RU"/>
              </w:rPr>
              <w:t>Укупна процењена финансијска средства по изворима у 000 дин/еври.</w:t>
            </w:r>
          </w:p>
        </w:tc>
      </w:tr>
      <w:tr w:rsidR="003C5019" w:rsidRPr="0041488A" w14:paraId="6D8F9462" w14:textId="77777777" w:rsidTr="00CD12EC">
        <w:trPr>
          <w:trHeight w:val="405"/>
        </w:trPr>
        <w:tc>
          <w:tcPr>
            <w:tcW w:w="2725" w:type="dxa"/>
            <w:vMerge/>
            <w:shd w:val="clear" w:color="auto" w:fill="FFF2CC" w:themeFill="accent4" w:themeFillTint="33"/>
          </w:tcPr>
          <w:p w14:paraId="3114B71F" w14:textId="77777777" w:rsidR="003C5019" w:rsidRPr="0041488A" w:rsidRDefault="003C5019" w:rsidP="00CD12EC">
            <w:pPr>
              <w:rPr>
                <w:rFonts w:cs="Times New Roman"/>
                <w:sz w:val="20"/>
                <w:szCs w:val="20"/>
                <w:lang w:val="ru-RU"/>
              </w:rPr>
            </w:pPr>
          </w:p>
        </w:tc>
        <w:tc>
          <w:tcPr>
            <w:tcW w:w="1239" w:type="dxa"/>
            <w:vMerge/>
            <w:shd w:val="clear" w:color="auto" w:fill="FFF2CC" w:themeFill="accent4" w:themeFillTint="33"/>
          </w:tcPr>
          <w:p w14:paraId="02C1FDA0" w14:textId="77777777" w:rsidR="003C5019" w:rsidRPr="0041488A" w:rsidRDefault="003C5019" w:rsidP="00CD12EC">
            <w:pPr>
              <w:rPr>
                <w:rFonts w:cs="Times New Roman"/>
                <w:sz w:val="20"/>
                <w:szCs w:val="20"/>
                <w:lang w:val="ru-RU"/>
              </w:rPr>
            </w:pPr>
          </w:p>
        </w:tc>
        <w:tc>
          <w:tcPr>
            <w:tcW w:w="1241" w:type="dxa"/>
            <w:vMerge/>
            <w:shd w:val="clear" w:color="auto" w:fill="FFF2CC" w:themeFill="accent4" w:themeFillTint="33"/>
          </w:tcPr>
          <w:p w14:paraId="672BA309" w14:textId="77777777" w:rsidR="003C5019" w:rsidRPr="0041488A" w:rsidRDefault="003C5019" w:rsidP="00CD12EC">
            <w:pPr>
              <w:rPr>
                <w:rFonts w:cs="Times New Roman"/>
                <w:sz w:val="20"/>
                <w:szCs w:val="20"/>
                <w:lang w:val="ru-RU"/>
              </w:rPr>
            </w:pPr>
          </w:p>
        </w:tc>
        <w:tc>
          <w:tcPr>
            <w:tcW w:w="1260" w:type="dxa"/>
            <w:vMerge/>
            <w:shd w:val="clear" w:color="auto" w:fill="FFF2CC" w:themeFill="accent4" w:themeFillTint="33"/>
          </w:tcPr>
          <w:p w14:paraId="101A8E28" w14:textId="77777777" w:rsidR="003C5019" w:rsidRPr="0041488A" w:rsidRDefault="003C5019" w:rsidP="00CD12EC">
            <w:pPr>
              <w:jc w:val="center"/>
              <w:rPr>
                <w:rFonts w:cs="Times New Roman"/>
                <w:sz w:val="20"/>
                <w:szCs w:val="20"/>
                <w:lang w:val="ru-RU"/>
              </w:rPr>
            </w:pPr>
          </w:p>
        </w:tc>
        <w:tc>
          <w:tcPr>
            <w:tcW w:w="1440" w:type="dxa"/>
            <w:vMerge/>
            <w:shd w:val="clear" w:color="auto" w:fill="FFF2CC" w:themeFill="accent4" w:themeFillTint="33"/>
          </w:tcPr>
          <w:p w14:paraId="65CC3EA4" w14:textId="77777777" w:rsidR="003C5019" w:rsidRPr="0041488A" w:rsidRDefault="003C5019" w:rsidP="00CD12EC">
            <w:pPr>
              <w:jc w:val="center"/>
              <w:rPr>
                <w:rFonts w:cs="Times New Roman"/>
                <w:sz w:val="20"/>
                <w:szCs w:val="20"/>
                <w:lang w:val="ru-RU"/>
              </w:rPr>
            </w:pPr>
          </w:p>
        </w:tc>
        <w:tc>
          <w:tcPr>
            <w:tcW w:w="1350" w:type="dxa"/>
            <w:vMerge/>
            <w:shd w:val="clear" w:color="auto" w:fill="FFF2CC" w:themeFill="accent4" w:themeFillTint="33"/>
          </w:tcPr>
          <w:p w14:paraId="678BF690" w14:textId="77777777" w:rsidR="003C5019" w:rsidRPr="0041488A" w:rsidRDefault="003C5019" w:rsidP="00CD12EC">
            <w:pPr>
              <w:jc w:val="center"/>
              <w:rPr>
                <w:rFonts w:cs="Times New Roman"/>
                <w:sz w:val="20"/>
                <w:szCs w:val="20"/>
                <w:lang w:val="ru-RU"/>
              </w:rPr>
            </w:pPr>
          </w:p>
        </w:tc>
        <w:tc>
          <w:tcPr>
            <w:tcW w:w="903" w:type="dxa"/>
            <w:shd w:val="clear" w:color="auto" w:fill="FFF2CC" w:themeFill="accent4" w:themeFillTint="33"/>
          </w:tcPr>
          <w:p w14:paraId="7F7EDC1C" w14:textId="77777777" w:rsidR="003C5019" w:rsidRPr="0041488A" w:rsidRDefault="003C5019"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2026.</w:t>
            </w:r>
          </w:p>
        </w:tc>
        <w:tc>
          <w:tcPr>
            <w:tcW w:w="904" w:type="dxa"/>
            <w:shd w:val="clear" w:color="auto" w:fill="FFF2CC" w:themeFill="accent4" w:themeFillTint="33"/>
          </w:tcPr>
          <w:p w14:paraId="40CF0A4B" w14:textId="77777777" w:rsidR="003C5019" w:rsidRPr="0041488A" w:rsidRDefault="003C5019"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2027.</w:t>
            </w:r>
          </w:p>
        </w:tc>
        <w:tc>
          <w:tcPr>
            <w:tcW w:w="903" w:type="dxa"/>
            <w:shd w:val="clear" w:color="auto" w:fill="FFF2CC" w:themeFill="accent4" w:themeFillTint="33"/>
          </w:tcPr>
          <w:p w14:paraId="61CABD48" w14:textId="77777777" w:rsidR="003C5019" w:rsidRPr="0041488A" w:rsidRDefault="003C5019"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2028.</w:t>
            </w:r>
          </w:p>
        </w:tc>
        <w:tc>
          <w:tcPr>
            <w:tcW w:w="904" w:type="dxa"/>
            <w:shd w:val="clear" w:color="auto" w:fill="FFF2CC" w:themeFill="accent4" w:themeFillTint="33"/>
          </w:tcPr>
          <w:p w14:paraId="39CC4B6C" w14:textId="1E00C954" w:rsidR="003C5019" w:rsidRPr="0041488A" w:rsidRDefault="003C5019"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w:t>
            </w:r>
            <w:r w:rsidR="00C745B4">
              <w:rPr>
                <w:rFonts w:cs="Times New Roman"/>
                <w:sz w:val="20"/>
                <w:szCs w:val="20"/>
                <w:lang w:val="sr-Cyrl-RS"/>
              </w:rPr>
              <w:t>29</w:t>
            </w:r>
            <w:r w:rsidRPr="0041488A">
              <w:rPr>
                <w:rFonts w:cs="Times New Roman"/>
                <w:sz w:val="20"/>
                <w:szCs w:val="20"/>
              </w:rPr>
              <w:t>.</w:t>
            </w:r>
          </w:p>
        </w:tc>
        <w:tc>
          <w:tcPr>
            <w:tcW w:w="904" w:type="dxa"/>
            <w:shd w:val="clear" w:color="auto" w:fill="FFF2CC" w:themeFill="accent4" w:themeFillTint="33"/>
          </w:tcPr>
          <w:p w14:paraId="6D764706" w14:textId="77777777" w:rsidR="003C5019" w:rsidRPr="0041488A" w:rsidRDefault="003C5019"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2030.</w:t>
            </w:r>
          </w:p>
        </w:tc>
      </w:tr>
      <w:tr w:rsidR="003C5019" w:rsidRPr="0041488A" w14:paraId="75B4883C" w14:textId="77777777" w:rsidTr="00CD12EC">
        <w:trPr>
          <w:trHeight w:val="146"/>
        </w:trPr>
        <w:tc>
          <w:tcPr>
            <w:tcW w:w="2725" w:type="dxa"/>
          </w:tcPr>
          <w:p w14:paraId="383C6053" w14:textId="58EEF32A" w:rsidR="003C5019" w:rsidRPr="0041488A" w:rsidRDefault="007F0ED1" w:rsidP="007F0ED1">
            <w:pPr>
              <w:pStyle w:val="ListParagraph"/>
              <w:ind w:left="0"/>
              <w:rPr>
                <w:rFonts w:cs="Times New Roman"/>
                <w:sz w:val="20"/>
                <w:szCs w:val="20"/>
                <w:lang w:val="sr-Cyrl-RS"/>
              </w:rPr>
            </w:pPr>
            <w:r>
              <w:rPr>
                <w:rFonts w:cs="Times New Roman"/>
                <w:sz w:val="20"/>
                <w:szCs w:val="20"/>
                <w:lang w:val="sr-Latn-RS"/>
              </w:rPr>
              <w:t xml:space="preserve">2.1.1. </w:t>
            </w:r>
            <w:r w:rsidR="007A7298" w:rsidRPr="0041488A">
              <w:rPr>
                <w:rFonts w:cs="Times New Roman"/>
                <w:sz w:val="20"/>
                <w:szCs w:val="20"/>
                <w:lang w:val="sr-Cyrl-RS"/>
              </w:rPr>
              <w:t>Припрема програма обук</w:t>
            </w:r>
            <w:r w:rsidR="00526212" w:rsidRPr="0041488A">
              <w:rPr>
                <w:rFonts w:cs="Times New Roman"/>
                <w:sz w:val="20"/>
                <w:szCs w:val="20"/>
                <w:lang w:val="sr-Cyrl-RS"/>
              </w:rPr>
              <w:t>а</w:t>
            </w:r>
            <w:r w:rsidR="007A7298" w:rsidRPr="0041488A">
              <w:rPr>
                <w:rFonts w:cs="Times New Roman"/>
                <w:sz w:val="20"/>
                <w:szCs w:val="20"/>
                <w:lang w:val="sr-Cyrl-RS"/>
              </w:rPr>
              <w:t xml:space="preserve"> </w:t>
            </w:r>
            <w:r w:rsidR="00526212" w:rsidRPr="0041488A">
              <w:rPr>
                <w:rFonts w:cs="Times New Roman"/>
                <w:sz w:val="20"/>
                <w:szCs w:val="20"/>
                <w:lang w:val="sr-Cyrl-RS"/>
              </w:rPr>
              <w:t xml:space="preserve">за </w:t>
            </w:r>
            <w:r w:rsidR="007A7298" w:rsidRPr="0041488A">
              <w:rPr>
                <w:rFonts w:cs="Times New Roman"/>
                <w:sz w:val="20"/>
                <w:szCs w:val="20"/>
                <w:lang w:val="sr-Cyrl-RS"/>
              </w:rPr>
              <w:t>службеник</w:t>
            </w:r>
            <w:r w:rsidR="00526212" w:rsidRPr="0041488A">
              <w:rPr>
                <w:rFonts w:cs="Times New Roman"/>
                <w:sz w:val="20"/>
                <w:szCs w:val="20"/>
                <w:lang w:val="sr-Cyrl-RS"/>
              </w:rPr>
              <w:t>е</w:t>
            </w:r>
            <w:r w:rsidR="007A7298" w:rsidRPr="0041488A">
              <w:rPr>
                <w:rFonts w:cs="Times New Roman"/>
                <w:sz w:val="20"/>
                <w:szCs w:val="20"/>
                <w:lang w:val="sr-Cyrl-RS"/>
              </w:rPr>
              <w:t xml:space="preserve"> државне </w:t>
            </w:r>
            <w:r w:rsidR="00BE356D">
              <w:rPr>
                <w:rFonts w:cs="Times New Roman"/>
                <w:sz w:val="20"/>
                <w:szCs w:val="20"/>
                <w:lang w:val="sr-Cyrl-RS"/>
              </w:rPr>
              <w:t xml:space="preserve">и покрајинске </w:t>
            </w:r>
            <w:r w:rsidR="007A7298" w:rsidRPr="0041488A">
              <w:rPr>
                <w:rFonts w:cs="Times New Roman"/>
                <w:sz w:val="20"/>
                <w:szCs w:val="20"/>
                <w:lang w:val="sr-Cyrl-RS"/>
              </w:rPr>
              <w:t>управе у сврху даљег унапређења и изградње капацитета за превенцију великих удеса, као и смањењу ризика од катастрофа повезаних са техничко-техн</w:t>
            </w:r>
            <w:r w:rsidR="00DA53BA">
              <w:rPr>
                <w:rFonts w:cs="Times New Roman"/>
                <w:sz w:val="20"/>
                <w:szCs w:val="20"/>
                <w:lang w:val="sr-Cyrl-RS"/>
              </w:rPr>
              <w:t>олошким</w:t>
            </w:r>
            <w:r w:rsidR="007A7298" w:rsidRPr="0041488A">
              <w:rPr>
                <w:rFonts w:cs="Times New Roman"/>
                <w:sz w:val="20"/>
                <w:szCs w:val="20"/>
                <w:lang w:val="sr-Cyrl-RS"/>
              </w:rPr>
              <w:t xml:space="preserve"> несрећама</w:t>
            </w:r>
          </w:p>
        </w:tc>
        <w:tc>
          <w:tcPr>
            <w:tcW w:w="1239" w:type="dxa"/>
          </w:tcPr>
          <w:p w14:paraId="7F481934" w14:textId="0246B2C7" w:rsidR="003C5019" w:rsidRPr="0041488A" w:rsidRDefault="00ED2EBF" w:rsidP="00CD12EC">
            <w:pPr>
              <w:rPr>
                <w:rFonts w:cs="Times New Roman"/>
                <w:sz w:val="20"/>
                <w:szCs w:val="20"/>
              </w:rPr>
            </w:pPr>
            <w:r w:rsidRPr="00ED2EBF">
              <w:rPr>
                <w:rFonts w:cs="Times New Roman"/>
                <w:sz w:val="20"/>
                <w:szCs w:val="20"/>
                <w:lang w:val="sr-Cyrl-RS"/>
              </w:rPr>
              <w:t>МЗЖС</w:t>
            </w:r>
          </w:p>
        </w:tc>
        <w:tc>
          <w:tcPr>
            <w:tcW w:w="1241" w:type="dxa"/>
          </w:tcPr>
          <w:p w14:paraId="0BFBE3EB" w14:textId="658ABFCB" w:rsidR="003C5019" w:rsidRPr="00DA53BA" w:rsidRDefault="00DA53BA" w:rsidP="00CD12EC">
            <w:pPr>
              <w:rPr>
                <w:rFonts w:cs="Times New Roman"/>
                <w:sz w:val="20"/>
                <w:szCs w:val="20"/>
                <w:lang w:val="sr-Cyrl-RS"/>
              </w:rPr>
            </w:pPr>
            <w:r>
              <w:rPr>
                <w:rFonts w:cs="Times New Roman"/>
                <w:sz w:val="20"/>
                <w:szCs w:val="20"/>
                <w:lang w:val="sr-Cyrl-RS"/>
              </w:rPr>
              <w:t>МУП</w:t>
            </w:r>
            <w:r w:rsidR="00C745B4">
              <w:rPr>
                <w:rFonts w:cs="Times New Roman"/>
                <w:sz w:val="20"/>
                <w:szCs w:val="20"/>
                <w:lang w:val="sr-Cyrl-RS"/>
              </w:rPr>
              <w:t xml:space="preserve">, </w:t>
            </w:r>
            <w:r w:rsidR="003E1D19">
              <w:rPr>
                <w:rFonts w:cs="Times New Roman"/>
                <w:sz w:val="20"/>
                <w:szCs w:val="20"/>
                <w:lang w:val="sr-Cyrl-RS"/>
              </w:rPr>
              <w:t>МПШВ, МГСИ, МРЕ,</w:t>
            </w:r>
            <w:r w:rsidR="0014729A">
              <w:rPr>
                <w:rFonts w:cs="Times New Roman"/>
                <w:sz w:val="20"/>
                <w:szCs w:val="20"/>
                <w:lang w:val="sr-Cyrl-RS"/>
              </w:rPr>
              <w:t xml:space="preserve"> МЗ,</w:t>
            </w:r>
            <w:r w:rsidR="003E1D19">
              <w:rPr>
                <w:rFonts w:cs="Times New Roman"/>
                <w:sz w:val="20"/>
                <w:szCs w:val="20"/>
                <w:lang w:val="sr-Cyrl-RS"/>
              </w:rPr>
              <w:t xml:space="preserve"> </w:t>
            </w:r>
            <w:r w:rsidR="008F1D2D" w:rsidRPr="008F1D2D">
              <w:rPr>
                <w:rFonts w:cs="Times New Roman"/>
                <w:sz w:val="20"/>
                <w:szCs w:val="20"/>
                <w:lang w:val="sr-Cyrl-RS"/>
              </w:rPr>
              <w:t>МРЗБСП</w:t>
            </w:r>
            <w:r w:rsidR="00AA3964">
              <w:rPr>
                <w:rFonts w:cs="Times New Roman"/>
                <w:sz w:val="20"/>
                <w:szCs w:val="20"/>
                <w:lang w:val="sr-Cyrl-RS"/>
              </w:rPr>
              <w:t xml:space="preserve">, </w:t>
            </w:r>
            <w:r w:rsidR="00167ED8">
              <w:rPr>
                <w:rFonts w:cs="Times New Roman"/>
                <w:sz w:val="20"/>
                <w:szCs w:val="20"/>
                <w:lang w:val="en-GB"/>
              </w:rPr>
              <w:t>A</w:t>
            </w:r>
            <w:r w:rsidR="00167ED8">
              <w:rPr>
                <w:rFonts w:cs="Times New Roman"/>
                <w:sz w:val="20"/>
                <w:szCs w:val="20"/>
                <w:lang w:val="sr-Cyrl-RS"/>
              </w:rPr>
              <w:t xml:space="preserve">ППУРС, </w:t>
            </w:r>
            <w:r w:rsidR="00C745B4">
              <w:rPr>
                <w:rFonts w:cs="Times New Roman"/>
                <w:sz w:val="20"/>
                <w:szCs w:val="20"/>
                <w:lang w:val="sr-Cyrl-RS"/>
              </w:rPr>
              <w:t>НАЈУ</w:t>
            </w:r>
            <w:r w:rsidR="008F1D2D">
              <w:rPr>
                <w:rFonts w:cs="Times New Roman"/>
                <w:sz w:val="20"/>
                <w:szCs w:val="20"/>
                <w:lang w:val="sr-Cyrl-RS"/>
              </w:rPr>
              <w:t xml:space="preserve">, </w:t>
            </w:r>
            <w:r w:rsidR="00FB1ABF">
              <w:rPr>
                <w:rFonts w:cs="Times New Roman"/>
                <w:sz w:val="20"/>
                <w:szCs w:val="20"/>
                <w:lang w:val="sr-Cyrl-RS"/>
              </w:rPr>
              <w:t xml:space="preserve">ПСУЗЖС, ПСПВШ, </w:t>
            </w:r>
            <w:r w:rsidR="00FB1ABF" w:rsidRPr="00BF25C7">
              <w:rPr>
                <w:sz w:val="20"/>
              </w:rPr>
              <w:t>ПСЕГС</w:t>
            </w:r>
            <w:r w:rsidR="00FB1ABF">
              <w:rPr>
                <w:sz w:val="20"/>
                <w:lang w:val="sr-Cyrl-RS"/>
              </w:rPr>
              <w:t>,</w:t>
            </w:r>
            <w:r w:rsidR="00FB1ABF" w:rsidDel="00AA3964">
              <w:rPr>
                <w:rFonts w:cs="Times New Roman"/>
                <w:sz w:val="20"/>
                <w:szCs w:val="20"/>
                <w:lang w:val="sr-Cyrl-RS"/>
              </w:rPr>
              <w:t xml:space="preserve"> </w:t>
            </w:r>
            <w:r w:rsidR="00FB1ABF">
              <w:rPr>
                <w:rFonts w:cs="Times New Roman"/>
                <w:sz w:val="20"/>
                <w:szCs w:val="20"/>
                <w:lang w:val="sr-Cyrl-RS"/>
              </w:rPr>
              <w:t>ПСЗ</w:t>
            </w:r>
          </w:p>
        </w:tc>
        <w:tc>
          <w:tcPr>
            <w:tcW w:w="1260" w:type="dxa"/>
          </w:tcPr>
          <w:p w14:paraId="596363F2" w14:textId="314025EE" w:rsidR="003C5019" w:rsidRPr="00861570" w:rsidRDefault="002D62AA" w:rsidP="00CD12EC">
            <w:pPr>
              <w:rPr>
                <w:rFonts w:cs="Times New Roman"/>
                <w:sz w:val="20"/>
                <w:szCs w:val="20"/>
                <w:lang w:val="en-GB"/>
              </w:rPr>
            </w:pPr>
            <w:r>
              <w:rPr>
                <w:rFonts w:eastAsia="Times New Roman" w:cs="Times New Roman"/>
                <w:color w:val="000000"/>
                <w:sz w:val="20"/>
                <w:szCs w:val="20"/>
                <w:lang w:eastAsia="sr-Cyrl-RS"/>
              </w:rPr>
              <w:t>2</w:t>
            </w:r>
            <w:r w:rsidRPr="0077235C">
              <w:rPr>
                <w:rFonts w:eastAsia="Times New Roman" w:cs="Times New Roman"/>
                <w:color w:val="000000"/>
                <w:sz w:val="20"/>
                <w:szCs w:val="20"/>
                <w:lang w:eastAsia="sr-Cyrl-RS"/>
              </w:rPr>
              <w:t xml:space="preserve">.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2026.</w:t>
            </w:r>
          </w:p>
        </w:tc>
        <w:tc>
          <w:tcPr>
            <w:tcW w:w="1440" w:type="dxa"/>
          </w:tcPr>
          <w:p w14:paraId="54FE0FE2" w14:textId="77777777" w:rsidR="003C5019" w:rsidRPr="0041488A" w:rsidRDefault="003C5019" w:rsidP="00CD12EC">
            <w:pPr>
              <w:rPr>
                <w:rFonts w:cs="Times New Roman"/>
                <w:sz w:val="20"/>
                <w:szCs w:val="20"/>
                <w:lang w:val="sr-Cyrl-RS"/>
              </w:rPr>
            </w:pPr>
          </w:p>
        </w:tc>
        <w:tc>
          <w:tcPr>
            <w:tcW w:w="1350" w:type="dxa"/>
          </w:tcPr>
          <w:p w14:paraId="31B42A31" w14:textId="77777777" w:rsidR="003C5019" w:rsidRPr="0041488A" w:rsidRDefault="003C5019" w:rsidP="00CD12EC">
            <w:pPr>
              <w:rPr>
                <w:rFonts w:cs="Times New Roman"/>
                <w:sz w:val="20"/>
                <w:szCs w:val="20"/>
                <w:lang w:val="sr-Cyrl-RS"/>
              </w:rPr>
            </w:pPr>
          </w:p>
        </w:tc>
        <w:tc>
          <w:tcPr>
            <w:tcW w:w="903" w:type="dxa"/>
          </w:tcPr>
          <w:p w14:paraId="67C37284" w14:textId="73AA9156" w:rsidR="003C5019" w:rsidRPr="0041488A" w:rsidRDefault="00940D3B" w:rsidP="00940D3B">
            <w:pPr>
              <w:jc w:val="right"/>
              <w:rPr>
                <w:rFonts w:cs="Times New Roman"/>
                <w:sz w:val="20"/>
                <w:szCs w:val="20"/>
              </w:rPr>
            </w:pPr>
            <w:r>
              <w:rPr>
                <w:rFonts w:cs="Times New Roman"/>
                <w:sz w:val="20"/>
                <w:szCs w:val="20"/>
              </w:rPr>
              <w:t>300</w:t>
            </w:r>
          </w:p>
        </w:tc>
        <w:tc>
          <w:tcPr>
            <w:tcW w:w="904" w:type="dxa"/>
          </w:tcPr>
          <w:p w14:paraId="500D0E30" w14:textId="77777777" w:rsidR="003C5019" w:rsidRPr="0041488A" w:rsidRDefault="003C5019" w:rsidP="00940D3B">
            <w:pPr>
              <w:jc w:val="right"/>
              <w:rPr>
                <w:rFonts w:cs="Times New Roman"/>
                <w:sz w:val="20"/>
                <w:szCs w:val="20"/>
              </w:rPr>
            </w:pPr>
          </w:p>
        </w:tc>
        <w:tc>
          <w:tcPr>
            <w:tcW w:w="903" w:type="dxa"/>
          </w:tcPr>
          <w:p w14:paraId="1FE63848" w14:textId="77777777" w:rsidR="003C5019" w:rsidRPr="0041488A" w:rsidRDefault="003C5019" w:rsidP="00940D3B">
            <w:pPr>
              <w:jc w:val="right"/>
              <w:rPr>
                <w:rFonts w:cs="Times New Roman"/>
                <w:sz w:val="20"/>
                <w:szCs w:val="20"/>
              </w:rPr>
            </w:pPr>
          </w:p>
        </w:tc>
        <w:tc>
          <w:tcPr>
            <w:tcW w:w="904" w:type="dxa"/>
          </w:tcPr>
          <w:p w14:paraId="5E09EAC3" w14:textId="77777777" w:rsidR="003C5019" w:rsidRPr="0041488A" w:rsidRDefault="003C5019" w:rsidP="00940D3B">
            <w:pPr>
              <w:jc w:val="right"/>
              <w:rPr>
                <w:rFonts w:cs="Times New Roman"/>
                <w:sz w:val="20"/>
                <w:szCs w:val="20"/>
              </w:rPr>
            </w:pPr>
          </w:p>
        </w:tc>
        <w:tc>
          <w:tcPr>
            <w:tcW w:w="904" w:type="dxa"/>
          </w:tcPr>
          <w:p w14:paraId="3D80150E" w14:textId="77777777" w:rsidR="003C5019" w:rsidRPr="0041488A" w:rsidRDefault="003C5019" w:rsidP="00940D3B">
            <w:pPr>
              <w:jc w:val="right"/>
              <w:rPr>
                <w:rFonts w:cs="Times New Roman"/>
                <w:sz w:val="20"/>
                <w:szCs w:val="20"/>
              </w:rPr>
            </w:pPr>
          </w:p>
        </w:tc>
      </w:tr>
      <w:tr w:rsidR="00167ED8" w:rsidRPr="0041488A" w14:paraId="6CE11169" w14:textId="77777777" w:rsidTr="00CD12EC">
        <w:trPr>
          <w:trHeight w:val="146"/>
        </w:trPr>
        <w:tc>
          <w:tcPr>
            <w:tcW w:w="2725" w:type="dxa"/>
          </w:tcPr>
          <w:p w14:paraId="29DB50F2" w14:textId="05233CDF" w:rsidR="00167ED8" w:rsidRPr="0041488A" w:rsidRDefault="007F0ED1" w:rsidP="007F0ED1">
            <w:pPr>
              <w:pStyle w:val="ListParagraph"/>
              <w:ind w:left="0"/>
              <w:rPr>
                <w:rFonts w:cs="Times New Roman"/>
                <w:sz w:val="20"/>
                <w:szCs w:val="20"/>
                <w:lang w:val="sr-Cyrl-RS"/>
              </w:rPr>
            </w:pPr>
            <w:r>
              <w:rPr>
                <w:rFonts w:cs="Times New Roman"/>
                <w:sz w:val="20"/>
                <w:szCs w:val="20"/>
                <w:lang w:val="sr-Latn-RS"/>
              </w:rPr>
              <w:t xml:space="preserve">2.1.2. </w:t>
            </w:r>
            <w:r w:rsidR="00167ED8">
              <w:rPr>
                <w:rFonts w:cs="Times New Roman"/>
                <w:sz w:val="20"/>
                <w:szCs w:val="20"/>
                <w:lang w:val="sr-Cyrl-RS"/>
              </w:rPr>
              <w:t>Спровођење</w:t>
            </w:r>
            <w:r w:rsidR="00167ED8" w:rsidRPr="00F234AD">
              <w:rPr>
                <w:rFonts w:cs="Times New Roman"/>
                <w:sz w:val="20"/>
                <w:szCs w:val="20"/>
                <w:lang w:val="ru-RU"/>
              </w:rPr>
              <w:t xml:space="preserve"> обук</w:t>
            </w:r>
            <w:r w:rsidR="00167ED8" w:rsidRPr="0041488A">
              <w:rPr>
                <w:rFonts w:cs="Times New Roman"/>
                <w:sz w:val="20"/>
                <w:szCs w:val="20"/>
                <w:lang w:val="sr-Cyrl-RS"/>
              </w:rPr>
              <w:t>а</w:t>
            </w:r>
            <w:r w:rsidR="00167ED8" w:rsidRPr="00F234AD">
              <w:rPr>
                <w:rFonts w:cs="Times New Roman"/>
                <w:sz w:val="20"/>
                <w:szCs w:val="20"/>
                <w:lang w:val="ru-RU"/>
              </w:rPr>
              <w:t xml:space="preserve"> за службенике државне </w:t>
            </w:r>
            <w:r w:rsidR="00167ED8">
              <w:rPr>
                <w:rFonts w:cs="Times New Roman"/>
                <w:sz w:val="20"/>
                <w:szCs w:val="20"/>
                <w:lang w:val="ru-RU"/>
              </w:rPr>
              <w:t xml:space="preserve">и покрајинске </w:t>
            </w:r>
            <w:r w:rsidR="00167ED8" w:rsidRPr="00F234AD">
              <w:rPr>
                <w:rFonts w:cs="Times New Roman"/>
                <w:sz w:val="20"/>
                <w:szCs w:val="20"/>
                <w:lang w:val="ru-RU"/>
              </w:rPr>
              <w:t>управе у сврху даљег унапређења и изградње капацитета за превенцију великих удеса, као и смањењу ризика од катастрофа повезаних са техничко-</w:t>
            </w:r>
            <w:r w:rsidR="00167ED8" w:rsidRPr="0041488A">
              <w:rPr>
                <w:rFonts w:cs="Times New Roman"/>
                <w:sz w:val="20"/>
                <w:szCs w:val="20"/>
                <w:lang w:val="sr-Cyrl-RS"/>
              </w:rPr>
              <w:t>техн</w:t>
            </w:r>
            <w:r w:rsidR="00167ED8">
              <w:rPr>
                <w:rFonts w:cs="Times New Roman"/>
                <w:sz w:val="20"/>
                <w:szCs w:val="20"/>
                <w:lang w:val="sr-Cyrl-RS"/>
              </w:rPr>
              <w:t>олошким</w:t>
            </w:r>
            <w:r w:rsidR="00167ED8" w:rsidRPr="0041488A">
              <w:rPr>
                <w:rFonts w:cs="Times New Roman"/>
                <w:sz w:val="20"/>
                <w:szCs w:val="20"/>
                <w:lang w:val="sr-Cyrl-RS"/>
              </w:rPr>
              <w:t xml:space="preserve"> </w:t>
            </w:r>
            <w:r w:rsidR="00167ED8" w:rsidRPr="00F234AD">
              <w:rPr>
                <w:rFonts w:cs="Times New Roman"/>
                <w:sz w:val="20"/>
                <w:szCs w:val="20"/>
                <w:lang w:val="ru-RU"/>
              </w:rPr>
              <w:t>несрећама</w:t>
            </w:r>
            <w:r w:rsidR="000D017F">
              <w:rPr>
                <w:rFonts w:cs="Times New Roman"/>
                <w:sz w:val="20"/>
                <w:szCs w:val="20"/>
                <w:lang w:val="ru-RU"/>
              </w:rPr>
              <w:t xml:space="preserve"> </w:t>
            </w:r>
          </w:p>
        </w:tc>
        <w:tc>
          <w:tcPr>
            <w:tcW w:w="1239" w:type="dxa"/>
          </w:tcPr>
          <w:p w14:paraId="5DBD2429" w14:textId="6D451C6F" w:rsidR="00167ED8" w:rsidRPr="0041488A" w:rsidRDefault="00167ED8" w:rsidP="00167ED8">
            <w:pPr>
              <w:rPr>
                <w:rFonts w:cs="Times New Roman"/>
                <w:sz w:val="20"/>
                <w:szCs w:val="20"/>
              </w:rPr>
            </w:pPr>
            <w:r w:rsidRPr="00ED2EBF">
              <w:rPr>
                <w:rFonts w:cs="Times New Roman"/>
                <w:sz w:val="20"/>
                <w:szCs w:val="20"/>
                <w:lang w:val="sr-Cyrl-RS"/>
              </w:rPr>
              <w:t>МЗЖС</w:t>
            </w:r>
          </w:p>
        </w:tc>
        <w:tc>
          <w:tcPr>
            <w:tcW w:w="1241" w:type="dxa"/>
          </w:tcPr>
          <w:p w14:paraId="3C212757" w14:textId="47D3F31E" w:rsidR="00167ED8" w:rsidRPr="00C745B4" w:rsidRDefault="00167ED8" w:rsidP="00167ED8">
            <w:pPr>
              <w:rPr>
                <w:rFonts w:cs="Times New Roman"/>
                <w:sz w:val="20"/>
                <w:szCs w:val="20"/>
                <w:lang w:val="sr-Cyrl-RS"/>
              </w:rPr>
            </w:pPr>
            <w:r>
              <w:rPr>
                <w:rFonts w:cs="Times New Roman"/>
                <w:sz w:val="20"/>
                <w:szCs w:val="20"/>
                <w:lang w:val="sr-Cyrl-RS"/>
              </w:rPr>
              <w:t xml:space="preserve">МУП, </w:t>
            </w:r>
            <w:r w:rsidR="000D017F">
              <w:rPr>
                <w:rFonts w:cs="Times New Roman"/>
                <w:sz w:val="20"/>
                <w:szCs w:val="20"/>
                <w:lang w:val="sr-Cyrl-RS"/>
              </w:rPr>
              <w:t xml:space="preserve">МЗ, МРЕ, </w:t>
            </w:r>
            <w:r w:rsidR="00FB1ABF">
              <w:rPr>
                <w:rFonts w:cs="Times New Roman"/>
                <w:sz w:val="20"/>
                <w:szCs w:val="20"/>
                <w:lang w:val="sr-Cyrl-RS"/>
              </w:rPr>
              <w:t xml:space="preserve">ПСУЗЖС, ПСПВШ, </w:t>
            </w:r>
            <w:r w:rsidR="00FB1ABF" w:rsidRPr="00BF25C7">
              <w:rPr>
                <w:sz w:val="20"/>
              </w:rPr>
              <w:t>ПСЕГС</w:t>
            </w:r>
            <w:r w:rsidR="00FB1ABF">
              <w:rPr>
                <w:sz w:val="20"/>
                <w:lang w:val="sr-Cyrl-RS"/>
              </w:rPr>
              <w:t>,</w:t>
            </w:r>
            <w:r w:rsidR="00FB1ABF" w:rsidDel="00AA3964">
              <w:rPr>
                <w:rFonts w:cs="Times New Roman"/>
                <w:sz w:val="20"/>
                <w:szCs w:val="20"/>
                <w:lang w:val="sr-Cyrl-RS"/>
              </w:rPr>
              <w:t xml:space="preserve"> </w:t>
            </w:r>
            <w:r w:rsidR="00FB1ABF">
              <w:rPr>
                <w:rFonts w:cs="Times New Roman"/>
                <w:sz w:val="20"/>
                <w:szCs w:val="20"/>
                <w:lang w:val="sr-Cyrl-RS"/>
              </w:rPr>
              <w:t>ПСЗ</w:t>
            </w:r>
            <w:r w:rsidR="008F1D2D">
              <w:rPr>
                <w:rFonts w:cs="Times New Roman"/>
                <w:sz w:val="20"/>
                <w:szCs w:val="20"/>
                <w:lang w:val="sr-Cyrl-RS"/>
              </w:rPr>
              <w:t>,</w:t>
            </w:r>
            <w:r w:rsidR="008F1D2D" w:rsidRPr="008F1D2D">
              <w:rPr>
                <w:rFonts w:cs="Times New Roman"/>
                <w:sz w:val="20"/>
                <w:szCs w:val="20"/>
                <w:lang w:val="sr-Cyrl-RS"/>
              </w:rPr>
              <w:t xml:space="preserve"> </w:t>
            </w:r>
            <w:r>
              <w:rPr>
                <w:rFonts w:cs="Times New Roman"/>
                <w:sz w:val="20"/>
                <w:szCs w:val="20"/>
                <w:lang w:val="sr-Cyrl-RS"/>
              </w:rPr>
              <w:t>НАЈУ</w:t>
            </w:r>
          </w:p>
        </w:tc>
        <w:tc>
          <w:tcPr>
            <w:tcW w:w="1260" w:type="dxa"/>
          </w:tcPr>
          <w:p w14:paraId="5EEF0467" w14:textId="72FFED52" w:rsidR="00167ED8" w:rsidRPr="0041488A" w:rsidRDefault="002D62AA" w:rsidP="00167ED8">
            <w:pPr>
              <w:rPr>
                <w:rFonts w:cs="Times New Roman"/>
                <w:sz w:val="20"/>
                <w:szCs w:val="20"/>
              </w:rPr>
            </w:pPr>
            <w:r w:rsidRPr="0077235C">
              <w:rPr>
                <w:rFonts w:eastAsia="Times New Roman" w:cs="Times New Roman"/>
                <w:color w:val="000000"/>
                <w:sz w:val="20"/>
                <w:szCs w:val="20"/>
                <w:lang w:eastAsia="sr-Cyrl-RS"/>
              </w:rPr>
              <w:t xml:space="preserve">4.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2030.</w:t>
            </w:r>
          </w:p>
        </w:tc>
        <w:tc>
          <w:tcPr>
            <w:tcW w:w="1440" w:type="dxa"/>
          </w:tcPr>
          <w:p w14:paraId="1288CE6B" w14:textId="77777777" w:rsidR="00167ED8" w:rsidRPr="0041488A" w:rsidRDefault="00167ED8" w:rsidP="00167ED8">
            <w:pPr>
              <w:rPr>
                <w:rFonts w:cs="Times New Roman"/>
                <w:sz w:val="20"/>
                <w:szCs w:val="20"/>
                <w:lang w:val="sr-Cyrl-RS"/>
              </w:rPr>
            </w:pPr>
          </w:p>
        </w:tc>
        <w:tc>
          <w:tcPr>
            <w:tcW w:w="1350" w:type="dxa"/>
          </w:tcPr>
          <w:p w14:paraId="2563A109" w14:textId="77777777" w:rsidR="00167ED8" w:rsidRPr="0041488A" w:rsidRDefault="00167ED8" w:rsidP="00167ED8">
            <w:pPr>
              <w:rPr>
                <w:rFonts w:cs="Times New Roman"/>
                <w:sz w:val="20"/>
                <w:szCs w:val="20"/>
              </w:rPr>
            </w:pPr>
          </w:p>
        </w:tc>
        <w:tc>
          <w:tcPr>
            <w:tcW w:w="903" w:type="dxa"/>
          </w:tcPr>
          <w:p w14:paraId="7A2598A7" w14:textId="3FFDB5A0" w:rsidR="00167ED8" w:rsidRPr="0041488A" w:rsidRDefault="00940D3B" w:rsidP="00940D3B">
            <w:pPr>
              <w:jc w:val="right"/>
              <w:rPr>
                <w:rFonts w:cs="Times New Roman"/>
                <w:sz w:val="20"/>
                <w:szCs w:val="20"/>
              </w:rPr>
            </w:pPr>
            <w:r>
              <w:rPr>
                <w:rFonts w:cs="Times New Roman"/>
                <w:sz w:val="20"/>
                <w:szCs w:val="20"/>
              </w:rPr>
              <w:t>793</w:t>
            </w:r>
          </w:p>
        </w:tc>
        <w:tc>
          <w:tcPr>
            <w:tcW w:w="904" w:type="dxa"/>
          </w:tcPr>
          <w:p w14:paraId="0F5E3C53" w14:textId="77777777" w:rsidR="00167ED8" w:rsidRPr="0041488A" w:rsidRDefault="00167ED8" w:rsidP="00940D3B">
            <w:pPr>
              <w:jc w:val="right"/>
              <w:rPr>
                <w:rFonts w:cs="Times New Roman"/>
                <w:sz w:val="20"/>
                <w:szCs w:val="20"/>
              </w:rPr>
            </w:pPr>
          </w:p>
        </w:tc>
        <w:tc>
          <w:tcPr>
            <w:tcW w:w="903" w:type="dxa"/>
          </w:tcPr>
          <w:p w14:paraId="2D3D0728" w14:textId="634D65FA" w:rsidR="00167ED8" w:rsidRPr="0041488A" w:rsidRDefault="00940D3B" w:rsidP="00940D3B">
            <w:pPr>
              <w:jc w:val="right"/>
              <w:rPr>
                <w:rFonts w:cs="Times New Roman"/>
                <w:sz w:val="20"/>
                <w:szCs w:val="20"/>
              </w:rPr>
            </w:pPr>
            <w:r>
              <w:rPr>
                <w:rFonts w:cs="Times New Roman"/>
                <w:sz w:val="20"/>
                <w:szCs w:val="20"/>
              </w:rPr>
              <w:t>793</w:t>
            </w:r>
          </w:p>
        </w:tc>
        <w:tc>
          <w:tcPr>
            <w:tcW w:w="904" w:type="dxa"/>
          </w:tcPr>
          <w:p w14:paraId="19485C8E" w14:textId="00D8B285" w:rsidR="00167ED8" w:rsidRPr="0041488A" w:rsidRDefault="00167ED8" w:rsidP="00940D3B">
            <w:pPr>
              <w:jc w:val="right"/>
              <w:rPr>
                <w:rFonts w:cs="Times New Roman"/>
                <w:sz w:val="20"/>
                <w:szCs w:val="20"/>
              </w:rPr>
            </w:pPr>
          </w:p>
        </w:tc>
        <w:tc>
          <w:tcPr>
            <w:tcW w:w="904" w:type="dxa"/>
          </w:tcPr>
          <w:p w14:paraId="081370F5" w14:textId="332FFAE1" w:rsidR="00167ED8" w:rsidRPr="0041488A" w:rsidRDefault="00940D3B" w:rsidP="00940D3B">
            <w:pPr>
              <w:jc w:val="right"/>
              <w:rPr>
                <w:rFonts w:cs="Times New Roman"/>
                <w:sz w:val="20"/>
                <w:szCs w:val="20"/>
              </w:rPr>
            </w:pPr>
            <w:r>
              <w:rPr>
                <w:rFonts w:cs="Times New Roman"/>
                <w:sz w:val="20"/>
                <w:szCs w:val="20"/>
              </w:rPr>
              <w:t>793</w:t>
            </w:r>
          </w:p>
        </w:tc>
      </w:tr>
      <w:tr w:rsidR="000D017F" w:rsidRPr="0041488A" w14:paraId="12E88794" w14:textId="77777777" w:rsidTr="00CD12EC">
        <w:trPr>
          <w:trHeight w:val="146"/>
        </w:trPr>
        <w:tc>
          <w:tcPr>
            <w:tcW w:w="2725" w:type="dxa"/>
          </w:tcPr>
          <w:p w14:paraId="0CA0C3B6" w14:textId="0EEFAE3D" w:rsidR="000D017F" w:rsidRDefault="007F0ED1" w:rsidP="007F0ED1">
            <w:pPr>
              <w:pStyle w:val="ListParagraph"/>
              <w:ind w:left="0"/>
              <w:rPr>
                <w:rFonts w:cs="Times New Roman"/>
                <w:sz w:val="20"/>
                <w:szCs w:val="20"/>
                <w:lang w:val="sr-Cyrl-RS"/>
              </w:rPr>
            </w:pPr>
            <w:r>
              <w:rPr>
                <w:rFonts w:cs="Times New Roman"/>
                <w:sz w:val="20"/>
                <w:szCs w:val="20"/>
                <w:lang w:val="sr-Latn-RS"/>
              </w:rPr>
              <w:t xml:space="preserve">2.1.3. </w:t>
            </w:r>
            <w:r w:rsidR="000D017F">
              <w:rPr>
                <w:rFonts w:cs="Times New Roman"/>
                <w:sz w:val="20"/>
                <w:szCs w:val="20"/>
                <w:lang w:val="sr-Cyrl-RS"/>
              </w:rPr>
              <w:t xml:space="preserve">Спровођење обука надлежних органа у вези индустријске безбедности на </w:t>
            </w:r>
            <w:r w:rsidR="000D017F">
              <w:rPr>
                <w:rFonts w:cs="Times New Roman"/>
                <w:sz w:val="20"/>
                <w:szCs w:val="20"/>
                <w:lang w:val="sr-Cyrl-RS"/>
              </w:rPr>
              <w:lastRenderedPageBreak/>
              <w:t>одлагалиштима рударског отпада (14-15 објеката)</w:t>
            </w:r>
          </w:p>
        </w:tc>
        <w:tc>
          <w:tcPr>
            <w:tcW w:w="1239" w:type="dxa"/>
          </w:tcPr>
          <w:p w14:paraId="0E80CDE6" w14:textId="24A2E313" w:rsidR="000D017F" w:rsidRPr="00ED2EBF" w:rsidRDefault="000D017F" w:rsidP="000D017F">
            <w:pPr>
              <w:rPr>
                <w:rFonts w:cs="Times New Roman"/>
                <w:sz w:val="20"/>
                <w:szCs w:val="20"/>
                <w:lang w:val="sr-Cyrl-RS"/>
              </w:rPr>
            </w:pPr>
            <w:r>
              <w:rPr>
                <w:rFonts w:cs="Times New Roman"/>
                <w:sz w:val="20"/>
                <w:szCs w:val="20"/>
                <w:lang w:val="sr-Cyrl-RS"/>
              </w:rPr>
              <w:lastRenderedPageBreak/>
              <w:t>МРЕ</w:t>
            </w:r>
          </w:p>
        </w:tc>
        <w:tc>
          <w:tcPr>
            <w:tcW w:w="1241" w:type="dxa"/>
          </w:tcPr>
          <w:p w14:paraId="7E67AD8B" w14:textId="1D9DF434" w:rsidR="000D017F" w:rsidRDefault="000D017F" w:rsidP="000D017F">
            <w:pPr>
              <w:rPr>
                <w:rFonts w:cs="Times New Roman"/>
                <w:sz w:val="20"/>
                <w:szCs w:val="20"/>
                <w:lang w:val="sr-Cyrl-RS"/>
              </w:rPr>
            </w:pPr>
            <w:r>
              <w:rPr>
                <w:rFonts w:cs="Times New Roman"/>
                <w:sz w:val="20"/>
                <w:szCs w:val="20"/>
                <w:lang w:val="sr-Cyrl-RS"/>
              </w:rPr>
              <w:t>МЗЖС</w:t>
            </w:r>
          </w:p>
        </w:tc>
        <w:tc>
          <w:tcPr>
            <w:tcW w:w="1260" w:type="dxa"/>
          </w:tcPr>
          <w:p w14:paraId="6A79A827" w14:textId="25593BC5" w:rsidR="000D017F" w:rsidRPr="0041488A" w:rsidRDefault="002D62AA" w:rsidP="000D017F">
            <w:pPr>
              <w:rPr>
                <w:rFonts w:cs="Times New Roman"/>
                <w:sz w:val="20"/>
                <w:szCs w:val="20"/>
              </w:rPr>
            </w:pPr>
            <w:r w:rsidRPr="0077235C">
              <w:rPr>
                <w:rFonts w:eastAsia="Times New Roman" w:cs="Times New Roman"/>
                <w:color w:val="000000"/>
                <w:sz w:val="20"/>
                <w:szCs w:val="20"/>
                <w:lang w:eastAsia="sr-Cyrl-RS"/>
              </w:rPr>
              <w:t xml:space="preserve">4.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2030.</w:t>
            </w:r>
          </w:p>
        </w:tc>
        <w:tc>
          <w:tcPr>
            <w:tcW w:w="1440" w:type="dxa"/>
          </w:tcPr>
          <w:p w14:paraId="5834C758" w14:textId="77777777" w:rsidR="000D017F" w:rsidRPr="0041488A" w:rsidRDefault="000D017F" w:rsidP="000D017F">
            <w:pPr>
              <w:rPr>
                <w:rFonts w:cs="Times New Roman"/>
                <w:sz w:val="20"/>
                <w:szCs w:val="20"/>
                <w:lang w:val="sr-Cyrl-RS"/>
              </w:rPr>
            </w:pPr>
          </w:p>
        </w:tc>
        <w:tc>
          <w:tcPr>
            <w:tcW w:w="1350" w:type="dxa"/>
          </w:tcPr>
          <w:p w14:paraId="7BD05960" w14:textId="77777777" w:rsidR="000D017F" w:rsidRPr="0041488A" w:rsidRDefault="000D017F" w:rsidP="000D017F">
            <w:pPr>
              <w:rPr>
                <w:rFonts w:cs="Times New Roman"/>
                <w:sz w:val="20"/>
                <w:szCs w:val="20"/>
              </w:rPr>
            </w:pPr>
          </w:p>
        </w:tc>
        <w:tc>
          <w:tcPr>
            <w:tcW w:w="903" w:type="dxa"/>
          </w:tcPr>
          <w:p w14:paraId="0301B2FC" w14:textId="77777777" w:rsidR="000D017F" w:rsidRPr="0041488A" w:rsidRDefault="000D017F" w:rsidP="00940D3B">
            <w:pPr>
              <w:jc w:val="right"/>
              <w:rPr>
                <w:rFonts w:cs="Times New Roman"/>
                <w:sz w:val="20"/>
                <w:szCs w:val="20"/>
              </w:rPr>
            </w:pPr>
          </w:p>
        </w:tc>
        <w:tc>
          <w:tcPr>
            <w:tcW w:w="904" w:type="dxa"/>
          </w:tcPr>
          <w:p w14:paraId="733C31CE" w14:textId="77777777" w:rsidR="000D017F" w:rsidRPr="0041488A" w:rsidRDefault="000D017F" w:rsidP="00940D3B">
            <w:pPr>
              <w:jc w:val="right"/>
              <w:rPr>
                <w:rFonts w:cs="Times New Roman"/>
                <w:sz w:val="20"/>
                <w:szCs w:val="20"/>
              </w:rPr>
            </w:pPr>
          </w:p>
        </w:tc>
        <w:tc>
          <w:tcPr>
            <w:tcW w:w="903" w:type="dxa"/>
          </w:tcPr>
          <w:p w14:paraId="674F97E2" w14:textId="77777777" w:rsidR="000D017F" w:rsidRPr="0041488A" w:rsidRDefault="000D017F" w:rsidP="00940D3B">
            <w:pPr>
              <w:jc w:val="right"/>
              <w:rPr>
                <w:rFonts w:cs="Times New Roman"/>
                <w:sz w:val="20"/>
                <w:szCs w:val="20"/>
              </w:rPr>
            </w:pPr>
          </w:p>
        </w:tc>
        <w:tc>
          <w:tcPr>
            <w:tcW w:w="904" w:type="dxa"/>
          </w:tcPr>
          <w:p w14:paraId="7382A72B" w14:textId="77777777" w:rsidR="000D017F" w:rsidRPr="0041488A" w:rsidRDefault="000D017F" w:rsidP="00940D3B">
            <w:pPr>
              <w:jc w:val="right"/>
              <w:rPr>
                <w:rFonts w:cs="Times New Roman"/>
                <w:sz w:val="20"/>
                <w:szCs w:val="20"/>
              </w:rPr>
            </w:pPr>
          </w:p>
        </w:tc>
        <w:tc>
          <w:tcPr>
            <w:tcW w:w="904" w:type="dxa"/>
          </w:tcPr>
          <w:p w14:paraId="7654164D" w14:textId="77777777" w:rsidR="000D017F" w:rsidRPr="0041488A" w:rsidRDefault="000D017F" w:rsidP="00940D3B">
            <w:pPr>
              <w:jc w:val="right"/>
              <w:rPr>
                <w:rFonts w:cs="Times New Roman"/>
                <w:sz w:val="20"/>
                <w:szCs w:val="20"/>
              </w:rPr>
            </w:pPr>
          </w:p>
        </w:tc>
      </w:tr>
      <w:tr w:rsidR="000D017F" w:rsidRPr="0041488A" w14:paraId="6FA56BE9" w14:textId="77777777" w:rsidTr="00CD12EC">
        <w:trPr>
          <w:trHeight w:val="146"/>
        </w:trPr>
        <w:tc>
          <w:tcPr>
            <w:tcW w:w="2725" w:type="dxa"/>
          </w:tcPr>
          <w:p w14:paraId="4609E3FF" w14:textId="2278D17E" w:rsidR="000D017F" w:rsidRDefault="007F0ED1" w:rsidP="007F0ED1">
            <w:pPr>
              <w:pStyle w:val="ListParagraph"/>
              <w:ind w:left="0"/>
              <w:rPr>
                <w:rFonts w:cs="Times New Roman"/>
                <w:sz w:val="20"/>
                <w:szCs w:val="20"/>
                <w:lang w:val="sr-Cyrl-RS"/>
              </w:rPr>
            </w:pPr>
            <w:r>
              <w:rPr>
                <w:rFonts w:cs="Times New Roman"/>
                <w:sz w:val="20"/>
                <w:szCs w:val="20"/>
                <w:lang w:val="sr-Latn-RS"/>
              </w:rPr>
              <w:t xml:space="preserve">2.1.4. </w:t>
            </w:r>
            <w:r w:rsidR="000D017F">
              <w:rPr>
                <w:rFonts w:cs="Times New Roman"/>
                <w:sz w:val="20"/>
                <w:szCs w:val="20"/>
                <w:lang w:val="sr-Cyrl-RS"/>
              </w:rPr>
              <w:t xml:space="preserve">Спровођење обука </w:t>
            </w:r>
            <w:r w:rsidR="00747683" w:rsidRPr="00747683">
              <w:rPr>
                <w:rFonts w:cs="Times New Roman"/>
                <w:sz w:val="20"/>
                <w:szCs w:val="20"/>
                <w:lang w:val="sr-Cyrl-RS"/>
              </w:rPr>
              <w:t>здравствених радника који чине тимове за  хитну медицинску помоћ из области ургентног токсиколошког збрињавања</w:t>
            </w:r>
            <w:r w:rsidR="00747683">
              <w:rPr>
                <w:rFonts w:cs="Times New Roman"/>
                <w:sz w:val="20"/>
                <w:szCs w:val="20"/>
                <w:lang w:val="sr-Cyrl-RS"/>
              </w:rPr>
              <w:t xml:space="preserve"> </w:t>
            </w:r>
            <w:r w:rsidR="000D017F">
              <w:rPr>
                <w:rFonts w:cs="Times New Roman"/>
                <w:sz w:val="20"/>
                <w:szCs w:val="20"/>
                <w:lang w:val="sr-Cyrl-RS"/>
              </w:rPr>
              <w:t xml:space="preserve">повређених у случају индустријских/великих удеса </w:t>
            </w:r>
          </w:p>
        </w:tc>
        <w:tc>
          <w:tcPr>
            <w:tcW w:w="1239" w:type="dxa"/>
          </w:tcPr>
          <w:p w14:paraId="047C9425" w14:textId="71B8033E" w:rsidR="000D017F" w:rsidRDefault="000D017F" w:rsidP="000D017F">
            <w:pPr>
              <w:rPr>
                <w:rFonts w:cs="Times New Roman"/>
                <w:sz w:val="20"/>
                <w:szCs w:val="20"/>
                <w:lang w:val="sr-Cyrl-RS"/>
              </w:rPr>
            </w:pPr>
            <w:r>
              <w:rPr>
                <w:rFonts w:cs="Times New Roman"/>
                <w:sz w:val="20"/>
                <w:szCs w:val="20"/>
                <w:lang w:val="sr-Cyrl-RS"/>
              </w:rPr>
              <w:t>МЗ</w:t>
            </w:r>
          </w:p>
        </w:tc>
        <w:tc>
          <w:tcPr>
            <w:tcW w:w="1241" w:type="dxa"/>
          </w:tcPr>
          <w:p w14:paraId="3A4BEF23" w14:textId="6ED90C16" w:rsidR="000D017F" w:rsidRDefault="000D017F" w:rsidP="000D017F">
            <w:pPr>
              <w:rPr>
                <w:rFonts w:cs="Times New Roman"/>
                <w:sz w:val="20"/>
                <w:szCs w:val="20"/>
                <w:lang w:val="sr-Cyrl-RS"/>
              </w:rPr>
            </w:pPr>
            <w:r>
              <w:rPr>
                <w:rFonts w:cs="Times New Roman"/>
                <w:sz w:val="20"/>
                <w:szCs w:val="20"/>
                <w:lang w:val="sr-Cyrl-RS"/>
              </w:rPr>
              <w:t xml:space="preserve">ВМА, </w:t>
            </w:r>
            <w:r w:rsidR="004C0FE3">
              <w:rPr>
                <w:rFonts w:cs="Times New Roman"/>
                <w:sz w:val="20"/>
                <w:szCs w:val="20"/>
                <w:lang w:val="sr-Cyrl-RS"/>
              </w:rPr>
              <w:t xml:space="preserve">ПСЗ, </w:t>
            </w:r>
            <w:r>
              <w:rPr>
                <w:rFonts w:cs="Times New Roman"/>
                <w:sz w:val="20"/>
                <w:szCs w:val="20"/>
                <w:lang w:val="sr-Cyrl-RS"/>
              </w:rPr>
              <w:t>МЗЖС</w:t>
            </w:r>
          </w:p>
        </w:tc>
        <w:tc>
          <w:tcPr>
            <w:tcW w:w="1260" w:type="dxa"/>
          </w:tcPr>
          <w:p w14:paraId="0E21E530" w14:textId="3883B50A" w:rsidR="000D017F" w:rsidRPr="0041488A" w:rsidRDefault="002D62AA" w:rsidP="000D017F">
            <w:pPr>
              <w:rPr>
                <w:rFonts w:cs="Times New Roman"/>
                <w:sz w:val="20"/>
                <w:szCs w:val="20"/>
              </w:rPr>
            </w:pPr>
            <w:r w:rsidRPr="0077235C">
              <w:rPr>
                <w:rFonts w:eastAsia="Times New Roman" w:cs="Times New Roman"/>
                <w:color w:val="000000"/>
                <w:sz w:val="20"/>
                <w:szCs w:val="20"/>
                <w:lang w:eastAsia="sr-Cyrl-RS"/>
              </w:rPr>
              <w:t xml:space="preserve">4.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2030.</w:t>
            </w:r>
          </w:p>
        </w:tc>
        <w:tc>
          <w:tcPr>
            <w:tcW w:w="1440" w:type="dxa"/>
          </w:tcPr>
          <w:p w14:paraId="45622340" w14:textId="77777777" w:rsidR="000D017F" w:rsidRPr="0041488A" w:rsidRDefault="000D017F" w:rsidP="000D017F">
            <w:pPr>
              <w:rPr>
                <w:rFonts w:cs="Times New Roman"/>
                <w:sz w:val="20"/>
                <w:szCs w:val="20"/>
                <w:lang w:val="sr-Cyrl-RS"/>
              </w:rPr>
            </w:pPr>
          </w:p>
        </w:tc>
        <w:tc>
          <w:tcPr>
            <w:tcW w:w="1350" w:type="dxa"/>
          </w:tcPr>
          <w:p w14:paraId="60EF2CA8" w14:textId="77777777" w:rsidR="000D017F" w:rsidRPr="0041488A" w:rsidRDefault="000D017F" w:rsidP="000D017F">
            <w:pPr>
              <w:rPr>
                <w:rFonts w:cs="Times New Roman"/>
                <w:sz w:val="20"/>
                <w:szCs w:val="20"/>
              </w:rPr>
            </w:pPr>
          </w:p>
        </w:tc>
        <w:tc>
          <w:tcPr>
            <w:tcW w:w="903" w:type="dxa"/>
          </w:tcPr>
          <w:p w14:paraId="52912423" w14:textId="4FF43C5D" w:rsidR="000D017F" w:rsidRPr="0041488A" w:rsidRDefault="00940D3B" w:rsidP="00940D3B">
            <w:pPr>
              <w:jc w:val="right"/>
              <w:rPr>
                <w:rFonts w:cs="Times New Roman"/>
                <w:sz w:val="20"/>
                <w:szCs w:val="20"/>
              </w:rPr>
            </w:pPr>
            <w:r>
              <w:rPr>
                <w:rFonts w:cs="Times New Roman"/>
                <w:sz w:val="20"/>
                <w:szCs w:val="20"/>
              </w:rPr>
              <w:t>2.014</w:t>
            </w:r>
          </w:p>
        </w:tc>
        <w:tc>
          <w:tcPr>
            <w:tcW w:w="904" w:type="dxa"/>
          </w:tcPr>
          <w:p w14:paraId="25243D44" w14:textId="77777777" w:rsidR="000D017F" w:rsidRPr="0041488A" w:rsidRDefault="000D017F" w:rsidP="00940D3B">
            <w:pPr>
              <w:jc w:val="right"/>
              <w:rPr>
                <w:rFonts w:cs="Times New Roman"/>
                <w:sz w:val="20"/>
                <w:szCs w:val="20"/>
              </w:rPr>
            </w:pPr>
          </w:p>
        </w:tc>
        <w:tc>
          <w:tcPr>
            <w:tcW w:w="903" w:type="dxa"/>
          </w:tcPr>
          <w:p w14:paraId="7A4F186A" w14:textId="7F254F30" w:rsidR="000D017F" w:rsidRPr="0041488A" w:rsidRDefault="00940D3B" w:rsidP="00940D3B">
            <w:pPr>
              <w:jc w:val="right"/>
              <w:rPr>
                <w:rFonts w:cs="Times New Roman"/>
                <w:sz w:val="20"/>
                <w:szCs w:val="20"/>
              </w:rPr>
            </w:pPr>
            <w:r>
              <w:rPr>
                <w:rFonts w:cs="Times New Roman"/>
                <w:sz w:val="20"/>
                <w:szCs w:val="20"/>
              </w:rPr>
              <w:t>2.014</w:t>
            </w:r>
          </w:p>
        </w:tc>
        <w:tc>
          <w:tcPr>
            <w:tcW w:w="904" w:type="dxa"/>
          </w:tcPr>
          <w:p w14:paraId="47689BFC" w14:textId="77777777" w:rsidR="000D017F" w:rsidRPr="0041488A" w:rsidRDefault="000D017F" w:rsidP="00940D3B">
            <w:pPr>
              <w:jc w:val="right"/>
              <w:rPr>
                <w:rFonts w:cs="Times New Roman"/>
                <w:sz w:val="20"/>
                <w:szCs w:val="20"/>
              </w:rPr>
            </w:pPr>
          </w:p>
        </w:tc>
        <w:tc>
          <w:tcPr>
            <w:tcW w:w="904" w:type="dxa"/>
          </w:tcPr>
          <w:p w14:paraId="1334E798" w14:textId="687B7CE3" w:rsidR="000D017F" w:rsidRPr="0041488A" w:rsidRDefault="00940D3B" w:rsidP="00940D3B">
            <w:pPr>
              <w:jc w:val="right"/>
              <w:rPr>
                <w:rFonts w:cs="Times New Roman"/>
                <w:sz w:val="20"/>
                <w:szCs w:val="20"/>
              </w:rPr>
            </w:pPr>
            <w:r>
              <w:rPr>
                <w:rFonts w:cs="Times New Roman"/>
                <w:sz w:val="20"/>
                <w:szCs w:val="20"/>
              </w:rPr>
              <w:t>2.014</w:t>
            </w:r>
          </w:p>
        </w:tc>
      </w:tr>
      <w:tr w:rsidR="000D017F" w:rsidRPr="00BB765C" w14:paraId="4A5DB3D3" w14:textId="77777777" w:rsidTr="00861570">
        <w:trPr>
          <w:trHeight w:val="47"/>
        </w:trPr>
        <w:tc>
          <w:tcPr>
            <w:tcW w:w="2725" w:type="dxa"/>
          </w:tcPr>
          <w:p w14:paraId="1165E202" w14:textId="60DE2C34" w:rsidR="000D017F" w:rsidRPr="0041488A" w:rsidRDefault="007F0ED1" w:rsidP="007F0ED1">
            <w:pPr>
              <w:pStyle w:val="ListParagraph"/>
              <w:ind w:left="0"/>
              <w:rPr>
                <w:rFonts w:cs="Times New Roman"/>
                <w:sz w:val="20"/>
                <w:szCs w:val="20"/>
                <w:lang w:val="sr-Cyrl-RS"/>
              </w:rPr>
            </w:pPr>
            <w:r>
              <w:rPr>
                <w:rFonts w:cs="Times New Roman"/>
                <w:sz w:val="20"/>
                <w:szCs w:val="20"/>
                <w:lang w:val="sr-Latn-RS"/>
              </w:rPr>
              <w:t xml:space="preserve">2.1.5. </w:t>
            </w:r>
            <w:r w:rsidR="000D017F">
              <w:rPr>
                <w:rFonts w:cs="Times New Roman"/>
                <w:sz w:val="20"/>
                <w:szCs w:val="20"/>
                <w:lang w:val="sr-Cyrl-RS"/>
              </w:rPr>
              <w:t xml:space="preserve">Спровођење </w:t>
            </w:r>
            <w:r w:rsidR="000D017F" w:rsidRPr="0041488A">
              <w:rPr>
                <w:rFonts w:cs="Times New Roman"/>
                <w:sz w:val="20"/>
                <w:szCs w:val="20"/>
                <w:lang w:val="sr-Cyrl-RS"/>
              </w:rPr>
              <w:t xml:space="preserve">специјализованих курсева за поступање са опасним хемикалијама у случају великих удеса </w:t>
            </w:r>
            <w:r w:rsidR="000D017F" w:rsidRPr="00F234AD">
              <w:rPr>
                <w:rFonts w:cs="Times New Roman"/>
                <w:color w:val="000000"/>
                <w:sz w:val="20"/>
                <w:szCs w:val="20"/>
                <w:lang w:val="ru-RU"/>
              </w:rPr>
              <w:t xml:space="preserve">за оперативне руководиоце </w:t>
            </w:r>
            <w:r w:rsidR="000D017F">
              <w:rPr>
                <w:rFonts w:cs="Times New Roman"/>
                <w:color w:val="000000"/>
                <w:sz w:val="20"/>
                <w:szCs w:val="20"/>
                <w:lang w:val="ru-RU"/>
              </w:rPr>
              <w:t xml:space="preserve">МУП-а </w:t>
            </w:r>
          </w:p>
        </w:tc>
        <w:tc>
          <w:tcPr>
            <w:tcW w:w="1239" w:type="dxa"/>
          </w:tcPr>
          <w:p w14:paraId="0C9C19C2" w14:textId="08D0CFDC" w:rsidR="000D017F" w:rsidRPr="00A205C9" w:rsidRDefault="000D017F" w:rsidP="000D017F">
            <w:pPr>
              <w:rPr>
                <w:rFonts w:cs="Times New Roman"/>
                <w:sz w:val="20"/>
                <w:szCs w:val="20"/>
                <w:lang w:val="sr-Cyrl-RS"/>
              </w:rPr>
            </w:pPr>
            <w:r>
              <w:rPr>
                <w:rFonts w:cs="Times New Roman"/>
                <w:sz w:val="20"/>
                <w:szCs w:val="20"/>
                <w:lang w:val="en-GB"/>
              </w:rPr>
              <w:t>M</w:t>
            </w:r>
            <w:r>
              <w:rPr>
                <w:rFonts w:cs="Times New Roman"/>
                <w:sz w:val="20"/>
                <w:szCs w:val="20"/>
                <w:lang w:val="sr-Cyrl-RS"/>
              </w:rPr>
              <w:t>ЗЖС</w:t>
            </w:r>
          </w:p>
        </w:tc>
        <w:tc>
          <w:tcPr>
            <w:tcW w:w="1241" w:type="dxa"/>
          </w:tcPr>
          <w:p w14:paraId="5B94CF56" w14:textId="7CCFC544" w:rsidR="000D017F" w:rsidRPr="0041488A" w:rsidRDefault="000D017F" w:rsidP="000D017F">
            <w:pPr>
              <w:rPr>
                <w:rFonts w:cs="Times New Roman"/>
                <w:sz w:val="20"/>
                <w:szCs w:val="20"/>
                <w:lang w:val="sr-Cyrl-RS"/>
              </w:rPr>
            </w:pPr>
            <w:r>
              <w:rPr>
                <w:rFonts w:cs="Times New Roman"/>
                <w:sz w:val="20"/>
                <w:szCs w:val="20"/>
                <w:lang w:val="sr-Cyrl-RS"/>
              </w:rPr>
              <w:t>МУП</w:t>
            </w:r>
          </w:p>
        </w:tc>
        <w:tc>
          <w:tcPr>
            <w:tcW w:w="1260" w:type="dxa"/>
          </w:tcPr>
          <w:p w14:paraId="76E3085B" w14:textId="00128F7A" w:rsidR="000D017F" w:rsidRPr="00F234AD" w:rsidRDefault="002D62AA" w:rsidP="000D017F">
            <w:pPr>
              <w:rPr>
                <w:rFonts w:cs="Times New Roman"/>
                <w:sz w:val="20"/>
                <w:szCs w:val="20"/>
                <w:lang w:val="ru-RU"/>
              </w:rPr>
            </w:pPr>
            <w:r w:rsidRPr="0077235C">
              <w:rPr>
                <w:rFonts w:eastAsia="Times New Roman" w:cs="Times New Roman"/>
                <w:color w:val="000000"/>
                <w:sz w:val="20"/>
                <w:szCs w:val="20"/>
                <w:lang w:eastAsia="sr-Cyrl-RS"/>
              </w:rPr>
              <w:t xml:space="preserve">4.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2030.</w:t>
            </w:r>
          </w:p>
        </w:tc>
        <w:tc>
          <w:tcPr>
            <w:tcW w:w="1440" w:type="dxa"/>
          </w:tcPr>
          <w:p w14:paraId="7EC47D65" w14:textId="77777777" w:rsidR="000D017F" w:rsidRPr="00F234AD" w:rsidRDefault="000D017F" w:rsidP="000D017F">
            <w:pPr>
              <w:rPr>
                <w:rFonts w:cs="Times New Roman"/>
                <w:sz w:val="20"/>
                <w:szCs w:val="20"/>
                <w:lang w:val="ru-RU"/>
              </w:rPr>
            </w:pPr>
          </w:p>
        </w:tc>
        <w:tc>
          <w:tcPr>
            <w:tcW w:w="1350" w:type="dxa"/>
          </w:tcPr>
          <w:p w14:paraId="530B9316" w14:textId="77777777" w:rsidR="000D017F" w:rsidRPr="00F234AD" w:rsidRDefault="000D017F" w:rsidP="000D017F">
            <w:pPr>
              <w:rPr>
                <w:rFonts w:cs="Times New Roman"/>
                <w:sz w:val="20"/>
                <w:szCs w:val="20"/>
                <w:lang w:val="ru-RU"/>
              </w:rPr>
            </w:pPr>
          </w:p>
        </w:tc>
        <w:tc>
          <w:tcPr>
            <w:tcW w:w="903" w:type="dxa"/>
          </w:tcPr>
          <w:p w14:paraId="7E169585" w14:textId="27E43857" w:rsidR="000D017F" w:rsidRPr="00940D3B" w:rsidRDefault="00940D3B" w:rsidP="00940D3B">
            <w:pPr>
              <w:jc w:val="right"/>
              <w:rPr>
                <w:rFonts w:cs="Times New Roman"/>
                <w:sz w:val="20"/>
                <w:szCs w:val="20"/>
                <w:lang w:val="sr-Latn-RS"/>
              </w:rPr>
            </w:pPr>
            <w:r>
              <w:rPr>
                <w:rFonts w:cs="Times New Roman"/>
                <w:sz w:val="20"/>
                <w:szCs w:val="20"/>
                <w:lang w:val="sr-Latn-RS"/>
              </w:rPr>
              <w:t>750</w:t>
            </w:r>
          </w:p>
        </w:tc>
        <w:tc>
          <w:tcPr>
            <w:tcW w:w="904" w:type="dxa"/>
          </w:tcPr>
          <w:p w14:paraId="43730A0D" w14:textId="77777777" w:rsidR="000D017F" w:rsidRPr="00F234AD" w:rsidRDefault="000D017F" w:rsidP="00940D3B">
            <w:pPr>
              <w:jc w:val="right"/>
              <w:rPr>
                <w:rFonts w:cs="Times New Roman"/>
                <w:sz w:val="20"/>
                <w:szCs w:val="20"/>
                <w:lang w:val="ru-RU"/>
              </w:rPr>
            </w:pPr>
          </w:p>
        </w:tc>
        <w:tc>
          <w:tcPr>
            <w:tcW w:w="903" w:type="dxa"/>
          </w:tcPr>
          <w:p w14:paraId="2F555C95" w14:textId="71291580" w:rsidR="000D017F" w:rsidRPr="00940D3B" w:rsidRDefault="00940D3B" w:rsidP="00940D3B">
            <w:pPr>
              <w:jc w:val="right"/>
              <w:rPr>
                <w:rFonts w:cs="Times New Roman"/>
                <w:sz w:val="20"/>
                <w:szCs w:val="20"/>
                <w:lang w:val="sr-Latn-RS"/>
              </w:rPr>
            </w:pPr>
            <w:r>
              <w:rPr>
                <w:rFonts w:cs="Times New Roman"/>
                <w:sz w:val="20"/>
                <w:szCs w:val="20"/>
                <w:lang w:val="sr-Latn-RS"/>
              </w:rPr>
              <w:t>750</w:t>
            </w:r>
          </w:p>
        </w:tc>
        <w:tc>
          <w:tcPr>
            <w:tcW w:w="904" w:type="dxa"/>
          </w:tcPr>
          <w:p w14:paraId="78CD7B05" w14:textId="77777777" w:rsidR="000D017F" w:rsidRPr="00F234AD" w:rsidRDefault="000D017F" w:rsidP="00940D3B">
            <w:pPr>
              <w:jc w:val="right"/>
              <w:rPr>
                <w:rFonts w:cs="Times New Roman"/>
                <w:sz w:val="20"/>
                <w:szCs w:val="20"/>
                <w:lang w:val="ru-RU"/>
              </w:rPr>
            </w:pPr>
          </w:p>
        </w:tc>
        <w:tc>
          <w:tcPr>
            <w:tcW w:w="904" w:type="dxa"/>
          </w:tcPr>
          <w:p w14:paraId="7DF5662C" w14:textId="78255A34" w:rsidR="000D017F" w:rsidRPr="00940D3B" w:rsidRDefault="00940D3B" w:rsidP="00940D3B">
            <w:pPr>
              <w:jc w:val="right"/>
              <w:rPr>
                <w:rFonts w:cs="Times New Roman"/>
                <w:sz w:val="20"/>
                <w:szCs w:val="20"/>
                <w:lang w:val="sr-Latn-RS"/>
              </w:rPr>
            </w:pPr>
            <w:r>
              <w:rPr>
                <w:rFonts w:cs="Times New Roman"/>
                <w:sz w:val="20"/>
                <w:szCs w:val="20"/>
                <w:lang w:val="sr-Latn-RS"/>
              </w:rPr>
              <w:t>750</w:t>
            </w:r>
          </w:p>
        </w:tc>
      </w:tr>
      <w:tr w:rsidR="000D017F" w:rsidRPr="0041488A" w14:paraId="6EF37100" w14:textId="77777777" w:rsidTr="00CD12EC">
        <w:trPr>
          <w:trHeight w:val="146"/>
        </w:trPr>
        <w:tc>
          <w:tcPr>
            <w:tcW w:w="2725" w:type="dxa"/>
          </w:tcPr>
          <w:p w14:paraId="4379BA0B" w14:textId="616C53CA" w:rsidR="000D017F" w:rsidRPr="0041488A" w:rsidRDefault="007F0ED1" w:rsidP="007F0ED1">
            <w:pPr>
              <w:pStyle w:val="ListParagraph"/>
              <w:ind w:left="0"/>
              <w:rPr>
                <w:rFonts w:cs="Times New Roman"/>
                <w:sz w:val="20"/>
                <w:szCs w:val="20"/>
                <w:lang w:val="sr-Cyrl-RS"/>
              </w:rPr>
            </w:pPr>
            <w:r>
              <w:rPr>
                <w:rFonts w:cs="Times New Roman"/>
                <w:sz w:val="20"/>
                <w:szCs w:val="20"/>
                <w:lang w:val="sr-Latn-RS"/>
              </w:rPr>
              <w:t xml:space="preserve">2.1.6. </w:t>
            </w:r>
            <w:r w:rsidR="000D017F">
              <w:rPr>
                <w:rFonts w:cs="Times New Roman"/>
                <w:sz w:val="20"/>
                <w:szCs w:val="20"/>
                <w:lang w:val="sr-Cyrl-RS"/>
              </w:rPr>
              <w:t>Спровођење</w:t>
            </w:r>
            <w:r w:rsidR="000D017F" w:rsidRPr="0041488A">
              <w:rPr>
                <w:rFonts w:cs="Times New Roman"/>
                <w:sz w:val="20"/>
                <w:szCs w:val="20"/>
                <w:lang w:val="sr-Cyrl-RS"/>
              </w:rPr>
              <w:t xml:space="preserve"> обука </w:t>
            </w:r>
            <w:r w:rsidR="000D017F">
              <w:rPr>
                <w:rFonts w:cs="Times New Roman"/>
                <w:sz w:val="20"/>
                <w:szCs w:val="20"/>
                <w:lang w:val="sr-Cyrl-RS"/>
              </w:rPr>
              <w:t xml:space="preserve">за </w:t>
            </w:r>
            <w:r w:rsidR="000D017F" w:rsidRPr="00F234AD">
              <w:rPr>
                <w:rFonts w:cs="Times New Roman"/>
                <w:sz w:val="20"/>
                <w:szCs w:val="20"/>
                <w:lang w:val="ru-RU"/>
              </w:rPr>
              <w:t>службеник</w:t>
            </w:r>
            <w:r w:rsidR="000D017F">
              <w:rPr>
                <w:rFonts w:cs="Times New Roman"/>
                <w:sz w:val="20"/>
                <w:szCs w:val="20"/>
                <w:lang w:val="ru-RU"/>
              </w:rPr>
              <w:t>е</w:t>
            </w:r>
            <w:r w:rsidR="000D017F" w:rsidRPr="00F234AD">
              <w:rPr>
                <w:rFonts w:cs="Times New Roman"/>
                <w:sz w:val="20"/>
                <w:szCs w:val="20"/>
                <w:lang w:val="ru-RU"/>
              </w:rPr>
              <w:t xml:space="preserve"> државне </w:t>
            </w:r>
            <w:r w:rsidR="000D017F">
              <w:rPr>
                <w:rFonts w:cs="Times New Roman"/>
                <w:sz w:val="20"/>
                <w:szCs w:val="20"/>
                <w:lang w:val="ru-RU"/>
              </w:rPr>
              <w:t xml:space="preserve">и покрајинске </w:t>
            </w:r>
            <w:r w:rsidR="000D017F" w:rsidRPr="00F234AD">
              <w:rPr>
                <w:rFonts w:cs="Times New Roman"/>
                <w:sz w:val="20"/>
                <w:szCs w:val="20"/>
                <w:lang w:val="ru-RU"/>
              </w:rPr>
              <w:t xml:space="preserve">управе </w:t>
            </w:r>
            <w:r w:rsidR="000D017F" w:rsidRPr="0041488A">
              <w:rPr>
                <w:rFonts w:cs="Times New Roman"/>
                <w:sz w:val="20"/>
                <w:szCs w:val="20"/>
                <w:lang w:val="sr-Cyrl-RS"/>
              </w:rPr>
              <w:t>о планирању</w:t>
            </w:r>
            <w:r w:rsidR="000D017F">
              <w:rPr>
                <w:rFonts w:cs="Times New Roman"/>
                <w:sz w:val="20"/>
                <w:szCs w:val="20"/>
                <w:lang w:val="sr-Cyrl-RS"/>
              </w:rPr>
              <w:t xml:space="preserve"> </w:t>
            </w:r>
            <w:r w:rsidR="000D017F" w:rsidRPr="0041488A">
              <w:rPr>
                <w:rFonts w:cs="Times New Roman"/>
                <w:sz w:val="20"/>
                <w:szCs w:val="20"/>
                <w:lang w:val="sr-Cyrl-RS"/>
              </w:rPr>
              <w:t xml:space="preserve">простора/подручја близу постојећих </w:t>
            </w:r>
            <w:r w:rsidR="00A80154">
              <w:rPr>
                <w:rFonts w:cs="Times New Roman"/>
                <w:sz w:val="20"/>
                <w:szCs w:val="20"/>
                <w:lang w:val="sr-Cyrl-RS"/>
              </w:rPr>
              <w:t>с</w:t>
            </w:r>
            <w:r w:rsidR="00A80154" w:rsidRPr="0041488A">
              <w:rPr>
                <w:rFonts w:cs="Times New Roman"/>
                <w:sz w:val="20"/>
                <w:szCs w:val="20"/>
                <w:lang w:val="sr-Cyrl-RS"/>
              </w:rPr>
              <w:t xml:space="preserve">евесо </w:t>
            </w:r>
            <w:r w:rsidR="000D017F" w:rsidRPr="0041488A">
              <w:rPr>
                <w:rFonts w:cs="Times New Roman"/>
                <w:sz w:val="20"/>
                <w:szCs w:val="20"/>
                <w:lang w:val="sr-Cyrl-RS"/>
              </w:rPr>
              <w:t xml:space="preserve">комплекса, </w:t>
            </w:r>
            <w:r w:rsidR="000D017F">
              <w:rPr>
                <w:rFonts w:cs="Times New Roman"/>
                <w:sz w:val="20"/>
                <w:szCs w:val="20"/>
                <w:lang w:val="sr-Cyrl-RS"/>
              </w:rPr>
              <w:t xml:space="preserve">односно </w:t>
            </w:r>
            <w:r w:rsidR="000D017F" w:rsidRPr="0041488A">
              <w:rPr>
                <w:rFonts w:cs="Times New Roman"/>
                <w:sz w:val="20"/>
                <w:szCs w:val="20"/>
                <w:lang w:val="sr-Cyrl-RS"/>
              </w:rPr>
              <w:t>при одабиру локација за нове комплексе, у поступцима просторног планирања</w:t>
            </w:r>
          </w:p>
        </w:tc>
        <w:tc>
          <w:tcPr>
            <w:tcW w:w="1239" w:type="dxa"/>
          </w:tcPr>
          <w:p w14:paraId="2FE3100A" w14:textId="208150D5" w:rsidR="000D017F" w:rsidRPr="00E75ED5" w:rsidRDefault="000D017F" w:rsidP="000D017F">
            <w:pPr>
              <w:rPr>
                <w:rFonts w:cs="Times New Roman"/>
                <w:sz w:val="20"/>
                <w:szCs w:val="20"/>
                <w:lang w:val="sr-Cyrl-RS"/>
              </w:rPr>
            </w:pPr>
            <w:r>
              <w:rPr>
                <w:rFonts w:cs="Times New Roman"/>
                <w:sz w:val="20"/>
                <w:szCs w:val="20"/>
                <w:lang w:val="sr-Cyrl-RS"/>
              </w:rPr>
              <w:t>МЗЖС</w:t>
            </w:r>
          </w:p>
        </w:tc>
        <w:tc>
          <w:tcPr>
            <w:tcW w:w="1241" w:type="dxa"/>
          </w:tcPr>
          <w:p w14:paraId="34EB1385" w14:textId="7D765525" w:rsidR="000D017F" w:rsidRPr="00E75ED5" w:rsidRDefault="000D017F" w:rsidP="000D017F">
            <w:pPr>
              <w:rPr>
                <w:rFonts w:cs="Times New Roman"/>
                <w:sz w:val="20"/>
                <w:szCs w:val="20"/>
                <w:lang w:val="sr-Cyrl-RS"/>
              </w:rPr>
            </w:pPr>
            <w:r>
              <w:rPr>
                <w:rFonts w:cs="Times New Roman"/>
                <w:sz w:val="20"/>
                <w:szCs w:val="20"/>
                <w:lang w:val="sr-Cyrl-RS"/>
              </w:rPr>
              <w:t xml:space="preserve">МГСИ, </w:t>
            </w:r>
            <w:r w:rsidR="004C0FE3">
              <w:rPr>
                <w:rFonts w:cs="Times New Roman"/>
                <w:sz w:val="20"/>
                <w:szCs w:val="20"/>
                <w:lang w:val="sr-Cyrl-RS"/>
              </w:rPr>
              <w:t xml:space="preserve">АППУРС, </w:t>
            </w:r>
            <w:r w:rsidR="00FB1ABF">
              <w:rPr>
                <w:rFonts w:cs="Times New Roman"/>
                <w:sz w:val="20"/>
                <w:szCs w:val="20"/>
                <w:lang w:val="sr-Cyrl-RS"/>
              </w:rPr>
              <w:t xml:space="preserve">ПСУЗЖС, ПСПВШ, </w:t>
            </w:r>
            <w:r w:rsidR="00FB1ABF" w:rsidRPr="00BF25C7">
              <w:rPr>
                <w:sz w:val="20"/>
              </w:rPr>
              <w:t>ПСЕГС</w:t>
            </w:r>
            <w:r w:rsidR="00FB1ABF">
              <w:rPr>
                <w:sz w:val="20"/>
                <w:lang w:val="sr-Cyrl-RS"/>
              </w:rPr>
              <w:t>,</w:t>
            </w:r>
            <w:r w:rsidR="00FB1ABF" w:rsidDel="00AA3964">
              <w:rPr>
                <w:rFonts w:cs="Times New Roman"/>
                <w:sz w:val="20"/>
                <w:szCs w:val="20"/>
                <w:lang w:val="sr-Cyrl-RS"/>
              </w:rPr>
              <w:t xml:space="preserve"> </w:t>
            </w:r>
            <w:r w:rsidR="00FB1ABF">
              <w:rPr>
                <w:rFonts w:cs="Times New Roman"/>
                <w:sz w:val="20"/>
                <w:szCs w:val="20"/>
                <w:lang w:val="sr-Cyrl-RS"/>
              </w:rPr>
              <w:t>ПСЗ</w:t>
            </w:r>
            <w:r w:rsidR="00FB1ABF" w:rsidDel="00FB1ABF">
              <w:rPr>
                <w:rFonts w:cs="Times New Roman"/>
                <w:sz w:val="20"/>
                <w:szCs w:val="20"/>
                <w:lang w:val="sr-Cyrl-RS"/>
              </w:rPr>
              <w:t xml:space="preserve"> </w:t>
            </w:r>
          </w:p>
        </w:tc>
        <w:tc>
          <w:tcPr>
            <w:tcW w:w="1260" w:type="dxa"/>
          </w:tcPr>
          <w:p w14:paraId="39589E86" w14:textId="170A6585" w:rsidR="000D017F" w:rsidRPr="0041488A" w:rsidRDefault="002D62AA" w:rsidP="000D017F">
            <w:pPr>
              <w:rPr>
                <w:rFonts w:cs="Times New Roman"/>
                <w:sz w:val="20"/>
                <w:szCs w:val="20"/>
              </w:rPr>
            </w:pPr>
            <w:r w:rsidRPr="0077235C">
              <w:rPr>
                <w:rFonts w:eastAsia="Times New Roman" w:cs="Times New Roman"/>
                <w:color w:val="000000"/>
                <w:sz w:val="20"/>
                <w:szCs w:val="20"/>
                <w:lang w:eastAsia="sr-Cyrl-RS"/>
              </w:rPr>
              <w:t xml:space="preserve">4.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2030.</w:t>
            </w:r>
          </w:p>
        </w:tc>
        <w:tc>
          <w:tcPr>
            <w:tcW w:w="1440" w:type="dxa"/>
          </w:tcPr>
          <w:p w14:paraId="17C63FEB" w14:textId="77777777" w:rsidR="000D017F" w:rsidRPr="0041488A" w:rsidRDefault="000D017F" w:rsidP="000D017F">
            <w:pPr>
              <w:rPr>
                <w:rFonts w:cs="Times New Roman"/>
                <w:sz w:val="20"/>
                <w:szCs w:val="20"/>
              </w:rPr>
            </w:pPr>
          </w:p>
        </w:tc>
        <w:tc>
          <w:tcPr>
            <w:tcW w:w="1350" w:type="dxa"/>
          </w:tcPr>
          <w:p w14:paraId="2B8EC78E" w14:textId="77777777" w:rsidR="000D017F" w:rsidRPr="0041488A" w:rsidRDefault="000D017F" w:rsidP="000D017F">
            <w:pPr>
              <w:rPr>
                <w:rFonts w:cs="Times New Roman"/>
                <w:sz w:val="20"/>
                <w:szCs w:val="20"/>
              </w:rPr>
            </w:pPr>
          </w:p>
        </w:tc>
        <w:tc>
          <w:tcPr>
            <w:tcW w:w="903" w:type="dxa"/>
          </w:tcPr>
          <w:p w14:paraId="1F8A5A5F" w14:textId="0B36C0A1" w:rsidR="000D017F" w:rsidRPr="0041488A" w:rsidRDefault="00940D3B" w:rsidP="00940D3B">
            <w:pPr>
              <w:jc w:val="right"/>
              <w:rPr>
                <w:rFonts w:cs="Times New Roman"/>
                <w:sz w:val="20"/>
                <w:szCs w:val="20"/>
              </w:rPr>
            </w:pPr>
            <w:r>
              <w:rPr>
                <w:rFonts w:cs="Times New Roman"/>
                <w:sz w:val="20"/>
                <w:szCs w:val="20"/>
              </w:rPr>
              <w:t>706</w:t>
            </w:r>
          </w:p>
        </w:tc>
        <w:tc>
          <w:tcPr>
            <w:tcW w:w="904" w:type="dxa"/>
          </w:tcPr>
          <w:p w14:paraId="19B9A271" w14:textId="77777777" w:rsidR="000D017F" w:rsidRPr="0041488A" w:rsidRDefault="000D017F" w:rsidP="00940D3B">
            <w:pPr>
              <w:jc w:val="right"/>
              <w:rPr>
                <w:rFonts w:cs="Times New Roman"/>
                <w:sz w:val="20"/>
                <w:szCs w:val="20"/>
              </w:rPr>
            </w:pPr>
          </w:p>
        </w:tc>
        <w:tc>
          <w:tcPr>
            <w:tcW w:w="903" w:type="dxa"/>
          </w:tcPr>
          <w:p w14:paraId="019977CF" w14:textId="7ECA63EE" w:rsidR="000D017F" w:rsidRPr="0041488A" w:rsidRDefault="00940D3B" w:rsidP="00940D3B">
            <w:pPr>
              <w:jc w:val="right"/>
              <w:rPr>
                <w:rFonts w:cs="Times New Roman"/>
                <w:sz w:val="20"/>
                <w:szCs w:val="20"/>
              </w:rPr>
            </w:pPr>
            <w:r>
              <w:rPr>
                <w:rFonts w:cs="Times New Roman"/>
                <w:sz w:val="20"/>
                <w:szCs w:val="20"/>
              </w:rPr>
              <w:t>706</w:t>
            </w:r>
          </w:p>
        </w:tc>
        <w:tc>
          <w:tcPr>
            <w:tcW w:w="904" w:type="dxa"/>
          </w:tcPr>
          <w:p w14:paraId="779600DC" w14:textId="77777777" w:rsidR="000D017F" w:rsidRPr="0041488A" w:rsidRDefault="000D017F" w:rsidP="00940D3B">
            <w:pPr>
              <w:jc w:val="right"/>
              <w:rPr>
                <w:rFonts w:cs="Times New Roman"/>
                <w:sz w:val="20"/>
                <w:szCs w:val="20"/>
              </w:rPr>
            </w:pPr>
          </w:p>
        </w:tc>
        <w:tc>
          <w:tcPr>
            <w:tcW w:w="904" w:type="dxa"/>
          </w:tcPr>
          <w:p w14:paraId="50ABEEC2" w14:textId="6A8A6BEC" w:rsidR="000D017F" w:rsidRPr="0041488A" w:rsidRDefault="00940D3B" w:rsidP="00940D3B">
            <w:pPr>
              <w:jc w:val="right"/>
              <w:rPr>
                <w:rFonts w:cs="Times New Roman"/>
                <w:sz w:val="20"/>
                <w:szCs w:val="20"/>
              </w:rPr>
            </w:pPr>
            <w:r>
              <w:rPr>
                <w:rFonts w:cs="Times New Roman"/>
                <w:sz w:val="20"/>
                <w:szCs w:val="20"/>
              </w:rPr>
              <w:t>706</w:t>
            </w:r>
          </w:p>
        </w:tc>
      </w:tr>
      <w:tr w:rsidR="000D017F" w:rsidRPr="0041488A" w14:paraId="5EC6DBCC" w14:textId="77777777" w:rsidTr="00CD12EC">
        <w:trPr>
          <w:trHeight w:val="146"/>
        </w:trPr>
        <w:tc>
          <w:tcPr>
            <w:tcW w:w="2725" w:type="dxa"/>
          </w:tcPr>
          <w:p w14:paraId="153A0FB3" w14:textId="71E64124" w:rsidR="000D017F" w:rsidRPr="0041488A" w:rsidRDefault="007F0ED1" w:rsidP="007F0ED1">
            <w:pPr>
              <w:pStyle w:val="ListParagraph"/>
              <w:ind w:left="0"/>
              <w:rPr>
                <w:rFonts w:cs="Times New Roman"/>
                <w:sz w:val="20"/>
                <w:szCs w:val="20"/>
                <w:lang w:val="sr-Cyrl-RS"/>
              </w:rPr>
            </w:pPr>
            <w:r>
              <w:rPr>
                <w:rFonts w:cs="Times New Roman"/>
                <w:sz w:val="20"/>
                <w:szCs w:val="20"/>
                <w:lang w:val="sr-Latn-RS"/>
              </w:rPr>
              <w:t xml:space="preserve">2.1.7. </w:t>
            </w:r>
            <w:r w:rsidR="000D017F">
              <w:rPr>
                <w:rFonts w:cs="Times New Roman"/>
                <w:sz w:val="20"/>
                <w:szCs w:val="20"/>
                <w:lang w:val="sr-Cyrl-RS"/>
              </w:rPr>
              <w:t>Спровођење</w:t>
            </w:r>
            <w:r w:rsidR="000D017F" w:rsidRPr="0041488A">
              <w:rPr>
                <w:rFonts w:cs="Times New Roman"/>
                <w:sz w:val="20"/>
                <w:szCs w:val="20"/>
                <w:lang w:val="sr-Cyrl-RS"/>
              </w:rPr>
              <w:t xml:space="preserve"> обука </w:t>
            </w:r>
            <w:r w:rsidR="000D017F">
              <w:rPr>
                <w:rFonts w:cs="Times New Roman"/>
                <w:sz w:val="20"/>
                <w:szCs w:val="20"/>
                <w:lang w:val="sr-Cyrl-RS"/>
              </w:rPr>
              <w:t xml:space="preserve">за службенике државне и покрајинске управе </w:t>
            </w:r>
            <w:r w:rsidR="000D017F" w:rsidRPr="0041488A">
              <w:rPr>
                <w:rFonts w:cs="Times New Roman"/>
                <w:sz w:val="20"/>
                <w:szCs w:val="20"/>
                <w:lang w:val="sr-Cyrl-RS"/>
              </w:rPr>
              <w:t>о јачањ</w:t>
            </w:r>
            <w:r w:rsidR="000D017F">
              <w:rPr>
                <w:rFonts w:cs="Times New Roman"/>
                <w:sz w:val="20"/>
                <w:szCs w:val="20"/>
                <w:lang w:val="sr-Cyrl-RS"/>
              </w:rPr>
              <w:t>у</w:t>
            </w:r>
            <w:r w:rsidR="000D017F" w:rsidRPr="0041488A">
              <w:rPr>
                <w:rFonts w:cs="Times New Roman"/>
                <w:sz w:val="20"/>
                <w:szCs w:val="20"/>
                <w:lang w:val="sr-Cyrl-RS"/>
              </w:rPr>
              <w:t xml:space="preserve"> међусекторске сарадње између институција како би се омогућила ефикаснија размена информација</w:t>
            </w:r>
            <w:r w:rsidR="000D017F">
              <w:rPr>
                <w:rFonts w:cs="Times New Roman"/>
                <w:sz w:val="20"/>
                <w:szCs w:val="20"/>
                <w:lang w:val="sr-Cyrl-RS"/>
              </w:rPr>
              <w:t xml:space="preserve"> и</w:t>
            </w:r>
            <w:r w:rsidR="000D017F" w:rsidRPr="0041488A">
              <w:rPr>
                <w:rFonts w:cs="Times New Roman"/>
                <w:sz w:val="20"/>
                <w:szCs w:val="20"/>
                <w:lang w:val="sr-Cyrl-RS"/>
              </w:rPr>
              <w:t xml:space="preserve"> боља координација у реаговању </w:t>
            </w:r>
          </w:p>
        </w:tc>
        <w:tc>
          <w:tcPr>
            <w:tcW w:w="1239" w:type="dxa"/>
          </w:tcPr>
          <w:p w14:paraId="6F790291" w14:textId="0F60CB9C" w:rsidR="000D017F" w:rsidRPr="0041488A" w:rsidRDefault="000D017F" w:rsidP="000D017F">
            <w:pPr>
              <w:rPr>
                <w:rFonts w:cs="Times New Roman"/>
                <w:sz w:val="20"/>
                <w:szCs w:val="20"/>
              </w:rPr>
            </w:pPr>
            <w:r w:rsidRPr="00ED2EBF">
              <w:rPr>
                <w:rFonts w:cs="Times New Roman"/>
                <w:sz w:val="20"/>
                <w:szCs w:val="20"/>
                <w:lang w:val="sr-Cyrl-RS"/>
              </w:rPr>
              <w:t>МЗЖС</w:t>
            </w:r>
          </w:p>
        </w:tc>
        <w:tc>
          <w:tcPr>
            <w:tcW w:w="1241" w:type="dxa"/>
          </w:tcPr>
          <w:p w14:paraId="10646BE4" w14:textId="5DFC6766" w:rsidR="000D017F" w:rsidRPr="0041488A" w:rsidRDefault="000D017F" w:rsidP="000D017F">
            <w:pPr>
              <w:rPr>
                <w:rFonts w:cs="Times New Roman"/>
                <w:sz w:val="20"/>
                <w:szCs w:val="20"/>
              </w:rPr>
            </w:pPr>
            <w:r>
              <w:rPr>
                <w:rFonts w:cs="Times New Roman"/>
                <w:sz w:val="20"/>
                <w:szCs w:val="20"/>
                <w:lang w:val="sr-Cyrl-RS"/>
              </w:rPr>
              <w:t>МУП, МПШВ, МГСИ, МРЕ, МЗ</w:t>
            </w:r>
            <w:r w:rsidR="004C0FE3">
              <w:rPr>
                <w:rFonts w:cs="Times New Roman"/>
                <w:sz w:val="20"/>
                <w:szCs w:val="20"/>
                <w:lang w:val="sr-Cyrl-RS"/>
              </w:rPr>
              <w:t xml:space="preserve">, </w:t>
            </w:r>
            <w:r w:rsidR="00FB1ABF">
              <w:rPr>
                <w:rFonts w:cs="Times New Roman"/>
                <w:sz w:val="20"/>
                <w:szCs w:val="20"/>
                <w:lang w:val="sr-Cyrl-RS"/>
              </w:rPr>
              <w:t xml:space="preserve">ПСУЗЖС, ПСПВШ, </w:t>
            </w:r>
            <w:r w:rsidR="00FB1ABF" w:rsidRPr="00BF25C7">
              <w:rPr>
                <w:sz w:val="20"/>
              </w:rPr>
              <w:t>ПСЕГС</w:t>
            </w:r>
            <w:r w:rsidR="00FB1ABF">
              <w:rPr>
                <w:sz w:val="20"/>
                <w:lang w:val="sr-Cyrl-RS"/>
              </w:rPr>
              <w:t>,</w:t>
            </w:r>
            <w:r w:rsidR="00FB1ABF" w:rsidDel="00AA3964">
              <w:rPr>
                <w:rFonts w:cs="Times New Roman"/>
                <w:sz w:val="20"/>
                <w:szCs w:val="20"/>
                <w:lang w:val="sr-Cyrl-RS"/>
              </w:rPr>
              <w:t xml:space="preserve"> </w:t>
            </w:r>
            <w:r w:rsidR="00FB1ABF">
              <w:rPr>
                <w:rFonts w:cs="Times New Roman"/>
                <w:sz w:val="20"/>
                <w:szCs w:val="20"/>
                <w:lang w:val="sr-Cyrl-RS"/>
              </w:rPr>
              <w:t>ПСЗ</w:t>
            </w:r>
          </w:p>
        </w:tc>
        <w:tc>
          <w:tcPr>
            <w:tcW w:w="1260" w:type="dxa"/>
          </w:tcPr>
          <w:p w14:paraId="778BBD00" w14:textId="6E28EA07" w:rsidR="000D017F" w:rsidRPr="0041488A" w:rsidRDefault="002D62AA" w:rsidP="000D017F">
            <w:pPr>
              <w:rPr>
                <w:rFonts w:cs="Times New Roman"/>
                <w:sz w:val="20"/>
                <w:szCs w:val="20"/>
              </w:rPr>
            </w:pPr>
            <w:r w:rsidRPr="0077235C">
              <w:rPr>
                <w:rFonts w:eastAsia="Times New Roman" w:cs="Times New Roman"/>
                <w:color w:val="000000"/>
                <w:sz w:val="20"/>
                <w:szCs w:val="20"/>
                <w:lang w:eastAsia="sr-Cyrl-RS"/>
              </w:rPr>
              <w:t xml:space="preserve">4.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2030.</w:t>
            </w:r>
          </w:p>
        </w:tc>
        <w:tc>
          <w:tcPr>
            <w:tcW w:w="1440" w:type="dxa"/>
          </w:tcPr>
          <w:p w14:paraId="46DEAB86" w14:textId="77777777" w:rsidR="000D017F" w:rsidRPr="0041488A" w:rsidRDefault="000D017F" w:rsidP="000D017F">
            <w:pPr>
              <w:rPr>
                <w:rFonts w:cs="Times New Roman"/>
                <w:sz w:val="20"/>
                <w:szCs w:val="20"/>
              </w:rPr>
            </w:pPr>
          </w:p>
        </w:tc>
        <w:tc>
          <w:tcPr>
            <w:tcW w:w="1350" w:type="dxa"/>
          </w:tcPr>
          <w:p w14:paraId="67671DB3" w14:textId="77777777" w:rsidR="000D017F" w:rsidRPr="0041488A" w:rsidRDefault="000D017F" w:rsidP="000D017F">
            <w:pPr>
              <w:rPr>
                <w:rFonts w:cs="Times New Roman"/>
                <w:sz w:val="20"/>
                <w:szCs w:val="20"/>
              </w:rPr>
            </w:pPr>
          </w:p>
        </w:tc>
        <w:tc>
          <w:tcPr>
            <w:tcW w:w="903" w:type="dxa"/>
          </w:tcPr>
          <w:p w14:paraId="79EB5D0D" w14:textId="2B8E6926" w:rsidR="000D017F" w:rsidRPr="0041488A" w:rsidRDefault="00940D3B" w:rsidP="00940D3B">
            <w:pPr>
              <w:jc w:val="right"/>
              <w:rPr>
                <w:rFonts w:cs="Times New Roman"/>
                <w:sz w:val="20"/>
                <w:szCs w:val="20"/>
              </w:rPr>
            </w:pPr>
            <w:r>
              <w:rPr>
                <w:rFonts w:cs="Times New Roman"/>
                <w:sz w:val="20"/>
                <w:szCs w:val="20"/>
              </w:rPr>
              <w:t>706</w:t>
            </w:r>
          </w:p>
        </w:tc>
        <w:tc>
          <w:tcPr>
            <w:tcW w:w="904" w:type="dxa"/>
          </w:tcPr>
          <w:p w14:paraId="555DB3AF" w14:textId="77777777" w:rsidR="000D017F" w:rsidRPr="0041488A" w:rsidRDefault="000D017F" w:rsidP="00940D3B">
            <w:pPr>
              <w:jc w:val="right"/>
              <w:rPr>
                <w:rFonts w:cs="Times New Roman"/>
                <w:sz w:val="20"/>
                <w:szCs w:val="20"/>
              </w:rPr>
            </w:pPr>
          </w:p>
        </w:tc>
        <w:tc>
          <w:tcPr>
            <w:tcW w:w="903" w:type="dxa"/>
          </w:tcPr>
          <w:p w14:paraId="06C31313" w14:textId="77777777" w:rsidR="000D017F" w:rsidRPr="0041488A" w:rsidRDefault="000D017F" w:rsidP="00940D3B">
            <w:pPr>
              <w:jc w:val="right"/>
              <w:rPr>
                <w:rFonts w:cs="Times New Roman"/>
                <w:sz w:val="20"/>
                <w:szCs w:val="20"/>
              </w:rPr>
            </w:pPr>
          </w:p>
        </w:tc>
        <w:tc>
          <w:tcPr>
            <w:tcW w:w="904" w:type="dxa"/>
          </w:tcPr>
          <w:p w14:paraId="04BF72DC" w14:textId="77777777" w:rsidR="000D017F" w:rsidRPr="0041488A" w:rsidRDefault="000D017F" w:rsidP="00940D3B">
            <w:pPr>
              <w:jc w:val="right"/>
              <w:rPr>
                <w:rFonts w:cs="Times New Roman"/>
                <w:sz w:val="20"/>
                <w:szCs w:val="20"/>
              </w:rPr>
            </w:pPr>
          </w:p>
        </w:tc>
        <w:tc>
          <w:tcPr>
            <w:tcW w:w="904" w:type="dxa"/>
          </w:tcPr>
          <w:p w14:paraId="3FA602D1" w14:textId="77777777" w:rsidR="000D017F" w:rsidRPr="0041488A" w:rsidRDefault="000D017F" w:rsidP="00940D3B">
            <w:pPr>
              <w:jc w:val="right"/>
              <w:rPr>
                <w:rFonts w:cs="Times New Roman"/>
                <w:sz w:val="20"/>
                <w:szCs w:val="20"/>
              </w:rPr>
            </w:pPr>
          </w:p>
        </w:tc>
      </w:tr>
      <w:tr w:rsidR="00EF69AF" w:rsidRPr="0041488A" w14:paraId="36DAB839" w14:textId="77777777" w:rsidTr="00CD12EC">
        <w:trPr>
          <w:trHeight w:val="146"/>
        </w:trPr>
        <w:tc>
          <w:tcPr>
            <w:tcW w:w="2725" w:type="dxa"/>
          </w:tcPr>
          <w:p w14:paraId="1DAB56FB" w14:textId="05CAB0CD" w:rsidR="00EF69AF" w:rsidRPr="0041488A" w:rsidRDefault="007F0ED1" w:rsidP="007F0ED1">
            <w:pPr>
              <w:pStyle w:val="ListParagraph"/>
              <w:ind w:left="0"/>
              <w:rPr>
                <w:rFonts w:cs="Times New Roman"/>
                <w:sz w:val="20"/>
                <w:szCs w:val="20"/>
                <w:lang w:val="sr-Cyrl-RS"/>
              </w:rPr>
            </w:pPr>
            <w:r>
              <w:rPr>
                <w:rFonts w:cs="Times New Roman"/>
                <w:sz w:val="20"/>
                <w:szCs w:val="20"/>
                <w:lang w:val="sr-Latn-RS"/>
              </w:rPr>
              <w:lastRenderedPageBreak/>
              <w:t xml:space="preserve">2.1.8. </w:t>
            </w:r>
            <w:r w:rsidR="00EF69AF" w:rsidRPr="004C0FE3">
              <w:rPr>
                <w:rFonts w:cs="Times New Roman"/>
                <w:sz w:val="20"/>
                <w:szCs w:val="20"/>
                <w:lang w:val="sr-Cyrl-RS"/>
              </w:rPr>
              <w:t xml:space="preserve">Спровођење редовних симулационих </w:t>
            </w:r>
            <w:r w:rsidR="00EF69AF">
              <w:rPr>
                <w:rFonts w:cs="Times New Roman"/>
                <w:sz w:val="20"/>
                <w:szCs w:val="20"/>
                <w:lang w:val="sr-Cyrl-RS"/>
              </w:rPr>
              <w:t xml:space="preserve">оперативних </w:t>
            </w:r>
            <w:r w:rsidR="00EF69AF" w:rsidRPr="004C0FE3">
              <w:rPr>
                <w:rFonts w:cs="Times New Roman"/>
                <w:sz w:val="20"/>
                <w:szCs w:val="20"/>
                <w:lang w:val="sr-Cyrl-RS"/>
              </w:rPr>
              <w:t>вежби за реаговање субјеката и снага система</w:t>
            </w:r>
            <w:r w:rsidR="00EF69AF">
              <w:rPr>
                <w:rFonts w:cs="Times New Roman"/>
                <w:sz w:val="20"/>
                <w:szCs w:val="20"/>
                <w:lang w:val="sr-Cyrl-RS"/>
              </w:rPr>
              <w:t xml:space="preserve"> у ванредним ситуацијама </w:t>
            </w:r>
            <w:r w:rsidR="00EF69AF" w:rsidRPr="00B953C0">
              <w:rPr>
                <w:rFonts w:cs="Times New Roman"/>
                <w:sz w:val="20"/>
                <w:szCs w:val="20"/>
                <w:lang w:val="sr-Cyrl-RS"/>
              </w:rPr>
              <w:t xml:space="preserve">у случају индустријских удеса </w:t>
            </w:r>
            <w:r w:rsidR="00EF69AF">
              <w:rPr>
                <w:rFonts w:cs="Times New Roman"/>
                <w:sz w:val="20"/>
                <w:szCs w:val="20"/>
                <w:lang w:val="sr-Cyrl-RS"/>
              </w:rPr>
              <w:t xml:space="preserve">на </w:t>
            </w:r>
            <w:r w:rsidR="00A80154">
              <w:rPr>
                <w:rFonts w:cs="Times New Roman"/>
                <w:sz w:val="20"/>
                <w:szCs w:val="20"/>
                <w:lang w:val="sr-Cyrl-RS"/>
              </w:rPr>
              <w:t xml:space="preserve">севесо </w:t>
            </w:r>
            <w:r w:rsidR="00EF69AF">
              <w:rPr>
                <w:rFonts w:cs="Times New Roman"/>
                <w:sz w:val="20"/>
                <w:szCs w:val="20"/>
                <w:lang w:val="sr-Cyrl-RS"/>
              </w:rPr>
              <w:t xml:space="preserve">комплексима на локалном </w:t>
            </w:r>
            <w:r w:rsidR="00EF69AF" w:rsidRPr="004C0FE3">
              <w:rPr>
                <w:rFonts w:cs="Times New Roman"/>
                <w:sz w:val="20"/>
                <w:szCs w:val="20"/>
                <w:lang w:val="sr-Cyrl-RS"/>
              </w:rPr>
              <w:t>нивоу</w:t>
            </w:r>
            <w:r w:rsidR="00EF69AF" w:rsidRPr="004E0768">
              <w:rPr>
                <w:rFonts w:cs="Times New Roman"/>
                <w:sz w:val="20"/>
                <w:szCs w:val="20"/>
                <w:lang w:val="sr-Cyrl-RS"/>
              </w:rPr>
              <w:t xml:space="preserve"> </w:t>
            </w:r>
          </w:p>
        </w:tc>
        <w:tc>
          <w:tcPr>
            <w:tcW w:w="1239" w:type="dxa"/>
          </w:tcPr>
          <w:p w14:paraId="51349BB2" w14:textId="5858A7C8" w:rsidR="00EF69AF" w:rsidRPr="000576C1" w:rsidRDefault="00EF69AF" w:rsidP="00EF69AF">
            <w:pPr>
              <w:rPr>
                <w:rFonts w:cs="Times New Roman"/>
                <w:sz w:val="20"/>
                <w:szCs w:val="20"/>
                <w:lang w:val="sr-Cyrl-RS"/>
              </w:rPr>
            </w:pPr>
            <w:r w:rsidRPr="00721456">
              <w:rPr>
                <w:rFonts w:cs="Times New Roman"/>
                <w:sz w:val="20"/>
                <w:szCs w:val="20"/>
                <w:lang w:val="sr-Cyrl-RS"/>
              </w:rPr>
              <w:t>МУП</w:t>
            </w:r>
          </w:p>
        </w:tc>
        <w:tc>
          <w:tcPr>
            <w:tcW w:w="1241" w:type="dxa"/>
          </w:tcPr>
          <w:p w14:paraId="6A45E490" w14:textId="437DFECF" w:rsidR="00EF69AF" w:rsidRPr="00643720" w:rsidRDefault="00EF69AF" w:rsidP="00EF69AF">
            <w:pPr>
              <w:rPr>
                <w:rFonts w:cs="Times New Roman"/>
                <w:sz w:val="20"/>
                <w:szCs w:val="20"/>
                <w:lang w:val="sr-Cyrl-RS"/>
              </w:rPr>
            </w:pPr>
            <w:r>
              <w:rPr>
                <w:rFonts w:cs="Times New Roman"/>
                <w:sz w:val="20"/>
                <w:szCs w:val="20"/>
                <w:lang w:val="sr-Cyrl-RS"/>
              </w:rPr>
              <w:t>МЗ, МЗЖС, МПШВ</w:t>
            </w:r>
          </w:p>
        </w:tc>
        <w:tc>
          <w:tcPr>
            <w:tcW w:w="1260" w:type="dxa"/>
          </w:tcPr>
          <w:p w14:paraId="165E4D8B" w14:textId="6B920EA5" w:rsidR="00EF69AF" w:rsidRPr="00941179" w:rsidRDefault="002D62AA" w:rsidP="00EF69AF">
            <w:pPr>
              <w:rPr>
                <w:rFonts w:cs="Times New Roman"/>
                <w:sz w:val="20"/>
                <w:szCs w:val="20"/>
                <w:lang w:val="sr-Cyrl-RS"/>
              </w:rPr>
            </w:pPr>
            <w:r w:rsidRPr="0077235C">
              <w:rPr>
                <w:rFonts w:eastAsia="Times New Roman" w:cs="Times New Roman"/>
                <w:color w:val="000000"/>
                <w:sz w:val="20"/>
                <w:szCs w:val="20"/>
                <w:lang w:eastAsia="sr-Cyrl-RS"/>
              </w:rPr>
              <w:t xml:space="preserve">4.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2030.</w:t>
            </w:r>
          </w:p>
        </w:tc>
        <w:tc>
          <w:tcPr>
            <w:tcW w:w="1440" w:type="dxa"/>
          </w:tcPr>
          <w:p w14:paraId="3AD1902F" w14:textId="6757D365" w:rsidR="00EF69AF" w:rsidRPr="004E0768" w:rsidRDefault="00EF69AF" w:rsidP="00EF69AF">
            <w:pPr>
              <w:rPr>
                <w:rFonts w:cs="Times New Roman"/>
                <w:sz w:val="20"/>
                <w:szCs w:val="20"/>
                <w:lang w:val="sr-Cyrl-RS"/>
              </w:rPr>
            </w:pPr>
          </w:p>
        </w:tc>
        <w:tc>
          <w:tcPr>
            <w:tcW w:w="1350" w:type="dxa"/>
          </w:tcPr>
          <w:p w14:paraId="149527E1" w14:textId="1B56F9EA" w:rsidR="00EF69AF" w:rsidRPr="004E0768" w:rsidRDefault="00EF69AF" w:rsidP="00EF69AF">
            <w:pPr>
              <w:rPr>
                <w:rFonts w:cs="Times New Roman"/>
                <w:sz w:val="20"/>
                <w:szCs w:val="20"/>
                <w:lang w:val="en-GB"/>
              </w:rPr>
            </w:pPr>
          </w:p>
        </w:tc>
        <w:tc>
          <w:tcPr>
            <w:tcW w:w="903" w:type="dxa"/>
          </w:tcPr>
          <w:p w14:paraId="39279D2F" w14:textId="77777777" w:rsidR="00EF69AF" w:rsidRPr="0041488A" w:rsidRDefault="00EF69AF" w:rsidP="00940D3B">
            <w:pPr>
              <w:jc w:val="right"/>
              <w:rPr>
                <w:rFonts w:cs="Times New Roman"/>
                <w:sz w:val="20"/>
                <w:szCs w:val="20"/>
              </w:rPr>
            </w:pPr>
          </w:p>
        </w:tc>
        <w:tc>
          <w:tcPr>
            <w:tcW w:w="904" w:type="dxa"/>
          </w:tcPr>
          <w:p w14:paraId="3FC5E1A0" w14:textId="7CE0FBDA" w:rsidR="00EF69AF" w:rsidRPr="0041488A" w:rsidRDefault="00940D3B" w:rsidP="00940D3B">
            <w:pPr>
              <w:jc w:val="right"/>
              <w:rPr>
                <w:rFonts w:cs="Times New Roman"/>
                <w:sz w:val="20"/>
                <w:szCs w:val="20"/>
              </w:rPr>
            </w:pPr>
            <w:r>
              <w:rPr>
                <w:rFonts w:cs="Times New Roman"/>
                <w:sz w:val="20"/>
                <w:szCs w:val="20"/>
              </w:rPr>
              <w:t>3.600</w:t>
            </w:r>
          </w:p>
        </w:tc>
        <w:tc>
          <w:tcPr>
            <w:tcW w:w="903" w:type="dxa"/>
          </w:tcPr>
          <w:p w14:paraId="256D90E4" w14:textId="77777777" w:rsidR="00EF69AF" w:rsidRPr="0041488A" w:rsidRDefault="00EF69AF" w:rsidP="00940D3B">
            <w:pPr>
              <w:jc w:val="right"/>
              <w:rPr>
                <w:rFonts w:cs="Times New Roman"/>
                <w:sz w:val="20"/>
                <w:szCs w:val="20"/>
              </w:rPr>
            </w:pPr>
          </w:p>
        </w:tc>
        <w:tc>
          <w:tcPr>
            <w:tcW w:w="904" w:type="dxa"/>
          </w:tcPr>
          <w:p w14:paraId="775C4587" w14:textId="538E5861" w:rsidR="00EF69AF" w:rsidRPr="0041488A" w:rsidRDefault="00940D3B" w:rsidP="00940D3B">
            <w:pPr>
              <w:jc w:val="right"/>
              <w:rPr>
                <w:rFonts w:cs="Times New Roman"/>
                <w:sz w:val="20"/>
                <w:szCs w:val="20"/>
              </w:rPr>
            </w:pPr>
            <w:r>
              <w:rPr>
                <w:rFonts w:cs="Times New Roman"/>
                <w:sz w:val="20"/>
                <w:szCs w:val="20"/>
              </w:rPr>
              <w:t>3.600</w:t>
            </w:r>
          </w:p>
        </w:tc>
        <w:tc>
          <w:tcPr>
            <w:tcW w:w="904" w:type="dxa"/>
          </w:tcPr>
          <w:p w14:paraId="29E44FEB" w14:textId="244BC174" w:rsidR="00EF69AF" w:rsidRPr="0041488A" w:rsidRDefault="00EF69AF" w:rsidP="00940D3B">
            <w:pPr>
              <w:jc w:val="right"/>
              <w:rPr>
                <w:rFonts w:cs="Times New Roman"/>
                <w:sz w:val="20"/>
                <w:szCs w:val="20"/>
              </w:rPr>
            </w:pPr>
          </w:p>
        </w:tc>
      </w:tr>
      <w:tr w:rsidR="00EF69AF" w:rsidRPr="0041488A" w14:paraId="12455D84" w14:textId="77777777" w:rsidTr="00CD12EC">
        <w:trPr>
          <w:trHeight w:val="146"/>
        </w:trPr>
        <w:tc>
          <w:tcPr>
            <w:tcW w:w="2725" w:type="dxa"/>
          </w:tcPr>
          <w:p w14:paraId="6ECBE443" w14:textId="32C7384B" w:rsidR="00EF69AF" w:rsidRPr="0041488A" w:rsidRDefault="007F0ED1" w:rsidP="007F0ED1">
            <w:pPr>
              <w:pStyle w:val="ListParagraph"/>
              <w:ind w:left="0"/>
              <w:rPr>
                <w:rFonts w:cs="Times New Roman"/>
                <w:sz w:val="20"/>
                <w:szCs w:val="20"/>
                <w:lang w:val="sr-Cyrl-RS"/>
              </w:rPr>
            </w:pPr>
            <w:r>
              <w:rPr>
                <w:rFonts w:cs="Times New Roman"/>
                <w:sz w:val="20"/>
                <w:szCs w:val="20"/>
                <w:lang w:val="sr-Latn-RS"/>
              </w:rPr>
              <w:t xml:space="preserve">2.1.9. </w:t>
            </w:r>
            <w:r w:rsidR="00EF69AF">
              <w:rPr>
                <w:rFonts w:cs="Times New Roman"/>
                <w:sz w:val="20"/>
                <w:szCs w:val="20"/>
                <w:lang w:val="sr-Cyrl-RS"/>
              </w:rPr>
              <w:t xml:space="preserve">Учешће у обукама и практичним вежбама за коришћење УНЕЦЕ </w:t>
            </w:r>
            <w:r w:rsidR="00EF69AF">
              <w:rPr>
                <w:rFonts w:cs="Times New Roman"/>
                <w:sz w:val="20"/>
                <w:szCs w:val="20"/>
                <w:lang w:val="sr-Latn-RS"/>
              </w:rPr>
              <w:t xml:space="preserve">IAN </w:t>
            </w:r>
            <w:r w:rsidR="00EF69AF">
              <w:rPr>
                <w:rFonts w:cs="Times New Roman"/>
                <w:sz w:val="20"/>
                <w:szCs w:val="20"/>
                <w:lang w:val="sr-Cyrl-RS"/>
              </w:rPr>
              <w:t xml:space="preserve">система </w:t>
            </w:r>
          </w:p>
        </w:tc>
        <w:tc>
          <w:tcPr>
            <w:tcW w:w="1239" w:type="dxa"/>
          </w:tcPr>
          <w:p w14:paraId="1F00E271" w14:textId="72C3C9DF" w:rsidR="00EF69AF" w:rsidRPr="00FE269E" w:rsidRDefault="00EF69AF" w:rsidP="00EF69AF">
            <w:pPr>
              <w:rPr>
                <w:rFonts w:cs="Times New Roman"/>
                <w:sz w:val="20"/>
                <w:szCs w:val="20"/>
                <w:lang w:val="sr-Cyrl-RS"/>
              </w:rPr>
            </w:pPr>
            <w:r w:rsidRPr="00FE187D">
              <w:rPr>
                <w:rFonts w:cs="Times New Roman"/>
                <w:sz w:val="20"/>
                <w:szCs w:val="20"/>
                <w:lang w:val="sr-Cyrl-RS"/>
              </w:rPr>
              <w:t>МУП</w:t>
            </w:r>
            <w:r w:rsidRPr="00FE269E">
              <w:rPr>
                <w:rFonts w:cs="Times New Roman"/>
                <w:sz w:val="20"/>
                <w:szCs w:val="20"/>
                <w:lang w:val="sr-Cyrl-RS"/>
              </w:rPr>
              <w:t xml:space="preserve"> </w:t>
            </w:r>
          </w:p>
        </w:tc>
        <w:tc>
          <w:tcPr>
            <w:tcW w:w="1241" w:type="dxa"/>
          </w:tcPr>
          <w:p w14:paraId="7FFBC584" w14:textId="5C245397" w:rsidR="00EF69AF" w:rsidRPr="00FE269E" w:rsidRDefault="00EF69AF" w:rsidP="00EF69AF">
            <w:pPr>
              <w:rPr>
                <w:rFonts w:cs="Times New Roman"/>
                <w:sz w:val="20"/>
                <w:szCs w:val="20"/>
                <w:lang w:val="sr-Cyrl-RS"/>
              </w:rPr>
            </w:pPr>
            <w:r w:rsidRPr="00FE269E">
              <w:rPr>
                <w:rFonts w:cs="Times New Roman"/>
                <w:sz w:val="20"/>
                <w:szCs w:val="20"/>
                <w:lang w:val="sr-Cyrl-RS"/>
              </w:rPr>
              <w:t>МЗЖС</w:t>
            </w:r>
            <w:r>
              <w:rPr>
                <w:rFonts w:cs="Times New Roman"/>
                <w:sz w:val="20"/>
                <w:szCs w:val="20"/>
                <w:lang w:val="sr-Cyrl-RS"/>
              </w:rPr>
              <w:t>, УНЕЦЕ</w:t>
            </w:r>
          </w:p>
        </w:tc>
        <w:tc>
          <w:tcPr>
            <w:tcW w:w="1260" w:type="dxa"/>
          </w:tcPr>
          <w:p w14:paraId="78D54931" w14:textId="3F14EE06" w:rsidR="00EF69AF" w:rsidRPr="00941179" w:rsidRDefault="002D62AA" w:rsidP="00EF69AF">
            <w:pPr>
              <w:rPr>
                <w:rFonts w:cs="Times New Roman"/>
                <w:sz w:val="20"/>
                <w:szCs w:val="20"/>
                <w:lang w:val="sr-Cyrl-RS"/>
              </w:rPr>
            </w:pPr>
            <w:r w:rsidRPr="0077235C">
              <w:rPr>
                <w:rFonts w:eastAsia="Times New Roman" w:cs="Times New Roman"/>
                <w:color w:val="000000"/>
                <w:sz w:val="20"/>
                <w:szCs w:val="20"/>
                <w:lang w:eastAsia="sr-Cyrl-RS"/>
              </w:rPr>
              <w:t xml:space="preserve">4.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2030.</w:t>
            </w:r>
          </w:p>
        </w:tc>
        <w:tc>
          <w:tcPr>
            <w:tcW w:w="1440" w:type="dxa"/>
          </w:tcPr>
          <w:p w14:paraId="2965E0E7" w14:textId="77777777" w:rsidR="00EF69AF" w:rsidRPr="0041488A" w:rsidRDefault="00EF69AF" w:rsidP="00EF69AF">
            <w:pPr>
              <w:rPr>
                <w:rFonts w:cs="Times New Roman"/>
                <w:sz w:val="20"/>
                <w:szCs w:val="20"/>
              </w:rPr>
            </w:pPr>
          </w:p>
        </w:tc>
        <w:tc>
          <w:tcPr>
            <w:tcW w:w="1350" w:type="dxa"/>
          </w:tcPr>
          <w:p w14:paraId="4471BA63" w14:textId="77777777" w:rsidR="00EF69AF" w:rsidRPr="0041488A" w:rsidRDefault="00EF69AF" w:rsidP="00EF69AF">
            <w:pPr>
              <w:rPr>
                <w:rFonts w:cs="Times New Roman"/>
                <w:sz w:val="20"/>
                <w:szCs w:val="20"/>
              </w:rPr>
            </w:pPr>
          </w:p>
        </w:tc>
        <w:tc>
          <w:tcPr>
            <w:tcW w:w="903" w:type="dxa"/>
          </w:tcPr>
          <w:p w14:paraId="5A0831D8" w14:textId="5595DA8C" w:rsidR="00EF69AF" w:rsidRPr="0041488A" w:rsidRDefault="00940D3B" w:rsidP="00940D3B">
            <w:pPr>
              <w:jc w:val="right"/>
              <w:rPr>
                <w:rFonts w:cs="Times New Roman"/>
                <w:sz w:val="20"/>
                <w:szCs w:val="20"/>
              </w:rPr>
            </w:pPr>
            <w:r>
              <w:rPr>
                <w:rFonts w:cs="Times New Roman"/>
                <w:sz w:val="20"/>
                <w:szCs w:val="20"/>
              </w:rPr>
              <w:t>232</w:t>
            </w:r>
          </w:p>
        </w:tc>
        <w:tc>
          <w:tcPr>
            <w:tcW w:w="904" w:type="dxa"/>
          </w:tcPr>
          <w:p w14:paraId="076D090F" w14:textId="77777777" w:rsidR="00EF69AF" w:rsidRPr="0041488A" w:rsidRDefault="00EF69AF" w:rsidP="00940D3B">
            <w:pPr>
              <w:jc w:val="right"/>
              <w:rPr>
                <w:rFonts w:cs="Times New Roman"/>
                <w:sz w:val="20"/>
                <w:szCs w:val="20"/>
              </w:rPr>
            </w:pPr>
          </w:p>
        </w:tc>
        <w:tc>
          <w:tcPr>
            <w:tcW w:w="903" w:type="dxa"/>
          </w:tcPr>
          <w:p w14:paraId="7D0132E7" w14:textId="08D7FC4C" w:rsidR="00EF69AF" w:rsidRPr="0041488A" w:rsidRDefault="00940D3B" w:rsidP="00940D3B">
            <w:pPr>
              <w:jc w:val="right"/>
              <w:rPr>
                <w:rFonts w:cs="Times New Roman"/>
                <w:sz w:val="20"/>
                <w:szCs w:val="20"/>
              </w:rPr>
            </w:pPr>
            <w:r>
              <w:rPr>
                <w:rFonts w:cs="Times New Roman"/>
                <w:sz w:val="20"/>
                <w:szCs w:val="20"/>
              </w:rPr>
              <w:t>232</w:t>
            </w:r>
          </w:p>
        </w:tc>
        <w:tc>
          <w:tcPr>
            <w:tcW w:w="904" w:type="dxa"/>
          </w:tcPr>
          <w:p w14:paraId="320AB96F" w14:textId="77777777" w:rsidR="00EF69AF" w:rsidRPr="0041488A" w:rsidRDefault="00EF69AF" w:rsidP="00940D3B">
            <w:pPr>
              <w:jc w:val="right"/>
              <w:rPr>
                <w:rFonts w:cs="Times New Roman"/>
                <w:sz w:val="20"/>
                <w:szCs w:val="20"/>
              </w:rPr>
            </w:pPr>
          </w:p>
        </w:tc>
        <w:tc>
          <w:tcPr>
            <w:tcW w:w="904" w:type="dxa"/>
          </w:tcPr>
          <w:p w14:paraId="6078B85B" w14:textId="77777777" w:rsidR="00EF69AF" w:rsidRPr="0041488A" w:rsidRDefault="00EF69AF" w:rsidP="00940D3B">
            <w:pPr>
              <w:jc w:val="right"/>
              <w:rPr>
                <w:rFonts w:cs="Times New Roman"/>
                <w:sz w:val="20"/>
                <w:szCs w:val="20"/>
              </w:rPr>
            </w:pPr>
          </w:p>
        </w:tc>
      </w:tr>
      <w:tr w:rsidR="00EF69AF" w:rsidRPr="0041488A" w14:paraId="18DDBEFF" w14:textId="77777777" w:rsidTr="003574A0">
        <w:trPr>
          <w:trHeight w:val="986"/>
        </w:trPr>
        <w:tc>
          <w:tcPr>
            <w:tcW w:w="2725" w:type="dxa"/>
          </w:tcPr>
          <w:p w14:paraId="38BB4B0C" w14:textId="534FBF79" w:rsidR="00EF69AF" w:rsidRPr="0041488A" w:rsidRDefault="007F0ED1" w:rsidP="007F0ED1">
            <w:pPr>
              <w:pStyle w:val="ListParagraph"/>
              <w:ind w:left="0"/>
              <w:rPr>
                <w:rFonts w:cs="Times New Roman"/>
                <w:sz w:val="20"/>
                <w:szCs w:val="20"/>
                <w:lang w:val="sr-Cyrl-RS"/>
              </w:rPr>
            </w:pPr>
            <w:r>
              <w:rPr>
                <w:rFonts w:cs="Times New Roman"/>
                <w:sz w:val="20"/>
                <w:szCs w:val="20"/>
                <w:lang w:val="sr-Latn-RS"/>
              </w:rPr>
              <w:t xml:space="preserve">2.1.10. </w:t>
            </w:r>
            <w:r w:rsidR="00EF69AF" w:rsidRPr="0041488A">
              <w:rPr>
                <w:rFonts w:cs="Times New Roman"/>
                <w:sz w:val="20"/>
                <w:szCs w:val="20"/>
                <w:lang w:val="sr-Cyrl-RS"/>
              </w:rPr>
              <w:t xml:space="preserve">Израда приручника за обуке и алата за стандардизовану проверу </w:t>
            </w:r>
            <w:r w:rsidR="00EF69AF">
              <w:rPr>
                <w:rFonts w:cs="Times New Roman"/>
                <w:sz w:val="20"/>
                <w:szCs w:val="20"/>
                <w:lang w:val="sr-Cyrl-RS"/>
              </w:rPr>
              <w:t xml:space="preserve">поступања оператера у складу са </w:t>
            </w:r>
            <w:r w:rsidR="00EF69AF" w:rsidRPr="0041488A">
              <w:rPr>
                <w:rFonts w:cs="Times New Roman"/>
                <w:sz w:val="20"/>
                <w:szCs w:val="20"/>
                <w:lang w:val="sr-Cyrl-RS"/>
              </w:rPr>
              <w:t xml:space="preserve">прописима </w:t>
            </w:r>
          </w:p>
        </w:tc>
        <w:tc>
          <w:tcPr>
            <w:tcW w:w="1239" w:type="dxa"/>
          </w:tcPr>
          <w:p w14:paraId="043AE940" w14:textId="5C299865" w:rsidR="00EF69AF" w:rsidRPr="0041488A" w:rsidRDefault="00EF69AF" w:rsidP="00EF69AF">
            <w:pPr>
              <w:rPr>
                <w:rFonts w:cs="Times New Roman"/>
                <w:sz w:val="20"/>
                <w:szCs w:val="20"/>
              </w:rPr>
            </w:pPr>
            <w:r w:rsidRPr="00ED2EBF">
              <w:rPr>
                <w:rFonts w:cs="Times New Roman"/>
                <w:sz w:val="20"/>
                <w:szCs w:val="20"/>
                <w:lang w:val="sr-Cyrl-RS"/>
              </w:rPr>
              <w:t>МЗЖС</w:t>
            </w:r>
          </w:p>
        </w:tc>
        <w:tc>
          <w:tcPr>
            <w:tcW w:w="1241" w:type="dxa"/>
          </w:tcPr>
          <w:p w14:paraId="6312E037" w14:textId="77777777" w:rsidR="00EF69AF" w:rsidRPr="0041488A" w:rsidRDefault="00EF69AF" w:rsidP="00EF69AF">
            <w:pPr>
              <w:rPr>
                <w:rFonts w:cs="Times New Roman"/>
                <w:sz w:val="20"/>
                <w:szCs w:val="20"/>
              </w:rPr>
            </w:pPr>
          </w:p>
        </w:tc>
        <w:tc>
          <w:tcPr>
            <w:tcW w:w="1260" w:type="dxa"/>
          </w:tcPr>
          <w:p w14:paraId="66307F03" w14:textId="1917F57F" w:rsidR="00EF69AF" w:rsidRPr="004E0768" w:rsidRDefault="002D62AA" w:rsidP="00EF69AF">
            <w:pPr>
              <w:rPr>
                <w:rFonts w:cs="Times New Roman"/>
                <w:sz w:val="20"/>
                <w:szCs w:val="20"/>
                <w:lang w:val="sr-Cyrl-RS"/>
              </w:rPr>
            </w:pPr>
            <w:r w:rsidRPr="0077235C">
              <w:rPr>
                <w:rFonts w:eastAsia="Times New Roman" w:cs="Times New Roman"/>
                <w:color w:val="000000"/>
                <w:sz w:val="20"/>
                <w:szCs w:val="20"/>
                <w:lang w:eastAsia="sr-Cyrl-RS"/>
              </w:rPr>
              <w:t xml:space="preserve">4.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2027.</w:t>
            </w:r>
          </w:p>
        </w:tc>
        <w:tc>
          <w:tcPr>
            <w:tcW w:w="1440" w:type="dxa"/>
          </w:tcPr>
          <w:p w14:paraId="6D85788B" w14:textId="77777777" w:rsidR="00EF69AF" w:rsidRPr="0041488A" w:rsidRDefault="00EF69AF" w:rsidP="00EF69AF">
            <w:pPr>
              <w:rPr>
                <w:rFonts w:cs="Times New Roman"/>
                <w:sz w:val="20"/>
                <w:szCs w:val="20"/>
              </w:rPr>
            </w:pPr>
          </w:p>
        </w:tc>
        <w:tc>
          <w:tcPr>
            <w:tcW w:w="1350" w:type="dxa"/>
          </w:tcPr>
          <w:p w14:paraId="346E6043" w14:textId="77777777" w:rsidR="00EF69AF" w:rsidRPr="0041488A" w:rsidRDefault="00EF69AF" w:rsidP="00EF69AF">
            <w:pPr>
              <w:rPr>
                <w:rFonts w:cs="Times New Roman"/>
                <w:sz w:val="20"/>
                <w:szCs w:val="20"/>
              </w:rPr>
            </w:pPr>
          </w:p>
        </w:tc>
        <w:tc>
          <w:tcPr>
            <w:tcW w:w="903" w:type="dxa"/>
          </w:tcPr>
          <w:p w14:paraId="096FB63F" w14:textId="77777777" w:rsidR="00EF69AF" w:rsidRPr="0041488A" w:rsidRDefault="00EF69AF" w:rsidP="00940D3B">
            <w:pPr>
              <w:jc w:val="right"/>
              <w:rPr>
                <w:rFonts w:cs="Times New Roman"/>
                <w:sz w:val="20"/>
                <w:szCs w:val="20"/>
              </w:rPr>
            </w:pPr>
          </w:p>
        </w:tc>
        <w:tc>
          <w:tcPr>
            <w:tcW w:w="904" w:type="dxa"/>
          </w:tcPr>
          <w:p w14:paraId="1DAF4271" w14:textId="77777777" w:rsidR="00EF69AF" w:rsidRPr="0041488A" w:rsidRDefault="00EF69AF" w:rsidP="00940D3B">
            <w:pPr>
              <w:jc w:val="right"/>
              <w:rPr>
                <w:rFonts w:cs="Times New Roman"/>
                <w:sz w:val="20"/>
                <w:szCs w:val="20"/>
              </w:rPr>
            </w:pPr>
          </w:p>
        </w:tc>
        <w:tc>
          <w:tcPr>
            <w:tcW w:w="903" w:type="dxa"/>
          </w:tcPr>
          <w:p w14:paraId="67949B53" w14:textId="77777777" w:rsidR="00EF69AF" w:rsidRPr="0041488A" w:rsidRDefault="00EF69AF" w:rsidP="00940D3B">
            <w:pPr>
              <w:jc w:val="right"/>
              <w:rPr>
                <w:rFonts w:cs="Times New Roman"/>
                <w:sz w:val="20"/>
                <w:szCs w:val="20"/>
              </w:rPr>
            </w:pPr>
          </w:p>
        </w:tc>
        <w:tc>
          <w:tcPr>
            <w:tcW w:w="904" w:type="dxa"/>
          </w:tcPr>
          <w:p w14:paraId="4B17BAC9" w14:textId="77777777" w:rsidR="00EF69AF" w:rsidRPr="0041488A" w:rsidRDefault="00EF69AF" w:rsidP="00940D3B">
            <w:pPr>
              <w:jc w:val="right"/>
              <w:rPr>
                <w:rFonts w:cs="Times New Roman"/>
                <w:sz w:val="20"/>
                <w:szCs w:val="20"/>
              </w:rPr>
            </w:pPr>
          </w:p>
        </w:tc>
        <w:tc>
          <w:tcPr>
            <w:tcW w:w="904" w:type="dxa"/>
            <w:tcBorders>
              <w:bottom w:val="single" w:sz="4" w:space="0" w:color="auto"/>
            </w:tcBorders>
          </w:tcPr>
          <w:p w14:paraId="68657F9E" w14:textId="77777777" w:rsidR="00EF69AF" w:rsidRPr="0041488A" w:rsidRDefault="00EF69AF" w:rsidP="00940D3B">
            <w:pPr>
              <w:jc w:val="right"/>
              <w:rPr>
                <w:rFonts w:cs="Times New Roman"/>
                <w:sz w:val="20"/>
                <w:szCs w:val="20"/>
              </w:rPr>
            </w:pPr>
          </w:p>
        </w:tc>
      </w:tr>
      <w:tr w:rsidR="00940D3B" w:rsidRPr="00BB765C" w14:paraId="3FE3FABA" w14:textId="77777777" w:rsidTr="003574A0">
        <w:trPr>
          <w:trHeight w:val="146"/>
        </w:trPr>
        <w:tc>
          <w:tcPr>
            <w:tcW w:w="2725" w:type="dxa"/>
          </w:tcPr>
          <w:p w14:paraId="58704FDF" w14:textId="3ACCFF48" w:rsidR="00940D3B" w:rsidRPr="0041488A" w:rsidRDefault="007F0ED1" w:rsidP="007F0ED1">
            <w:pPr>
              <w:pStyle w:val="ListParagraph"/>
              <w:ind w:left="0"/>
              <w:rPr>
                <w:rFonts w:cs="Times New Roman"/>
                <w:sz w:val="20"/>
                <w:szCs w:val="20"/>
                <w:lang w:val="sr-Cyrl-RS"/>
              </w:rPr>
            </w:pPr>
            <w:r>
              <w:rPr>
                <w:rFonts w:cs="Times New Roman"/>
                <w:sz w:val="20"/>
                <w:szCs w:val="20"/>
                <w:lang w:val="sr-Latn-RS"/>
              </w:rPr>
              <w:t xml:space="preserve">2.1.11. </w:t>
            </w:r>
            <w:r w:rsidR="00940D3B">
              <w:rPr>
                <w:rFonts w:cs="Times New Roman"/>
                <w:sz w:val="20"/>
                <w:szCs w:val="20"/>
                <w:lang w:val="sr-Cyrl-RS"/>
              </w:rPr>
              <w:t>Попуњавање постојећих радних места и ново з</w:t>
            </w:r>
            <w:r w:rsidR="00940D3B" w:rsidRPr="00F234AD">
              <w:rPr>
                <w:rFonts w:cs="Times New Roman"/>
                <w:sz w:val="20"/>
                <w:szCs w:val="20"/>
                <w:lang w:val="ru-RU"/>
              </w:rPr>
              <w:t xml:space="preserve">апошљавање </w:t>
            </w:r>
            <w:r w:rsidR="00940D3B">
              <w:rPr>
                <w:rFonts w:cs="Times New Roman"/>
                <w:sz w:val="20"/>
                <w:szCs w:val="20"/>
                <w:lang w:val="sr-Cyrl-RS"/>
              </w:rPr>
              <w:t>службеника</w:t>
            </w:r>
            <w:r w:rsidR="00940D3B">
              <w:rPr>
                <w:rFonts w:cs="Times New Roman"/>
                <w:sz w:val="20"/>
                <w:szCs w:val="20"/>
                <w:lang w:val="en-GB"/>
              </w:rPr>
              <w:t xml:space="preserve"> </w:t>
            </w:r>
            <w:r w:rsidR="00940D3B">
              <w:rPr>
                <w:rFonts w:cs="Times New Roman"/>
                <w:sz w:val="20"/>
                <w:szCs w:val="20"/>
                <w:lang w:val="sr-Cyrl-RS"/>
              </w:rPr>
              <w:t>у области индустријске безбедности</w:t>
            </w:r>
          </w:p>
        </w:tc>
        <w:tc>
          <w:tcPr>
            <w:tcW w:w="1239" w:type="dxa"/>
          </w:tcPr>
          <w:p w14:paraId="67B50808" w14:textId="53F5B13C" w:rsidR="00940D3B" w:rsidRDefault="00940D3B" w:rsidP="00940D3B">
            <w:pPr>
              <w:rPr>
                <w:rFonts w:cs="Times New Roman"/>
                <w:sz w:val="20"/>
                <w:szCs w:val="20"/>
                <w:lang w:val="sr-Cyrl-RS"/>
              </w:rPr>
            </w:pPr>
            <w:r>
              <w:rPr>
                <w:rFonts w:cs="Times New Roman"/>
                <w:sz w:val="20"/>
                <w:szCs w:val="20"/>
                <w:lang w:val="sr-Cyrl-RS"/>
              </w:rPr>
              <w:t>МЗЖС</w:t>
            </w:r>
          </w:p>
        </w:tc>
        <w:tc>
          <w:tcPr>
            <w:tcW w:w="1241" w:type="dxa"/>
          </w:tcPr>
          <w:p w14:paraId="27021BEF" w14:textId="6159AE45" w:rsidR="00940D3B" w:rsidRDefault="00940D3B" w:rsidP="00940D3B">
            <w:pPr>
              <w:rPr>
                <w:rFonts w:cs="Times New Roman"/>
                <w:sz w:val="20"/>
                <w:szCs w:val="20"/>
                <w:lang w:val="sr-Cyrl-RS"/>
              </w:rPr>
            </w:pPr>
          </w:p>
        </w:tc>
        <w:tc>
          <w:tcPr>
            <w:tcW w:w="1260" w:type="dxa"/>
          </w:tcPr>
          <w:p w14:paraId="16F6716D" w14:textId="31785D4F" w:rsidR="00940D3B" w:rsidRPr="0002327E" w:rsidRDefault="00940D3B" w:rsidP="00940D3B">
            <w:pPr>
              <w:rPr>
                <w:rFonts w:cs="Times New Roman"/>
                <w:sz w:val="20"/>
                <w:szCs w:val="20"/>
              </w:rPr>
            </w:pPr>
            <w:r w:rsidRPr="0077235C">
              <w:rPr>
                <w:rFonts w:eastAsia="Times New Roman" w:cs="Times New Roman"/>
                <w:color w:val="000000"/>
                <w:sz w:val="20"/>
                <w:szCs w:val="20"/>
                <w:lang w:eastAsia="sr-Cyrl-RS"/>
              </w:rPr>
              <w:t xml:space="preserve">4.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2030.</w:t>
            </w:r>
          </w:p>
        </w:tc>
        <w:tc>
          <w:tcPr>
            <w:tcW w:w="1440" w:type="dxa"/>
          </w:tcPr>
          <w:p w14:paraId="076A0EA9" w14:textId="77777777" w:rsidR="00940D3B" w:rsidRDefault="00940D3B" w:rsidP="00940D3B">
            <w:pPr>
              <w:rPr>
                <w:rFonts w:cs="Times New Roman"/>
                <w:sz w:val="20"/>
                <w:szCs w:val="20"/>
                <w:lang w:val="sr-Cyrl-RS"/>
              </w:rPr>
            </w:pPr>
          </w:p>
        </w:tc>
        <w:tc>
          <w:tcPr>
            <w:tcW w:w="1350" w:type="dxa"/>
          </w:tcPr>
          <w:p w14:paraId="0AC11562" w14:textId="77777777" w:rsidR="00940D3B" w:rsidRPr="00F234AD" w:rsidRDefault="00940D3B" w:rsidP="00940D3B">
            <w:pPr>
              <w:rPr>
                <w:rFonts w:cs="Times New Roman"/>
                <w:sz w:val="20"/>
                <w:szCs w:val="20"/>
                <w:lang w:val="sr-Cyrl-RS"/>
              </w:rPr>
            </w:pPr>
          </w:p>
        </w:tc>
        <w:tc>
          <w:tcPr>
            <w:tcW w:w="903" w:type="dxa"/>
            <w:tcBorders>
              <w:top w:val="single" w:sz="4" w:space="0" w:color="auto"/>
              <w:left w:val="single" w:sz="4" w:space="0" w:color="auto"/>
              <w:bottom w:val="single" w:sz="4" w:space="0" w:color="auto"/>
              <w:right w:val="single" w:sz="4" w:space="0" w:color="auto"/>
            </w:tcBorders>
            <w:shd w:val="clear" w:color="auto" w:fill="auto"/>
          </w:tcPr>
          <w:p w14:paraId="2C5DF59E" w14:textId="3C067818" w:rsidR="00940D3B" w:rsidRPr="00F234AD" w:rsidRDefault="00940D3B" w:rsidP="00940D3B">
            <w:pPr>
              <w:jc w:val="right"/>
              <w:rPr>
                <w:rFonts w:cs="Times New Roman"/>
                <w:sz w:val="20"/>
                <w:szCs w:val="20"/>
                <w:lang w:val="sr-Cyrl-RS"/>
              </w:rPr>
            </w:pPr>
            <w:r>
              <w:rPr>
                <w:rFonts w:ascii="Calibri" w:hAnsi="Calibri" w:cs="Calibri"/>
                <w:color w:val="000000"/>
                <w:sz w:val="20"/>
                <w:szCs w:val="20"/>
              </w:rPr>
              <w:t>2.067</w:t>
            </w: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2BA47DE6" w14:textId="5F3A077C" w:rsidR="00940D3B" w:rsidRPr="00F234AD" w:rsidRDefault="00940D3B" w:rsidP="00940D3B">
            <w:pPr>
              <w:jc w:val="right"/>
              <w:rPr>
                <w:rFonts w:cs="Times New Roman"/>
                <w:sz w:val="20"/>
                <w:szCs w:val="20"/>
                <w:lang w:val="sr-Cyrl-RS"/>
              </w:rPr>
            </w:pPr>
            <w:r>
              <w:rPr>
                <w:rFonts w:ascii="Calibri" w:hAnsi="Calibri" w:cs="Calibri"/>
                <w:color w:val="000000"/>
                <w:sz w:val="20"/>
                <w:szCs w:val="20"/>
              </w:rPr>
              <w:t>1.925</w:t>
            </w:r>
          </w:p>
        </w:tc>
        <w:tc>
          <w:tcPr>
            <w:tcW w:w="903" w:type="dxa"/>
            <w:tcBorders>
              <w:top w:val="single" w:sz="4" w:space="0" w:color="auto"/>
              <w:left w:val="single" w:sz="4" w:space="0" w:color="auto"/>
              <w:bottom w:val="single" w:sz="4" w:space="0" w:color="auto"/>
              <w:right w:val="single" w:sz="4" w:space="0" w:color="auto"/>
            </w:tcBorders>
            <w:shd w:val="clear" w:color="auto" w:fill="auto"/>
          </w:tcPr>
          <w:p w14:paraId="607EAFAD" w14:textId="503E06EC" w:rsidR="00940D3B" w:rsidRPr="00F234AD" w:rsidRDefault="00940D3B" w:rsidP="00940D3B">
            <w:pPr>
              <w:jc w:val="right"/>
              <w:rPr>
                <w:rFonts w:cs="Times New Roman"/>
                <w:sz w:val="20"/>
                <w:szCs w:val="20"/>
                <w:lang w:val="sr-Cyrl-RS"/>
              </w:rPr>
            </w:pPr>
            <w:r>
              <w:rPr>
                <w:rFonts w:ascii="Calibri" w:hAnsi="Calibri" w:cs="Calibri"/>
                <w:color w:val="000000"/>
                <w:sz w:val="20"/>
                <w:szCs w:val="20"/>
              </w:rPr>
              <w:t>1.925</w:t>
            </w: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772678DB" w14:textId="769C74A2" w:rsidR="00940D3B" w:rsidRPr="00F234AD" w:rsidRDefault="00940D3B" w:rsidP="00940D3B">
            <w:pPr>
              <w:jc w:val="right"/>
              <w:rPr>
                <w:rFonts w:cs="Times New Roman"/>
                <w:sz w:val="20"/>
                <w:szCs w:val="20"/>
                <w:lang w:val="sr-Cyrl-RS"/>
              </w:rPr>
            </w:pPr>
            <w:r>
              <w:rPr>
                <w:rFonts w:ascii="Calibri" w:hAnsi="Calibri" w:cs="Calibri"/>
                <w:color w:val="000000"/>
                <w:sz w:val="20"/>
                <w:szCs w:val="20"/>
              </w:rPr>
              <w:t>1.925</w:t>
            </w:r>
          </w:p>
        </w:tc>
        <w:tc>
          <w:tcPr>
            <w:tcW w:w="904" w:type="dxa"/>
            <w:tcBorders>
              <w:top w:val="single" w:sz="4" w:space="0" w:color="auto"/>
              <w:left w:val="single" w:sz="4" w:space="0" w:color="auto"/>
              <w:bottom w:val="single" w:sz="4" w:space="0" w:color="auto"/>
              <w:right w:val="double" w:sz="4" w:space="0" w:color="auto"/>
            </w:tcBorders>
            <w:shd w:val="clear" w:color="auto" w:fill="auto"/>
          </w:tcPr>
          <w:p w14:paraId="19F750D0" w14:textId="6B335014" w:rsidR="00940D3B" w:rsidRPr="00F234AD" w:rsidRDefault="00940D3B" w:rsidP="00940D3B">
            <w:pPr>
              <w:jc w:val="right"/>
              <w:rPr>
                <w:rFonts w:cs="Times New Roman"/>
                <w:sz w:val="20"/>
                <w:szCs w:val="20"/>
                <w:lang w:val="sr-Cyrl-RS"/>
              </w:rPr>
            </w:pPr>
            <w:r>
              <w:rPr>
                <w:rFonts w:ascii="Calibri" w:hAnsi="Calibri" w:cs="Calibri"/>
                <w:color w:val="000000"/>
                <w:sz w:val="20"/>
                <w:szCs w:val="20"/>
              </w:rPr>
              <w:t>1.925</w:t>
            </w:r>
          </w:p>
        </w:tc>
      </w:tr>
      <w:tr w:rsidR="00940D3B" w:rsidRPr="00BB765C" w14:paraId="1F2E318C" w14:textId="77777777" w:rsidTr="003574A0">
        <w:trPr>
          <w:trHeight w:val="146"/>
        </w:trPr>
        <w:tc>
          <w:tcPr>
            <w:tcW w:w="2725" w:type="dxa"/>
          </w:tcPr>
          <w:p w14:paraId="21DFB42F" w14:textId="09C19A9A" w:rsidR="00940D3B" w:rsidRPr="0041488A" w:rsidRDefault="007F0ED1" w:rsidP="007F0ED1">
            <w:pPr>
              <w:pStyle w:val="ListParagraph"/>
              <w:ind w:left="0"/>
              <w:rPr>
                <w:rFonts w:cs="Times New Roman"/>
                <w:sz w:val="20"/>
                <w:szCs w:val="20"/>
                <w:lang w:val="sr-Cyrl-RS"/>
              </w:rPr>
            </w:pPr>
            <w:r>
              <w:rPr>
                <w:rFonts w:cs="Times New Roman"/>
                <w:sz w:val="20"/>
                <w:szCs w:val="20"/>
                <w:lang w:val="sr-Latn-RS"/>
              </w:rPr>
              <w:t xml:space="preserve">2.1.12. </w:t>
            </w:r>
            <w:r w:rsidR="00940D3B">
              <w:rPr>
                <w:rFonts w:cs="Times New Roman"/>
                <w:sz w:val="20"/>
                <w:szCs w:val="20"/>
                <w:lang w:val="sr-Cyrl-RS"/>
              </w:rPr>
              <w:t>Попуњавање постојећих радних места и ново з</w:t>
            </w:r>
            <w:r w:rsidR="00940D3B" w:rsidRPr="00F234AD">
              <w:rPr>
                <w:rFonts w:cs="Times New Roman"/>
                <w:sz w:val="20"/>
                <w:szCs w:val="20"/>
                <w:lang w:val="ru-RU"/>
              </w:rPr>
              <w:t xml:space="preserve">апошљавање </w:t>
            </w:r>
            <w:r w:rsidR="00940D3B">
              <w:rPr>
                <w:rFonts w:cs="Times New Roman"/>
                <w:sz w:val="20"/>
                <w:szCs w:val="20"/>
                <w:lang w:val="sr-Cyrl-RS"/>
              </w:rPr>
              <w:t>службеника</w:t>
            </w:r>
            <w:r w:rsidR="00940D3B">
              <w:rPr>
                <w:rFonts w:cs="Times New Roman"/>
                <w:sz w:val="20"/>
                <w:szCs w:val="20"/>
                <w:lang w:val="en-GB"/>
              </w:rPr>
              <w:t xml:space="preserve"> </w:t>
            </w:r>
            <w:r w:rsidR="00940D3B">
              <w:rPr>
                <w:rFonts w:cs="Times New Roman"/>
                <w:sz w:val="20"/>
                <w:szCs w:val="20"/>
                <w:lang w:val="sr-Cyrl-RS"/>
              </w:rPr>
              <w:t>у области у области техничко-технолошких несрећа, односно индустријске безбедности</w:t>
            </w:r>
          </w:p>
        </w:tc>
        <w:tc>
          <w:tcPr>
            <w:tcW w:w="1239" w:type="dxa"/>
          </w:tcPr>
          <w:p w14:paraId="1E104612" w14:textId="155CD4B3" w:rsidR="00940D3B" w:rsidRPr="007F2AE8" w:rsidRDefault="00940D3B" w:rsidP="00940D3B">
            <w:pPr>
              <w:rPr>
                <w:rFonts w:cs="Times New Roman"/>
                <w:sz w:val="20"/>
                <w:szCs w:val="20"/>
                <w:lang w:val="sr-Cyrl-RS"/>
              </w:rPr>
            </w:pPr>
            <w:r w:rsidRPr="00552CC2">
              <w:rPr>
                <w:rFonts w:cs="Times New Roman"/>
                <w:sz w:val="20"/>
                <w:szCs w:val="20"/>
                <w:lang w:val="sr-Cyrl-RS"/>
              </w:rPr>
              <w:t>МУП</w:t>
            </w:r>
          </w:p>
        </w:tc>
        <w:tc>
          <w:tcPr>
            <w:tcW w:w="1241" w:type="dxa"/>
          </w:tcPr>
          <w:p w14:paraId="715CCF97" w14:textId="47E7FFE8" w:rsidR="00940D3B" w:rsidRDefault="00940D3B" w:rsidP="00940D3B">
            <w:pPr>
              <w:rPr>
                <w:rFonts w:cs="Times New Roman"/>
                <w:sz w:val="20"/>
                <w:szCs w:val="20"/>
                <w:lang w:val="sr-Cyrl-RS"/>
              </w:rPr>
            </w:pPr>
          </w:p>
        </w:tc>
        <w:tc>
          <w:tcPr>
            <w:tcW w:w="1260" w:type="dxa"/>
          </w:tcPr>
          <w:p w14:paraId="1094D6C2" w14:textId="4E5C2AD7" w:rsidR="00940D3B" w:rsidRPr="0002327E" w:rsidRDefault="00940D3B" w:rsidP="00940D3B">
            <w:pPr>
              <w:rPr>
                <w:rFonts w:cs="Times New Roman"/>
                <w:sz w:val="20"/>
                <w:szCs w:val="20"/>
              </w:rPr>
            </w:pPr>
            <w:r w:rsidRPr="0077235C">
              <w:rPr>
                <w:rFonts w:eastAsia="Times New Roman" w:cs="Times New Roman"/>
                <w:color w:val="000000"/>
                <w:sz w:val="20"/>
                <w:szCs w:val="20"/>
                <w:lang w:eastAsia="sr-Cyrl-RS"/>
              </w:rPr>
              <w:t xml:space="preserve">4.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2030.</w:t>
            </w:r>
          </w:p>
        </w:tc>
        <w:tc>
          <w:tcPr>
            <w:tcW w:w="1440" w:type="dxa"/>
          </w:tcPr>
          <w:p w14:paraId="38FF908A" w14:textId="6AEE37A4" w:rsidR="00940D3B" w:rsidRDefault="00940D3B" w:rsidP="00940D3B">
            <w:pPr>
              <w:rPr>
                <w:rFonts w:cs="Times New Roman"/>
                <w:sz w:val="20"/>
                <w:szCs w:val="20"/>
                <w:lang w:val="sr-Cyrl-RS"/>
              </w:rPr>
            </w:pPr>
          </w:p>
        </w:tc>
        <w:tc>
          <w:tcPr>
            <w:tcW w:w="1350" w:type="dxa"/>
            <w:tcBorders>
              <w:bottom w:val="single" w:sz="4" w:space="0" w:color="auto"/>
            </w:tcBorders>
          </w:tcPr>
          <w:p w14:paraId="3F58E396" w14:textId="77777777" w:rsidR="00940D3B" w:rsidRPr="00F234AD" w:rsidRDefault="00940D3B" w:rsidP="00940D3B">
            <w:pPr>
              <w:rPr>
                <w:rFonts w:cs="Times New Roman"/>
                <w:sz w:val="20"/>
                <w:szCs w:val="20"/>
                <w:lang w:val="sr-Cyrl-RS"/>
              </w:rPr>
            </w:pPr>
          </w:p>
        </w:tc>
        <w:tc>
          <w:tcPr>
            <w:tcW w:w="903" w:type="dxa"/>
            <w:tcBorders>
              <w:top w:val="single" w:sz="4" w:space="0" w:color="auto"/>
              <w:left w:val="single" w:sz="4" w:space="0" w:color="auto"/>
              <w:bottom w:val="single" w:sz="4" w:space="0" w:color="auto"/>
              <w:right w:val="single" w:sz="4" w:space="0" w:color="auto"/>
            </w:tcBorders>
            <w:shd w:val="clear" w:color="auto" w:fill="auto"/>
          </w:tcPr>
          <w:p w14:paraId="501FC915" w14:textId="2A93F864" w:rsidR="00940D3B" w:rsidRPr="00F234AD" w:rsidRDefault="00940D3B" w:rsidP="00940D3B">
            <w:pPr>
              <w:jc w:val="right"/>
              <w:rPr>
                <w:rFonts w:cs="Times New Roman"/>
                <w:sz w:val="20"/>
                <w:szCs w:val="20"/>
                <w:lang w:val="sr-Cyrl-RS"/>
              </w:rPr>
            </w:pPr>
            <w:r>
              <w:rPr>
                <w:rFonts w:ascii="Calibri" w:hAnsi="Calibri" w:cs="Calibri"/>
                <w:color w:val="000000"/>
                <w:sz w:val="20"/>
                <w:szCs w:val="20"/>
              </w:rPr>
              <w:t>2.067</w:t>
            </w: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6E72116E" w14:textId="09ACE82D" w:rsidR="00940D3B" w:rsidRPr="00F234AD" w:rsidRDefault="00940D3B" w:rsidP="00940D3B">
            <w:pPr>
              <w:jc w:val="right"/>
              <w:rPr>
                <w:rFonts w:cs="Times New Roman"/>
                <w:sz w:val="20"/>
                <w:szCs w:val="20"/>
                <w:lang w:val="sr-Cyrl-RS"/>
              </w:rPr>
            </w:pPr>
            <w:r>
              <w:rPr>
                <w:rFonts w:ascii="Calibri" w:hAnsi="Calibri" w:cs="Calibri"/>
                <w:color w:val="000000"/>
                <w:sz w:val="20"/>
                <w:szCs w:val="20"/>
              </w:rPr>
              <w:t>1.925</w:t>
            </w:r>
          </w:p>
        </w:tc>
        <w:tc>
          <w:tcPr>
            <w:tcW w:w="903" w:type="dxa"/>
            <w:tcBorders>
              <w:top w:val="single" w:sz="4" w:space="0" w:color="auto"/>
              <w:left w:val="single" w:sz="4" w:space="0" w:color="auto"/>
              <w:bottom w:val="single" w:sz="4" w:space="0" w:color="auto"/>
              <w:right w:val="single" w:sz="4" w:space="0" w:color="auto"/>
            </w:tcBorders>
            <w:shd w:val="clear" w:color="auto" w:fill="auto"/>
          </w:tcPr>
          <w:p w14:paraId="29138AE5" w14:textId="4953C3A4" w:rsidR="00940D3B" w:rsidRPr="00F234AD" w:rsidRDefault="00940D3B" w:rsidP="00940D3B">
            <w:pPr>
              <w:jc w:val="right"/>
              <w:rPr>
                <w:rFonts w:cs="Times New Roman"/>
                <w:sz w:val="20"/>
                <w:szCs w:val="20"/>
                <w:lang w:val="sr-Cyrl-RS"/>
              </w:rPr>
            </w:pPr>
            <w:r>
              <w:rPr>
                <w:rFonts w:ascii="Calibri" w:hAnsi="Calibri" w:cs="Calibri"/>
                <w:color w:val="000000"/>
                <w:sz w:val="20"/>
                <w:szCs w:val="20"/>
              </w:rPr>
              <w:t>1.925</w:t>
            </w: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6DC43640" w14:textId="2D853462" w:rsidR="00940D3B" w:rsidRPr="00F234AD" w:rsidRDefault="00940D3B" w:rsidP="00940D3B">
            <w:pPr>
              <w:jc w:val="right"/>
              <w:rPr>
                <w:rFonts w:cs="Times New Roman"/>
                <w:sz w:val="20"/>
                <w:szCs w:val="20"/>
                <w:lang w:val="sr-Cyrl-RS"/>
              </w:rPr>
            </w:pPr>
            <w:r>
              <w:rPr>
                <w:rFonts w:ascii="Calibri" w:hAnsi="Calibri" w:cs="Calibri"/>
                <w:color w:val="000000"/>
                <w:sz w:val="20"/>
                <w:szCs w:val="20"/>
              </w:rPr>
              <w:t>1.925</w:t>
            </w:r>
          </w:p>
        </w:tc>
        <w:tc>
          <w:tcPr>
            <w:tcW w:w="904" w:type="dxa"/>
            <w:tcBorders>
              <w:top w:val="single" w:sz="4" w:space="0" w:color="auto"/>
              <w:left w:val="single" w:sz="4" w:space="0" w:color="auto"/>
              <w:bottom w:val="single" w:sz="4" w:space="0" w:color="auto"/>
              <w:right w:val="double" w:sz="4" w:space="0" w:color="auto"/>
            </w:tcBorders>
            <w:shd w:val="clear" w:color="auto" w:fill="auto"/>
          </w:tcPr>
          <w:p w14:paraId="1B6224E5" w14:textId="6A376A37" w:rsidR="00940D3B" w:rsidRPr="00F234AD" w:rsidRDefault="00940D3B" w:rsidP="00940D3B">
            <w:pPr>
              <w:jc w:val="right"/>
              <w:rPr>
                <w:rFonts w:cs="Times New Roman"/>
                <w:sz w:val="20"/>
                <w:szCs w:val="20"/>
                <w:lang w:val="sr-Cyrl-RS"/>
              </w:rPr>
            </w:pPr>
            <w:r>
              <w:rPr>
                <w:rFonts w:ascii="Calibri" w:hAnsi="Calibri" w:cs="Calibri"/>
                <w:color w:val="000000"/>
                <w:sz w:val="20"/>
                <w:szCs w:val="20"/>
              </w:rPr>
              <w:t>1.925</w:t>
            </w:r>
          </w:p>
        </w:tc>
      </w:tr>
      <w:tr w:rsidR="00940D3B" w:rsidRPr="00BB765C" w14:paraId="47174A87" w14:textId="77777777" w:rsidTr="003574A0">
        <w:trPr>
          <w:trHeight w:val="146"/>
        </w:trPr>
        <w:tc>
          <w:tcPr>
            <w:tcW w:w="2725" w:type="dxa"/>
          </w:tcPr>
          <w:p w14:paraId="04D3971C" w14:textId="5E361A57" w:rsidR="00940D3B" w:rsidRPr="0041488A" w:rsidRDefault="007F0ED1" w:rsidP="007F0ED1">
            <w:pPr>
              <w:pStyle w:val="ListParagraph"/>
              <w:ind w:left="0"/>
              <w:rPr>
                <w:rFonts w:cs="Times New Roman"/>
                <w:sz w:val="20"/>
                <w:szCs w:val="20"/>
                <w:lang w:val="sr-Cyrl-RS"/>
              </w:rPr>
            </w:pPr>
            <w:r>
              <w:rPr>
                <w:rFonts w:cs="Times New Roman"/>
                <w:sz w:val="20"/>
                <w:szCs w:val="20"/>
                <w:lang w:val="sr-Latn-RS"/>
              </w:rPr>
              <w:t xml:space="preserve">2.1.13. </w:t>
            </w:r>
            <w:r w:rsidR="00940D3B">
              <w:rPr>
                <w:rFonts w:cs="Times New Roman"/>
                <w:sz w:val="20"/>
                <w:szCs w:val="20"/>
                <w:lang w:val="sr-Cyrl-RS"/>
              </w:rPr>
              <w:t>Попуњавање постојећих радних места и ново з</w:t>
            </w:r>
            <w:r w:rsidR="00940D3B" w:rsidRPr="00F234AD">
              <w:rPr>
                <w:rFonts w:cs="Times New Roman"/>
                <w:sz w:val="20"/>
                <w:szCs w:val="20"/>
                <w:lang w:val="ru-RU"/>
              </w:rPr>
              <w:t xml:space="preserve">апошљавање </w:t>
            </w:r>
            <w:r w:rsidR="00940D3B">
              <w:rPr>
                <w:rFonts w:cs="Times New Roman"/>
                <w:sz w:val="20"/>
                <w:szCs w:val="20"/>
                <w:lang w:val="sr-Cyrl-RS"/>
              </w:rPr>
              <w:t>службеника</w:t>
            </w:r>
            <w:r w:rsidR="00940D3B">
              <w:rPr>
                <w:rFonts w:cs="Times New Roman"/>
                <w:sz w:val="20"/>
                <w:szCs w:val="20"/>
                <w:lang w:val="en-GB"/>
              </w:rPr>
              <w:t xml:space="preserve"> </w:t>
            </w:r>
            <w:r w:rsidR="00940D3B">
              <w:rPr>
                <w:rFonts w:cs="Times New Roman"/>
                <w:sz w:val="20"/>
                <w:szCs w:val="20"/>
                <w:lang w:val="sr-Cyrl-RS"/>
              </w:rPr>
              <w:t>у области индустријске безбедности</w:t>
            </w:r>
          </w:p>
        </w:tc>
        <w:tc>
          <w:tcPr>
            <w:tcW w:w="1239" w:type="dxa"/>
          </w:tcPr>
          <w:p w14:paraId="4458D0D5" w14:textId="0BC1F252" w:rsidR="00940D3B" w:rsidRPr="00735E40" w:rsidRDefault="00940D3B" w:rsidP="00940D3B">
            <w:pPr>
              <w:rPr>
                <w:rFonts w:cs="Times New Roman"/>
                <w:sz w:val="20"/>
                <w:szCs w:val="20"/>
                <w:lang w:val="sr-Cyrl-RS"/>
              </w:rPr>
            </w:pPr>
            <w:r w:rsidRPr="00735E40">
              <w:rPr>
                <w:rFonts w:cs="Times New Roman"/>
                <w:sz w:val="20"/>
                <w:szCs w:val="20"/>
                <w:lang w:val="sr-Cyrl-RS"/>
              </w:rPr>
              <w:t>МРЕ</w:t>
            </w:r>
          </w:p>
        </w:tc>
        <w:tc>
          <w:tcPr>
            <w:tcW w:w="1241" w:type="dxa"/>
          </w:tcPr>
          <w:p w14:paraId="1E50560B" w14:textId="77777777" w:rsidR="00940D3B" w:rsidRDefault="00940D3B" w:rsidP="00940D3B">
            <w:pPr>
              <w:rPr>
                <w:rFonts w:cs="Times New Roman"/>
                <w:sz w:val="20"/>
                <w:szCs w:val="20"/>
                <w:lang w:val="sr-Cyrl-RS"/>
              </w:rPr>
            </w:pPr>
          </w:p>
        </w:tc>
        <w:tc>
          <w:tcPr>
            <w:tcW w:w="1260" w:type="dxa"/>
          </w:tcPr>
          <w:p w14:paraId="0B01B599" w14:textId="1F1A3D28" w:rsidR="00940D3B" w:rsidRPr="0002327E" w:rsidRDefault="00940D3B" w:rsidP="00940D3B">
            <w:pPr>
              <w:rPr>
                <w:rFonts w:cs="Times New Roman"/>
                <w:sz w:val="20"/>
                <w:szCs w:val="20"/>
              </w:rPr>
            </w:pPr>
            <w:r w:rsidRPr="0077235C">
              <w:rPr>
                <w:rFonts w:eastAsia="Times New Roman" w:cs="Times New Roman"/>
                <w:color w:val="000000"/>
                <w:sz w:val="20"/>
                <w:szCs w:val="20"/>
                <w:lang w:eastAsia="sr-Cyrl-RS"/>
              </w:rPr>
              <w:t xml:space="preserve">4.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2030.</w:t>
            </w:r>
          </w:p>
        </w:tc>
        <w:tc>
          <w:tcPr>
            <w:tcW w:w="1440" w:type="dxa"/>
          </w:tcPr>
          <w:p w14:paraId="5BA05AA3" w14:textId="77777777" w:rsidR="00940D3B" w:rsidRDefault="00940D3B" w:rsidP="00940D3B">
            <w:pPr>
              <w:rPr>
                <w:rFonts w:cs="Times New Roman"/>
                <w:sz w:val="20"/>
                <w:szCs w:val="20"/>
                <w:lang w:val="sr-Cyrl-RS"/>
              </w:rPr>
            </w:pPr>
          </w:p>
        </w:tc>
        <w:tc>
          <w:tcPr>
            <w:tcW w:w="1350" w:type="dxa"/>
            <w:tcBorders>
              <w:top w:val="single" w:sz="4" w:space="0" w:color="auto"/>
              <w:bottom w:val="double" w:sz="4" w:space="0" w:color="auto"/>
            </w:tcBorders>
          </w:tcPr>
          <w:p w14:paraId="31C217ED" w14:textId="77777777" w:rsidR="00940D3B" w:rsidRPr="00F234AD" w:rsidRDefault="00940D3B" w:rsidP="00940D3B">
            <w:pPr>
              <w:rPr>
                <w:rFonts w:cs="Times New Roman"/>
                <w:sz w:val="20"/>
                <w:szCs w:val="20"/>
                <w:lang w:val="sr-Cyrl-RS"/>
              </w:rPr>
            </w:pPr>
          </w:p>
        </w:tc>
        <w:tc>
          <w:tcPr>
            <w:tcW w:w="903" w:type="dxa"/>
            <w:tcBorders>
              <w:top w:val="single" w:sz="4" w:space="0" w:color="auto"/>
              <w:left w:val="single" w:sz="4" w:space="0" w:color="auto"/>
              <w:bottom w:val="double" w:sz="4" w:space="0" w:color="auto"/>
              <w:right w:val="single" w:sz="4" w:space="0" w:color="auto"/>
            </w:tcBorders>
            <w:shd w:val="clear" w:color="auto" w:fill="auto"/>
          </w:tcPr>
          <w:p w14:paraId="7E1CAA79" w14:textId="6AF2BF48" w:rsidR="00940D3B" w:rsidRPr="00F234AD" w:rsidRDefault="00940D3B" w:rsidP="00940D3B">
            <w:pPr>
              <w:jc w:val="right"/>
              <w:rPr>
                <w:rFonts w:cs="Times New Roman"/>
                <w:sz w:val="20"/>
                <w:szCs w:val="20"/>
                <w:lang w:val="sr-Cyrl-RS"/>
              </w:rPr>
            </w:pPr>
            <w:r>
              <w:rPr>
                <w:rFonts w:ascii="Calibri" w:hAnsi="Calibri" w:cs="Calibri"/>
                <w:color w:val="000000"/>
                <w:sz w:val="20"/>
                <w:szCs w:val="20"/>
              </w:rPr>
              <w:t>2.067</w:t>
            </w:r>
          </w:p>
        </w:tc>
        <w:tc>
          <w:tcPr>
            <w:tcW w:w="904" w:type="dxa"/>
            <w:tcBorders>
              <w:top w:val="single" w:sz="4" w:space="0" w:color="auto"/>
              <w:left w:val="single" w:sz="4" w:space="0" w:color="auto"/>
              <w:bottom w:val="double" w:sz="4" w:space="0" w:color="auto"/>
              <w:right w:val="single" w:sz="4" w:space="0" w:color="auto"/>
            </w:tcBorders>
            <w:shd w:val="clear" w:color="auto" w:fill="auto"/>
          </w:tcPr>
          <w:p w14:paraId="2CC4D9D2" w14:textId="7DA11E4B" w:rsidR="00940D3B" w:rsidRPr="00F234AD" w:rsidRDefault="00940D3B" w:rsidP="00940D3B">
            <w:pPr>
              <w:jc w:val="right"/>
              <w:rPr>
                <w:rFonts w:cs="Times New Roman"/>
                <w:sz w:val="20"/>
                <w:szCs w:val="20"/>
                <w:lang w:val="sr-Cyrl-RS"/>
              </w:rPr>
            </w:pPr>
            <w:r>
              <w:rPr>
                <w:rFonts w:ascii="Calibri" w:hAnsi="Calibri" w:cs="Calibri"/>
                <w:color w:val="000000"/>
                <w:sz w:val="20"/>
                <w:szCs w:val="20"/>
              </w:rPr>
              <w:t>1.925</w:t>
            </w:r>
          </w:p>
        </w:tc>
        <w:tc>
          <w:tcPr>
            <w:tcW w:w="903" w:type="dxa"/>
            <w:tcBorders>
              <w:top w:val="single" w:sz="4" w:space="0" w:color="auto"/>
              <w:left w:val="single" w:sz="4" w:space="0" w:color="auto"/>
              <w:bottom w:val="double" w:sz="4" w:space="0" w:color="auto"/>
              <w:right w:val="single" w:sz="4" w:space="0" w:color="auto"/>
            </w:tcBorders>
            <w:shd w:val="clear" w:color="auto" w:fill="auto"/>
          </w:tcPr>
          <w:p w14:paraId="16E51C7E" w14:textId="29142E3D" w:rsidR="00940D3B" w:rsidRPr="00F234AD" w:rsidRDefault="00940D3B" w:rsidP="00940D3B">
            <w:pPr>
              <w:jc w:val="right"/>
              <w:rPr>
                <w:rFonts w:cs="Times New Roman"/>
                <w:sz w:val="20"/>
                <w:szCs w:val="20"/>
                <w:lang w:val="sr-Cyrl-RS"/>
              </w:rPr>
            </w:pPr>
            <w:r>
              <w:rPr>
                <w:rFonts w:ascii="Calibri" w:hAnsi="Calibri" w:cs="Calibri"/>
                <w:color w:val="000000"/>
                <w:sz w:val="20"/>
                <w:szCs w:val="20"/>
              </w:rPr>
              <w:t>1.925</w:t>
            </w:r>
          </w:p>
        </w:tc>
        <w:tc>
          <w:tcPr>
            <w:tcW w:w="904" w:type="dxa"/>
            <w:tcBorders>
              <w:top w:val="single" w:sz="4" w:space="0" w:color="auto"/>
              <w:left w:val="single" w:sz="4" w:space="0" w:color="auto"/>
              <w:bottom w:val="double" w:sz="4" w:space="0" w:color="auto"/>
              <w:right w:val="single" w:sz="4" w:space="0" w:color="auto"/>
            </w:tcBorders>
            <w:shd w:val="clear" w:color="auto" w:fill="auto"/>
          </w:tcPr>
          <w:p w14:paraId="6E82C106" w14:textId="063EB1E8" w:rsidR="00940D3B" w:rsidRPr="00F234AD" w:rsidRDefault="00940D3B" w:rsidP="00940D3B">
            <w:pPr>
              <w:jc w:val="right"/>
              <w:rPr>
                <w:rFonts w:cs="Times New Roman"/>
                <w:sz w:val="20"/>
                <w:szCs w:val="20"/>
                <w:lang w:val="sr-Cyrl-RS"/>
              </w:rPr>
            </w:pPr>
            <w:r>
              <w:rPr>
                <w:rFonts w:ascii="Calibri" w:hAnsi="Calibri" w:cs="Calibri"/>
                <w:color w:val="000000"/>
                <w:sz w:val="20"/>
                <w:szCs w:val="20"/>
              </w:rPr>
              <w:t>1.925</w:t>
            </w:r>
          </w:p>
        </w:tc>
        <w:tc>
          <w:tcPr>
            <w:tcW w:w="904" w:type="dxa"/>
            <w:tcBorders>
              <w:top w:val="single" w:sz="4" w:space="0" w:color="auto"/>
              <w:left w:val="single" w:sz="4" w:space="0" w:color="auto"/>
              <w:bottom w:val="double" w:sz="4" w:space="0" w:color="auto"/>
              <w:right w:val="double" w:sz="4" w:space="0" w:color="auto"/>
            </w:tcBorders>
            <w:shd w:val="clear" w:color="auto" w:fill="auto"/>
          </w:tcPr>
          <w:p w14:paraId="2933E650" w14:textId="2E3BB94B" w:rsidR="00940D3B" w:rsidRPr="00F234AD" w:rsidRDefault="00940D3B" w:rsidP="00940D3B">
            <w:pPr>
              <w:jc w:val="right"/>
              <w:rPr>
                <w:rFonts w:cs="Times New Roman"/>
                <w:sz w:val="20"/>
                <w:szCs w:val="20"/>
                <w:lang w:val="sr-Cyrl-RS"/>
              </w:rPr>
            </w:pPr>
            <w:r>
              <w:rPr>
                <w:rFonts w:ascii="Calibri" w:hAnsi="Calibri" w:cs="Calibri"/>
                <w:color w:val="000000"/>
                <w:sz w:val="20"/>
                <w:szCs w:val="20"/>
              </w:rPr>
              <w:t>1.925</w:t>
            </w:r>
          </w:p>
        </w:tc>
      </w:tr>
    </w:tbl>
    <w:p w14:paraId="07C879A7" w14:textId="77777777" w:rsidR="003C5019" w:rsidRPr="0041488A" w:rsidRDefault="003C5019" w:rsidP="003C5019">
      <w:pPr>
        <w:spacing w:after="0"/>
        <w:rPr>
          <w:rFonts w:cs="Times New Roman"/>
          <w:sz w:val="20"/>
          <w:szCs w:val="20"/>
          <w:lang w:val="sr-Cyrl-RS"/>
        </w:rPr>
      </w:pPr>
    </w:p>
    <w:p w14:paraId="27FCC48E" w14:textId="77777777" w:rsidR="007A7298" w:rsidRPr="0041488A" w:rsidRDefault="007A7298" w:rsidP="003C5019">
      <w:pPr>
        <w:spacing w:after="0"/>
        <w:rPr>
          <w:rFonts w:cs="Times New Roman"/>
          <w:sz w:val="20"/>
          <w:szCs w:val="20"/>
          <w:lang w:val="sr-Cyrl-RS"/>
        </w:rPr>
      </w:pPr>
    </w:p>
    <w:tbl>
      <w:tblPr>
        <w:tblStyle w:val="TableGrid"/>
        <w:tblW w:w="13755" w:type="dxa"/>
        <w:tblLayout w:type="fixed"/>
        <w:tblLook w:val="04A0" w:firstRow="1" w:lastRow="0" w:firstColumn="1" w:lastColumn="0" w:noHBand="0" w:noVBand="1"/>
      </w:tblPr>
      <w:tblGrid>
        <w:gridCol w:w="3126"/>
        <w:gridCol w:w="1430"/>
        <w:gridCol w:w="1337"/>
        <w:gridCol w:w="959"/>
        <w:gridCol w:w="140"/>
        <w:gridCol w:w="1350"/>
        <w:gridCol w:w="1080"/>
        <w:gridCol w:w="1075"/>
        <w:gridCol w:w="10"/>
        <w:gridCol w:w="1068"/>
        <w:gridCol w:w="1080"/>
        <w:gridCol w:w="1100"/>
      </w:tblGrid>
      <w:tr w:rsidR="00AB600A" w:rsidRPr="00BB765C" w14:paraId="283321F4" w14:textId="77777777" w:rsidTr="00CD12EC">
        <w:trPr>
          <w:trHeight w:val="376"/>
        </w:trPr>
        <w:tc>
          <w:tcPr>
            <w:tcW w:w="13755" w:type="dxa"/>
            <w:gridSpan w:val="12"/>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7D958DF" w14:textId="79E3C218" w:rsidR="00AB600A" w:rsidRPr="0041488A" w:rsidRDefault="00AB600A" w:rsidP="00CD12EC">
            <w:pPr>
              <w:rPr>
                <w:rFonts w:cs="Times New Roman"/>
                <w:b/>
                <w:sz w:val="20"/>
                <w:szCs w:val="20"/>
                <w:lang w:val="ru-RU"/>
              </w:rPr>
            </w:pPr>
            <w:r w:rsidRPr="0041488A">
              <w:rPr>
                <w:rFonts w:cs="Times New Roman"/>
                <w:b/>
                <w:sz w:val="20"/>
                <w:szCs w:val="20"/>
                <w:lang w:val="ru-RU"/>
              </w:rPr>
              <w:t xml:space="preserve">Мера 2.2: </w:t>
            </w:r>
            <w:r w:rsidR="00C661AD" w:rsidRPr="00F234AD">
              <w:rPr>
                <w:rFonts w:cs="Times New Roman"/>
                <w:b/>
                <w:bCs/>
                <w:sz w:val="20"/>
                <w:szCs w:val="20"/>
                <w:lang w:val="ru-RU"/>
              </w:rPr>
              <w:t xml:space="preserve">Јачање капацитета локалне самоуправе за спровођење надлежности у области </w:t>
            </w:r>
            <w:r w:rsidR="00EA0E54" w:rsidRPr="00F234AD">
              <w:rPr>
                <w:rFonts w:cs="Times New Roman"/>
                <w:b/>
                <w:bCs/>
                <w:sz w:val="20"/>
                <w:szCs w:val="20"/>
                <w:lang w:val="ru-RU"/>
              </w:rPr>
              <w:t>индустријске безбедности</w:t>
            </w:r>
          </w:p>
        </w:tc>
      </w:tr>
      <w:tr w:rsidR="00AB600A" w:rsidRPr="00BB765C" w14:paraId="3F9B9381" w14:textId="77777777" w:rsidTr="00CD12EC">
        <w:trPr>
          <w:trHeight w:val="375"/>
        </w:trPr>
        <w:tc>
          <w:tcPr>
            <w:tcW w:w="13755" w:type="dxa"/>
            <w:gridSpan w:val="12"/>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4CAA62C2" w14:textId="77777777" w:rsidR="00AB600A" w:rsidRPr="0041488A" w:rsidRDefault="00AB600A" w:rsidP="00CD12EC">
            <w:pPr>
              <w:rPr>
                <w:rFonts w:cs="Times New Roman"/>
                <w:sz w:val="20"/>
                <w:szCs w:val="20"/>
                <w:lang w:val="ru-RU"/>
              </w:rPr>
            </w:pPr>
            <w:r w:rsidRPr="0041488A">
              <w:rPr>
                <w:rFonts w:eastAsia="Times New Roman" w:cs="Times New Roman"/>
                <w:color w:val="222222"/>
                <w:sz w:val="20"/>
                <w:szCs w:val="20"/>
                <w:lang w:val="ru-RU"/>
              </w:rPr>
              <w:t>Институција одговорна за реализацију:</w:t>
            </w:r>
            <w:r w:rsidRPr="0041488A">
              <w:rPr>
                <w:rFonts w:cs="Times New Roman"/>
                <w:sz w:val="20"/>
                <w:szCs w:val="20"/>
                <w:lang w:val="ru-RU"/>
              </w:rPr>
              <w:t xml:space="preserve"> Министарство заштите животне средине </w:t>
            </w:r>
          </w:p>
        </w:tc>
      </w:tr>
      <w:tr w:rsidR="00AB600A" w:rsidRPr="00BB765C" w14:paraId="5A6046DE" w14:textId="77777777" w:rsidTr="00CD12EC">
        <w:trPr>
          <w:trHeight w:val="420"/>
        </w:trPr>
        <w:tc>
          <w:tcPr>
            <w:tcW w:w="685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E768C56" w14:textId="77777777" w:rsidR="00AB600A" w:rsidRPr="0041488A" w:rsidRDefault="00AB600A" w:rsidP="00CD12EC">
            <w:pPr>
              <w:rPr>
                <w:rFonts w:cs="Times New Roman"/>
                <w:sz w:val="20"/>
                <w:szCs w:val="20"/>
              </w:rPr>
            </w:pPr>
            <w:proofErr w:type="spellStart"/>
            <w:r w:rsidRPr="0041488A">
              <w:rPr>
                <w:rFonts w:cs="Times New Roman"/>
                <w:sz w:val="20"/>
                <w:szCs w:val="20"/>
              </w:rPr>
              <w:t>Период</w:t>
            </w:r>
            <w:proofErr w:type="spellEnd"/>
            <w:r w:rsidRPr="0041488A">
              <w:rPr>
                <w:rFonts w:cs="Times New Roman"/>
                <w:sz w:val="20"/>
                <w:szCs w:val="20"/>
              </w:rPr>
              <w:t xml:space="preserve"> </w:t>
            </w:r>
            <w:proofErr w:type="spellStart"/>
            <w:r w:rsidRPr="0041488A">
              <w:rPr>
                <w:rFonts w:cs="Times New Roman"/>
                <w:sz w:val="20"/>
                <w:szCs w:val="20"/>
              </w:rPr>
              <w:t>спровођења</w:t>
            </w:r>
            <w:proofErr w:type="spellEnd"/>
            <w:r w:rsidRPr="0041488A">
              <w:rPr>
                <w:rFonts w:cs="Times New Roman"/>
                <w:sz w:val="20"/>
                <w:szCs w:val="20"/>
              </w:rPr>
              <w:t>: 202</w:t>
            </w:r>
            <w:r w:rsidRPr="0041488A">
              <w:rPr>
                <w:rFonts w:cs="Times New Roman"/>
                <w:sz w:val="20"/>
                <w:szCs w:val="20"/>
                <w:lang w:val="sr-Cyrl-RS"/>
              </w:rPr>
              <w:t>6</w:t>
            </w:r>
            <w:r w:rsidRPr="0041488A">
              <w:rPr>
                <w:rFonts w:cs="Times New Roman"/>
                <w:sz w:val="20"/>
                <w:szCs w:val="20"/>
              </w:rPr>
              <w:t>–20</w:t>
            </w:r>
            <w:r w:rsidRPr="0041488A">
              <w:rPr>
                <w:rFonts w:cs="Times New Roman"/>
                <w:sz w:val="20"/>
                <w:szCs w:val="20"/>
                <w:lang w:val="sr-Cyrl-RS"/>
              </w:rPr>
              <w:t>30</w:t>
            </w:r>
            <w:r w:rsidRPr="0041488A">
              <w:rPr>
                <w:rFonts w:cs="Times New Roman"/>
                <w:sz w:val="20"/>
                <w:szCs w:val="20"/>
              </w:rPr>
              <w:t xml:space="preserve">. </w:t>
            </w:r>
          </w:p>
        </w:tc>
        <w:tc>
          <w:tcPr>
            <w:tcW w:w="6903"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4F29C3B" w14:textId="113A1C27" w:rsidR="00AB600A" w:rsidRPr="0041488A" w:rsidRDefault="00AB600A" w:rsidP="00CD12EC">
            <w:pPr>
              <w:rPr>
                <w:rFonts w:cs="Times New Roman"/>
                <w:sz w:val="20"/>
                <w:szCs w:val="20"/>
                <w:lang w:val="ru-RU"/>
              </w:rPr>
            </w:pPr>
            <w:r w:rsidRPr="0041488A">
              <w:rPr>
                <w:rFonts w:cs="Times New Roman"/>
                <w:sz w:val="20"/>
                <w:szCs w:val="20"/>
                <w:lang w:val="ru-RU"/>
              </w:rPr>
              <w:t xml:space="preserve">Тип мере: </w:t>
            </w:r>
            <w:r w:rsidR="00C661AD" w:rsidRPr="00F234AD">
              <w:rPr>
                <w:rFonts w:cs="Times New Roman"/>
                <w:sz w:val="20"/>
                <w:szCs w:val="20"/>
                <w:lang w:val="ru-RU" w:eastAsia="en-GB"/>
              </w:rPr>
              <w:t>институционално управљачко организациона</w:t>
            </w:r>
          </w:p>
        </w:tc>
      </w:tr>
      <w:tr w:rsidR="00AB600A" w:rsidRPr="00BB765C" w14:paraId="317E1157" w14:textId="77777777" w:rsidTr="00CD12EC">
        <w:trPr>
          <w:trHeight w:val="357"/>
        </w:trPr>
        <w:tc>
          <w:tcPr>
            <w:tcW w:w="685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A8B9EC5" w14:textId="77777777" w:rsidR="00AB600A" w:rsidRPr="0041488A" w:rsidRDefault="00AB600A" w:rsidP="00CD12EC">
            <w:pPr>
              <w:rPr>
                <w:rFonts w:cs="Times New Roman"/>
                <w:sz w:val="20"/>
                <w:szCs w:val="20"/>
                <w:lang w:val="ru-RU"/>
              </w:rPr>
            </w:pPr>
            <w:r w:rsidRPr="0041488A">
              <w:rPr>
                <w:rFonts w:cs="Times New Roman"/>
                <w:sz w:val="20"/>
                <w:szCs w:val="20"/>
                <w:lang w:val="ru-RU"/>
              </w:rPr>
              <w:t>Прописи које је потребно изменити/усвојити за спровођење мере:</w:t>
            </w:r>
          </w:p>
        </w:tc>
        <w:tc>
          <w:tcPr>
            <w:tcW w:w="6903"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956C987" w14:textId="77777777" w:rsidR="00AB600A" w:rsidRPr="00F234AD" w:rsidRDefault="00AB600A" w:rsidP="00AB600A">
            <w:pPr>
              <w:pStyle w:val="ListParagraph"/>
              <w:numPr>
                <w:ilvl w:val="0"/>
                <w:numId w:val="15"/>
              </w:numPr>
              <w:ind w:left="399"/>
              <w:rPr>
                <w:rFonts w:cs="Times New Roman"/>
                <w:sz w:val="20"/>
                <w:szCs w:val="20"/>
                <w:lang w:val="ru-RU"/>
              </w:rPr>
            </w:pPr>
          </w:p>
        </w:tc>
      </w:tr>
      <w:tr w:rsidR="00AB600A" w:rsidRPr="0041488A" w14:paraId="517B80D8" w14:textId="77777777" w:rsidTr="00CD12EC">
        <w:trPr>
          <w:trHeight w:val="555"/>
        </w:trPr>
        <w:tc>
          <w:tcPr>
            <w:tcW w:w="3126" w:type="dxa"/>
            <w:tcBorders>
              <w:top w:val="double" w:sz="4" w:space="0" w:color="auto"/>
              <w:left w:val="double" w:sz="4" w:space="0" w:color="auto"/>
              <w:bottom w:val="double" w:sz="4" w:space="0" w:color="auto"/>
            </w:tcBorders>
            <w:shd w:val="clear" w:color="auto" w:fill="D9D9D9" w:themeFill="background1" w:themeFillShade="D9"/>
          </w:tcPr>
          <w:p w14:paraId="4C6C1384" w14:textId="77777777" w:rsidR="00AB600A" w:rsidRPr="0041488A" w:rsidRDefault="00AB600A" w:rsidP="00CD12EC">
            <w:pPr>
              <w:rPr>
                <w:rFonts w:cs="Times New Roman"/>
                <w:sz w:val="20"/>
                <w:szCs w:val="20"/>
                <w:lang w:val="ru-RU"/>
              </w:rPr>
            </w:pPr>
            <w:r w:rsidRPr="0041488A">
              <w:rPr>
                <w:rFonts w:cs="Times New Roman"/>
                <w:sz w:val="20"/>
                <w:szCs w:val="20"/>
                <w:lang w:val="ru-RU"/>
              </w:rPr>
              <w:t xml:space="preserve">Показатељ(и) на нивоу мере </w:t>
            </w:r>
            <w:r w:rsidRPr="0041488A">
              <w:rPr>
                <w:rFonts w:cs="Times New Roman"/>
                <w:i/>
                <w:sz w:val="20"/>
                <w:szCs w:val="20"/>
                <w:lang w:val="ru-RU"/>
              </w:rPr>
              <w:t>(показатељ резултата)</w:t>
            </w:r>
          </w:p>
        </w:tc>
        <w:tc>
          <w:tcPr>
            <w:tcW w:w="1430" w:type="dxa"/>
            <w:tcBorders>
              <w:top w:val="double" w:sz="4" w:space="0" w:color="auto"/>
              <w:bottom w:val="double" w:sz="4" w:space="0" w:color="auto"/>
            </w:tcBorders>
            <w:shd w:val="clear" w:color="auto" w:fill="D9D9D9" w:themeFill="background1" w:themeFillShade="D9"/>
          </w:tcPr>
          <w:p w14:paraId="693591C8" w14:textId="77777777" w:rsidR="00AB600A" w:rsidRPr="0041488A" w:rsidRDefault="00AB600A" w:rsidP="00CD12EC">
            <w:pPr>
              <w:rPr>
                <w:rFonts w:cs="Times New Roman"/>
                <w:sz w:val="20"/>
                <w:szCs w:val="20"/>
              </w:rPr>
            </w:pPr>
            <w:proofErr w:type="spellStart"/>
            <w:r w:rsidRPr="0041488A">
              <w:rPr>
                <w:rFonts w:cs="Times New Roman"/>
                <w:sz w:val="20"/>
                <w:szCs w:val="20"/>
              </w:rPr>
              <w:t>Jединица</w:t>
            </w:r>
            <w:proofErr w:type="spellEnd"/>
            <w:r w:rsidRPr="0041488A">
              <w:rPr>
                <w:rFonts w:cs="Times New Roman"/>
                <w:sz w:val="20"/>
                <w:szCs w:val="20"/>
              </w:rPr>
              <w:t xml:space="preserve"> </w:t>
            </w:r>
            <w:proofErr w:type="spellStart"/>
            <w:r w:rsidRPr="0041488A">
              <w:rPr>
                <w:rFonts w:cs="Times New Roman"/>
                <w:sz w:val="20"/>
                <w:szCs w:val="20"/>
              </w:rPr>
              <w:t>мере</w:t>
            </w:r>
            <w:proofErr w:type="spellEnd"/>
          </w:p>
        </w:tc>
        <w:tc>
          <w:tcPr>
            <w:tcW w:w="1337" w:type="dxa"/>
            <w:tcBorders>
              <w:top w:val="double" w:sz="4" w:space="0" w:color="auto"/>
              <w:bottom w:val="double" w:sz="4" w:space="0" w:color="auto"/>
            </w:tcBorders>
            <w:shd w:val="clear" w:color="auto" w:fill="D9D9D9" w:themeFill="background1" w:themeFillShade="D9"/>
          </w:tcPr>
          <w:p w14:paraId="472695E6" w14:textId="77777777" w:rsidR="00AB600A" w:rsidRPr="0041488A" w:rsidRDefault="00AB600A" w:rsidP="00CD12EC">
            <w:pPr>
              <w:rPr>
                <w:rFonts w:cs="Times New Roman"/>
                <w:sz w:val="20"/>
                <w:szCs w:val="20"/>
              </w:rPr>
            </w:pPr>
            <w:proofErr w:type="spellStart"/>
            <w:r w:rsidRPr="0041488A">
              <w:rPr>
                <w:rFonts w:cs="Times New Roman"/>
                <w:sz w:val="20"/>
                <w:szCs w:val="20"/>
              </w:rPr>
              <w:t>Извор</w:t>
            </w:r>
            <w:proofErr w:type="spellEnd"/>
            <w:r w:rsidRPr="0041488A">
              <w:rPr>
                <w:rFonts w:cs="Times New Roman"/>
                <w:sz w:val="20"/>
                <w:szCs w:val="20"/>
              </w:rPr>
              <w:t xml:space="preserve"> </w:t>
            </w:r>
            <w:proofErr w:type="spellStart"/>
            <w:r w:rsidRPr="0041488A">
              <w:rPr>
                <w:rFonts w:cs="Times New Roman"/>
                <w:sz w:val="20"/>
                <w:szCs w:val="20"/>
              </w:rPr>
              <w:t>провере</w:t>
            </w:r>
            <w:proofErr w:type="spellEnd"/>
          </w:p>
        </w:tc>
        <w:tc>
          <w:tcPr>
            <w:tcW w:w="1099" w:type="dxa"/>
            <w:gridSpan w:val="2"/>
            <w:tcBorders>
              <w:top w:val="double" w:sz="4" w:space="0" w:color="auto"/>
              <w:bottom w:val="double" w:sz="4" w:space="0" w:color="auto"/>
            </w:tcBorders>
            <w:shd w:val="clear" w:color="auto" w:fill="D9D9D9" w:themeFill="background1" w:themeFillShade="D9"/>
          </w:tcPr>
          <w:p w14:paraId="2E517624" w14:textId="77777777" w:rsidR="00AB600A" w:rsidRPr="0041488A" w:rsidRDefault="00AB600A" w:rsidP="00CD12EC">
            <w:pPr>
              <w:rPr>
                <w:rFonts w:cs="Times New Roman"/>
                <w:sz w:val="20"/>
                <w:szCs w:val="20"/>
              </w:rPr>
            </w:pPr>
            <w:proofErr w:type="spellStart"/>
            <w:r w:rsidRPr="0041488A">
              <w:rPr>
                <w:rFonts w:cs="Times New Roman"/>
                <w:sz w:val="20"/>
                <w:szCs w:val="20"/>
              </w:rPr>
              <w:t>Почетна</w:t>
            </w:r>
            <w:proofErr w:type="spellEnd"/>
            <w:r w:rsidRPr="0041488A">
              <w:rPr>
                <w:rFonts w:cs="Times New Roman"/>
                <w:sz w:val="20"/>
                <w:szCs w:val="20"/>
              </w:rPr>
              <w:t xml:space="preserve"> </w:t>
            </w:r>
            <w:proofErr w:type="spellStart"/>
            <w:r w:rsidRPr="0041488A">
              <w:rPr>
                <w:rFonts w:cs="Times New Roman"/>
                <w:sz w:val="20"/>
                <w:szCs w:val="20"/>
              </w:rPr>
              <w:t>вредност</w:t>
            </w:r>
            <w:proofErr w:type="spellEnd"/>
            <w:r w:rsidRPr="0041488A">
              <w:rPr>
                <w:rFonts w:cs="Times New Roman"/>
                <w:sz w:val="20"/>
                <w:szCs w:val="20"/>
              </w:rPr>
              <w:t xml:space="preserve"> </w:t>
            </w:r>
          </w:p>
        </w:tc>
        <w:tc>
          <w:tcPr>
            <w:tcW w:w="1350" w:type="dxa"/>
            <w:tcBorders>
              <w:top w:val="double" w:sz="4" w:space="0" w:color="auto"/>
              <w:bottom w:val="double" w:sz="4" w:space="0" w:color="auto"/>
            </w:tcBorders>
            <w:shd w:val="clear" w:color="auto" w:fill="D9D9D9" w:themeFill="background1" w:themeFillShade="D9"/>
          </w:tcPr>
          <w:p w14:paraId="062E17E7" w14:textId="77777777" w:rsidR="00AB600A" w:rsidRPr="0041488A" w:rsidRDefault="00AB600A" w:rsidP="00CD12EC">
            <w:pPr>
              <w:rPr>
                <w:rFonts w:cs="Times New Roman"/>
                <w:sz w:val="20"/>
                <w:szCs w:val="20"/>
              </w:rPr>
            </w:pPr>
            <w:proofErr w:type="spellStart"/>
            <w:r w:rsidRPr="0041488A">
              <w:rPr>
                <w:rFonts w:cs="Times New Roman"/>
                <w:sz w:val="20"/>
                <w:szCs w:val="20"/>
              </w:rPr>
              <w:t>Базна</w:t>
            </w:r>
            <w:proofErr w:type="spellEnd"/>
            <w:r w:rsidRPr="0041488A">
              <w:rPr>
                <w:rFonts w:cs="Times New Roman"/>
                <w:sz w:val="20"/>
                <w:szCs w:val="20"/>
              </w:rPr>
              <w:t xml:space="preserve"> </w:t>
            </w:r>
            <w:proofErr w:type="spellStart"/>
            <w:r w:rsidRPr="0041488A">
              <w:rPr>
                <w:rFonts w:cs="Times New Roman"/>
                <w:sz w:val="20"/>
                <w:szCs w:val="20"/>
              </w:rPr>
              <w:t>година</w:t>
            </w:r>
            <w:proofErr w:type="spellEnd"/>
          </w:p>
        </w:tc>
        <w:tc>
          <w:tcPr>
            <w:tcW w:w="1080" w:type="dxa"/>
            <w:tcBorders>
              <w:top w:val="double" w:sz="4" w:space="0" w:color="auto"/>
              <w:bottom w:val="double" w:sz="4" w:space="0" w:color="auto"/>
            </w:tcBorders>
            <w:shd w:val="clear" w:color="auto" w:fill="D9D9D9" w:themeFill="background1" w:themeFillShade="D9"/>
          </w:tcPr>
          <w:p w14:paraId="31579DB6" w14:textId="77777777" w:rsidR="00AB600A" w:rsidRPr="0041488A" w:rsidRDefault="00AB600A"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lang w:val="en-GB"/>
              </w:rPr>
              <w:t>202</w:t>
            </w:r>
            <w:r w:rsidRPr="0041488A">
              <w:rPr>
                <w:rFonts w:cs="Times New Roman"/>
                <w:sz w:val="20"/>
                <w:szCs w:val="20"/>
                <w:lang w:val="sr-Cyrl-RS"/>
              </w:rPr>
              <w:t>6</w:t>
            </w:r>
            <w:r w:rsidRPr="0041488A">
              <w:rPr>
                <w:rFonts w:cs="Times New Roman"/>
                <w:sz w:val="20"/>
                <w:szCs w:val="20"/>
                <w:lang w:val="en-GB"/>
              </w:rPr>
              <w:t>.</w:t>
            </w:r>
          </w:p>
        </w:tc>
        <w:tc>
          <w:tcPr>
            <w:tcW w:w="1075" w:type="dxa"/>
            <w:tcBorders>
              <w:top w:val="double" w:sz="4" w:space="0" w:color="auto"/>
              <w:bottom w:val="double" w:sz="4" w:space="0" w:color="auto"/>
              <w:right w:val="single" w:sz="4" w:space="0" w:color="auto"/>
            </w:tcBorders>
            <w:shd w:val="clear" w:color="auto" w:fill="D9D9D9" w:themeFill="background1" w:themeFillShade="D9"/>
          </w:tcPr>
          <w:p w14:paraId="094A09B7" w14:textId="77777777" w:rsidR="00AB600A" w:rsidRPr="0041488A" w:rsidRDefault="00AB600A"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на вредност у 202</w:t>
            </w:r>
            <w:r w:rsidRPr="0041488A">
              <w:rPr>
                <w:rFonts w:cs="Times New Roman"/>
                <w:sz w:val="20"/>
                <w:szCs w:val="20"/>
                <w:lang w:val="sr-Cyrl-RS"/>
              </w:rPr>
              <w:t>7</w:t>
            </w:r>
            <w:r w:rsidRPr="0041488A">
              <w:rPr>
                <w:rFonts w:cs="Times New Roman"/>
                <w:sz w:val="20"/>
                <w:szCs w:val="20"/>
                <w:lang w:val="ru-RU"/>
              </w:rPr>
              <w:t>.</w:t>
            </w:r>
          </w:p>
        </w:tc>
        <w:tc>
          <w:tcPr>
            <w:tcW w:w="1078" w:type="dxa"/>
            <w:gridSpan w:val="2"/>
            <w:tcBorders>
              <w:top w:val="double" w:sz="4" w:space="0" w:color="auto"/>
              <w:left w:val="single" w:sz="4" w:space="0" w:color="auto"/>
              <w:bottom w:val="double" w:sz="4" w:space="0" w:color="auto"/>
              <w:right w:val="single" w:sz="4" w:space="0" w:color="auto"/>
            </w:tcBorders>
            <w:shd w:val="clear" w:color="auto" w:fill="D9D9D9" w:themeFill="background1" w:themeFillShade="D9"/>
          </w:tcPr>
          <w:p w14:paraId="7863669A" w14:textId="77777777" w:rsidR="00AB600A" w:rsidRPr="0041488A" w:rsidRDefault="00AB600A"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rPr>
              <w:t>202</w:t>
            </w:r>
            <w:r w:rsidRPr="0041488A">
              <w:rPr>
                <w:rFonts w:cs="Times New Roman"/>
                <w:sz w:val="20"/>
                <w:szCs w:val="20"/>
                <w:lang w:val="sr-Cyrl-RS"/>
              </w:rPr>
              <w:t>8</w:t>
            </w:r>
            <w:r w:rsidRPr="0041488A">
              <w:rPr>
                <w:rFonts w:cs="Times New Roman"/>
                <w:sz w:val="20"/>
                <w:szCs w:val="20"/>
              </w:rPr>
              <w:t>.</w:t>
            </w:r>
          </w:p>
        </w:tc>
        <w:tc>
          <w:tcPr>
            <w:tcW w:w="1080" w:type="dxa"/>
            <w:tcBorders>
              <w:top w:val="double" w:sz="4" w:space="0" w:color="auto"/>
              <w:left w:val="single" w:sz="4" w:space="0" w:color="auto"/>
              <w:bottom w:val="double" w:sz="4" w:space="0" w:color="auto"/>
              <w:right w:val="single" w:sz="4" w:space="0" w:color="auto"/>
            </w:tcBorders>
            <w:shd w:val="clear" w:color="auto" w:fill="D9D9D9" w:themeFill="background1" w:themeFillShade="D9"/>
          </w:tcPr>
          <w:p w14:paraId="186419D5" w14:textId="77777777" w:rsidR="00AB600A" w:rsidRPr="0041488A" w:rsidRDefault="00AB600A"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rPr>
              <w:t>202</w:t>
            </w:r>
            <w:r w:rsidRPr="0041488A">
              <w:rPr>
                <w:rFonts w:cs="Times New Roman"/>
                <w:sz w:val="20"/>
                <w:szCs w:val="20"/>
                <w:lang w:val="sr-Cyrl-RS"/>
              </w:rPr>
              <w:t>9</w:t>
            </w:r>
            <w:r w:rsidRPr="0041488A">
              <w:rPr>
                <w:rFonts w:cs="Times New Roman"/>
                <w:sz w:val="20"/>
                <w:szCs w:val="20"/>
              </w:rPr>
              <w:t>.</w:t>
            </w:r>
          </w:p>
        </w:tc>
        <w:tc>
          <w:tcPr>
            <w:tcW w:w="1100" w:type="dxa"/>
            <w:tcBorders>
              <w:top w:val="double" w:sz="4" w:space="0" w:color="auto"/>
              <w:left w:val="single" w:sz="4" w:space="0" w:color="auto"/>
              <w:bottom w:val="double" w:sz="4" w:space="0" w:color="auto"/>
              <w:right w:val="double" w:sz="4" w:space="0" w:color="auto"/>
            </w:tcBorders>
            <w:shd w:val="clear" w:color="auto" w:fill="D9D9D9" w:themeFill="background1" w:themeFillShade="D9"/>
          </w:tcPr>
          <w:p w14:paraId="533FCBD5" w14:textId="77777777" w:rsidR="00AB600A" w:rsidRPr="0041488A" w:rsidRDefault="00AB600A"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rPr>
              <w:t>20</w:t>
            </w:r>
            <w:r w:rsidRPr="0041488A">
              <w:rPr>
                <w:rFonts w:cs="Times New Roman"/>
                <w:sz w:val="20"/>
                <w:szCs w:val="20"/>
                <w:lang w:val="sr-Cyrl-RS"/>
              </w:rPr>
              <w:t>30</w:t>
            </w:r>
            <w:r w:rsidRPr="0041488A">
              <w:rPr>
                <w:rFonts w:cs="Times New Roman"/>
                <w:sz w:val="20"/>
                <w:szCs w:val="20"/>
              </w:rPr>
              <w:t>.</w:t>
            </w:r>
          </w:p>
        </w:tc>
      </w:tr>
      <w:tr w:rsidR="00EA0E54" w:rsidRPr="0041488A" w14:paraId="1B088C7B" w14:textId="77777777" w:rsidTr="00CD12EC">
        <w:trPr>
          <w:trHeight w:val="240"/>
        </w:trPr>
        <w:tc>
          <w:tcPr>
            <w:tcW w:w="3126" w:type="dxa"/>
            <w:tcBorders>
              <w:top w:val="double" w:sz="4" w:space="0" w:color="auto"/>
              <w:left w:val="double" w:sz="4" w:space="0" w:color="auto"/>
              <w:bottom w:val="double" w:sz="4" w:space="0" w:color="auto"/>
            </w:tcBorders>
            <w:shd w:val="clear" w:color="auto" w:fill="FFFFFF" w:themeFill="background1"/>
          </w:tcPr>
          <w:p w14:paraId="0A0ACFD7" w14:textId="2A79EF0F" w:rsidR="00EA0E54" w:rsidRPr="00EA0E54" w:rsidRDefault="00EA0E54" w:rsidP="00EA0E54">
            <w:pPr>
              <w:shd w:val="clear" w:color="auto" w:fill="FFFFFF" w:themeFill="background1"/>
              <w:rPr>
                <w:rFonts w:cs="Times New Roman"/>
                <w:sz w:val="20"/>
                <w:szCs w:val="20"/>
                <w:lang w:val="sr-Cyrl-RS"/>
              </w:rPr>
            </w:pPr>
            <w:r w:rsidRPr="00F234AD">
              <w:rPr>
                <w:sz w:val="20"/>
                <w:szCs w:val="20"/>
                <w:lang w:val="ru-RU"/>
              </w:rPr>
              <w:t xml:space="preserve">Удео ЈЛС чији запослени су завршили обуку, </w:t>
            </w:r>
            <w:r w:rsidR="003E14BF">
              <w:rPr>
                <w:sz w:val="20"/>
                <w:szCs w:val="20"/>
                <w:lang w:val="ru-RU"/>
              </w:rPr>
              <w:t>укупно</w:t>
            </w:r>
            <w:r w:rsidR="003E14BF" w:rsidRPr="00F234AD">
              <w:rPr>
                <w:sz w:val="20"/>
                <w:szCs w:val="20"/>
                <w:lang w:val="ru-RU"/>
              </w:rPr>
              <w:t xml:space="preserve"> </w:t>
            </w:r>
          </w:p>
        </w:tc>
        <w:tc>
          <w:tcPr>
            <w:tcW w:w="1430" w:type="dxa"/>
            <w:tcBorders>
              <w:top w:val="double" w:sz="4" w:space="0" w:color="auto"/>
              <w:bottom w:val="double" w:sz="4" w:space="0" w:color="auto"/>
            </w:tcBorders>
            <w:shd w:val="clear" w:color="auto" w:fill="FFFFFF" w:themeFill="background1"/>
          </w:tcPr>
          <w:p w14:paraId="5BD417C3" w14:textId="320F66FD" w:rsidR="00EA0E54" w:rsidRPr="0041488A" w:rsidRDefault="00EA0E54" w:rsidP="00EA0E54">
            <w:pPr>
              <w:shd w:val="clear" w:color="auto" w:fill="FFFFFF" w:themeFill="background1"/>
              <w:jc w:val="center"/>
              <w:rPr>
                <w:rFonts w:cs="Times New Roman"/>
                <w:sz w:val="20"/>
                <w:szCs w:val="20"/>
                <w:lang w:val="sr-Cyrl-RS"/>
              </w:rPr>
            </w:pPr>
            <w:r w:rsidRPr="0041488A">
              <w:rPr>
                <w:rFonts w:cs="Times New Roman"/>
                <w:sz w:val="20"/>
                <w:szCs w:val="20"/>
              </w:rPr>
              <w:t>%</w:t>
            </w:r>
          </w:p>
        </w:tc>
        <w:tc>
          <w:tcPr>
            <w:tcW w:w="1337" w:type="dxa"/>
            <w:tcBorders>
              <w:top w:val="double" w:sz="4" w:space="0" w:color="auto"/>
              <w:bottom w:val="double" w:sz="4" w:space="0" w:color="auto"/>
            </w:tcBorders>
            <w:shd w:val="clear" w:color="auto" w:fill="FFFFFF" w:themeFill="background1"/>
          </w:tcPr>
          <w:p w14:paraId="72A07791" w14:textId="38C2BAE4" w:rsidR="00EA0E54" w:rsidRPr="0041488A" w:rsidRDefault="00EA0E54" w:rsidP="00EA0E54">
            <w:pPr>
              <w:shd w:val="clear" w:color="auto" w:fill="FFFFFF" w:themeFill="background1"/>
              <w:jc w:val="center"/>
              <w:rPr>
                <w:rFonts w:cs="Times New Roman"/>
                <w:sz w:val="20"/>
                <w:szCs w:val="20"/>
                <w:lang w:val="ru-RU"/>
              </w:rPr>
            </w:pPr>
            <w:r w:rsidRPr="0041488A">
              <w:rPr>
                <w:rFonts w:cs="Times New Roman"/>
                <w:sz w:val="20"/>
                <w:szCs w:val="20"/>
                <w:lang w:val="ru-RU"/>
              </w:rPr>
              <w:t>МЗЖС</w:t>
            </w:r>
          </w:p>
        </w:tc>
        <w:tc>
          <w:tcPr>
            <w:tcW w:w="1099" w:type="dxa"/>
            <w:gridSpan w:val="2"/>
            <w:tcBorders>
              <w:top w:val="double" w:sz="4" w:space="0" w:color="auto"/>
              <w:bottom w:val="double" w:sz="4" w:space="0" w:color="auto"/>
            </w:tcBorders>
            <w:shd w:val="clear" w:color="auto" w:fill="FFFFFF" w:themeFill="background1"/>
          </w:tcPr>
          <w:p w14:paraId="1117ECD1" w14:textId="086055A6" w:rsidR="00EA0E54" w:rsidRPr="0041488A" w:rsidRDefault="00EA0E54" w:rsidP="00EA0E54">
            <w:pPr>
              <w:shd w:val="clear" w:color="auto" w:fill="FFFFFF" w:themeFill="background1"/>
              <w:jc w:val="center"/>
              <w:rPr>
                <w:rFonts w:cs="Times New Roman"/>
                <w:sz w:val="20"/>
                <w:szCs w:val="20"/>
                <w:lang w:val="ru-RU"/>
              </w:rPr>
            </w:pPr>
            <w:r w:rsidRPr="0041488A">
              <w:rPr>
                <w:rFonts w:cs="Times New Roman"/>
                <w:sz w:val="20"/>
                <w:szCs w:val="20"/>
                <w:lang w:val="ru-RU"/>
              </w:rPr>
              <w:t>0</w:t>
            </w:r>
          </w:p>
        </w:tc>
        <w:tc>
          <w:tcPr>
            <w:tcW w:w="1350" w:type="dxa"/>
            <w:tcBorders>
              <w:top w:val="double" w:sz="4" w:space="0" w:color="auto"/>
              <w:bottom w:val="double" w:sz="4" w:space="0" w:color="auto"/>
            </w:tcBorders>
            <w:shd w:val="clear" w:color="auto" w:fill="FFFFFF" w:themeFill="background1"/>
          </w:tcPr>
          <w:p w14:paraId="5DE4BA35" w14:textId="05F10582" w:rsidR="00EA0E54" w:rsidRPr="0041488A" w:rsidRDefault="00EA0E54" w:rsidP="00EA0E54">
            <w:pPr>
              <w:shd w:val="clear" w:color="auto" w:fill="FFFFFF" w:themeFill="background1"/>
              <w:jc w:val="center"/>
              <w:rPr>
                <w:rFonts w:cs="Times New Roman"/>
                <w:sz w:val="20"/>
                <w:szCs w:val="20"/>
                <w:lang w:val="ru-RU"/>
              </w:rPr>
            </w:pPr>
            <w:r w:rsidRPr="0041488A">
              <w:rPr>
                <w:rFonts w:cs="Times New Roman"/>
                <w:sz w:val="20"/>
                <w:szCs w:val="20"/>
                <w:lang w:val="ru-RU"/>
              </w:rPr>
              <w:t>2024.</w:t>
            </w:r>
          </w:p>
        </w:tc>
        <w:tc>
          <w:tcPr>
            <w:tcW w:w="1080" w:type="dxa"/>
            <w:tcBorders>
              <w:top w:val="double" w:sz="4" w:space="0" w:color="auto"/>
              <w:bottom w:val="double" w:sz="4" w:space="0" w:color="auto"/>
            </w:tcBorders>
            <w:shd w:val="clear" w:color="auto" w:fill="FFFFFF" w:themeFill="background1"/>
          </w:tcPr>
          <w:p w14:paraId="2AC86A82" w14:textId="75259777" w:rsidR="00EA0E54" w:rsidRPr="0041488A" w:rsidRDefault="003A50FB" w:rsidP="00EA0E54">
            <w:pPr>
              <w:shd w:val="clear" w:color="auto" w:fill="FFFFFF" w:themeFill="background1"/>
              <w:jc w:val="center"/>
              <w:rPr>
                <w:rFonts w:cs="Times New Roman"/>
                <w:sz w:val="20"/>
                <w:szCs w:val="20"/>
                <w:lang w:val="ru-RU"/>
              </w:rPr>
            </w:pPr>
            <w:r>
              <w:rPr>
                <w:rFonts w:cs="Times New Roman"/>
                <w:sz w:val="20"/>
                <w:szCs w:val="20"/>
                <w:lang w:val="ru-RU"/>
              </w:rPr>
              <w:t>0</w:t>
            </w:r>
          </w:p>
        </w:tc>
        <w:tc>
          <w:tcPr>
            <w:tcW w:w="1085" w:type="dxa"/>
            <w:gridSpan w:val="2"/>
            <w:tcBorders>
              <w:top w:val="double" w:sz="4" w:space="0" w:color="auto"/>
              <w:bottom w:val="double" w:sz="4" w:space="0" w:color="auto"/>
              <w:right w:val="single" w:sz="4" w:space="0" w:color="auto"/>
            </w:tcBorders>
            <w:shd w:val="clear" w:color="auto" w:fill="FFFFFF" w:themeFill="background1"/>
          </w:tcPr>
          <w:p w14:paraId="65AABC3D" w14:textId="2672C5E1" w:rsidR="00EA0E54" w:rsidRPr="0041488A" w:rsidRDefault="003A50FB" w:rsidP="00EA0E54">
            <w:pPr>
              <w:shd w:val="clear" w:color="auto" w:fill="FFFFFF" w:themeFill="background1"/>
              <w:jc w:val="center"/>
              <w:rPr>
                <w:rFonts w:cs="Times New Roman"/>
                <w:sz w:val="20"/>
                <w:szCs w:val="20"/>
                <w:lang w:val="sr-Cyrl-RS"/>
              </w:rPr>
            </w:pPr>
            <w:r>
              <w:rPr>
                <w:rFonts w:cs="Times New Roman"/>
                <w:sz w:val="20"/>
                <w:szCs w:val="20"/>
                <w:lang w:val="sr-Cyrl-RS"/>
              </w:rPr>
              <w:t>100</w:t>
            </w:r>
          </w:p>
        </w:tc>
        <w:tc>
          <w:tcPr>
            <w:tcW w:w="1068" w:type="dxa"/>
            <w:tcBorders>
              <w:top w:val="double" w:sz="4" w:space="0" w:color="auto"/>
              <w:left w:val="single" w:sz="4" w:space="0" w:color="auto"/>
              <w:bottom w:val="double" w:sz="4" w:space="0" w:color="auto"/>
              <w:right w:val="single" w:sz="4" w:space="0" w:color="auto"/>
            </w:tcBorders>
            <w:shd w:val="clear" w:color="auto" w:fill="FFFFFF" w:themeFill="background1"/>
          </w:tcPr>
          <w:p w14:paraId="62046725" w14:textId="54E80A07" w:rsidR="00EA0E54" w:rsidRPr="0041488A" w:rsidRDefault="003A50FB" w:rsidP="00EA0E54">
            <w:pPr>
              <w:shd w:val="clear" w:color="auto" w:fill="FFFFFF" w:themeFill="background1"/>
              <w:jc w:val="center"/>
              <w:rPr>
                <w:rFonts w:cs="Times New Roman"/>
                <w:sz w:val="20"/>
                <w:szCs w:val="20"/>
                <w:lang w:val="ru-RU"/>
              </w:rPr>
            </w:pPr>
            <w:r>
              <w:rPr>
                <w:rFonts w:cs="Times New Roman"/>
                <w:sz w:val="20"/>
                <w:szCs w:val="20"/>
                <w:lang w:val="ru-RU"/>
              </w:rPr>
              <w:t>100</w:t>
            </w:r>
          </w:p>
        </w:tc>
        <w:tc>
          <w:tcPr>
            <w:tcW w:w="1080" w:type="dxa"/>
            <w:tcBorders>
              <w:top w:val="double" w:sz="4" w:space="0" w:color="auto"/>
              <w:left w:val="single" w:sz="4" w:space="0" w:color="auto"/>
              <w:bottom w:val="double" w:sz="4" w:space="0" w:color="auto"/>
              <w:right w:val="single" w:sz="4" w:space="0" w:color="auto"/>
            </w:tcBorders>
            <w:shd w:val="clear" w:color="auto" w:fill="FFFFFF" w:themeFill="background1"/>
          </w:tcPr>
          <w:p w14:paraId="5DF5E15D" w14:textId="68003EA6" w:rsidR="00EA0E54" w:rsidRPr="0041488A" w:rsidRDefault="003A50FB" w:rsidP="00EA0E54">
            <w:pPr>
              <w:shd w:val="clear" w:color="auto" w:fill="FFFFFF" w:themeFill="background1"/>
              <w:jc w:val="center"/>
              <w:rPr>
                <w:rFonts w:cs="Times New Roman"/>
                <w:sz w:val="20"/>
                <w:szCs w:val="20"/>
                <w:lang w:val="ru-RU"/>
              </w:rPr>
            </w:pPr>
            <w:r>
              <w:rPr>
                <w:rFonts w:cs="Times New Roman"/>
                <w:sz w:val="20"/>
                <w:szCs w:val="20"/>
                <w:lang w:val="ru-RU"/>
              </w:rPr>
              <w:t>100</w:t>
            </w:r>
          </w:p>
        </w:tc>
        <w:tc>
          <w:tcPr>
            <w:tcW w:w="1100" w:type="dxa"/>
            <w:tcBorders>
              <w:top w:val="double" w:sz="4" w:space="0" w:color="auto"/>
              <w:left w:val="single" w:sz="4" w:space="0" w:color="auto"/>
              <w:bottom w:val="double" w:sz="4" w:space="0" w:color="auto"/>
              <w:right w:val="double" w:sz="4" w:space="0" w:color="auto"/>
            </w:tcBorders>
            <w:shd w:val="clear" w:color="auto" w:fill="FFFFFF" w:themeFill="background1"/>
          </w:tcPr>
          <w:p w14:paraId="3CD38E58" w14:textId="73DDCED8" w:rsidR="00EA0E54" w:rsidRPr="0041488A" w:rsidRDefault="003A50FB" w:rsidP="004E0768">
            <w:pPr>
              <w:shd w:val="clear" w:color="auto" w:fill="FFFFFF" w:themeFill="background1"/>
              <w:jc w:val="center"/>
              <w:rPr>
                <w:rFonts w:cs="Times New Roman"/>
                <w:sz w:val="20"/>
                <w:szCs w:val="20"/>
                <w:lang w:val="ru-RU"/>
              </w:rPr>
            </w:pPr>
            <w:r>
              <w:rPr>
                <w:rFonts w:cs="Times New Roman"/>
                <w:sz w:val="20"/>
                <w:szCs w:val="20"/>
                <w:lang w:val="ru-RU"/>
              </w:rPr>
              <w:t>100</w:t>
            </w:r>
          </w:p>
        </w:tc>
      </w:tr>
      <w:tr w:rsidR="00EA0E54" w:rsidRPr="0041488A" w14:paraId="46E05883" w14:textId="77777777" w:rsidTr="00CD12EC">
        <w:trPr>
          <w:trHeight w:val="240"/>
        </w:trPr>
        <w:tc>
          <w:tcPr>
            <w:tcW w:w="3126" w:type="dxa"/>
            <w:tcBorders>
              <w:top w:val="double" w:sz="4" w:space="0" w:color="auto"/>
              <w:left w:val="double" w:sz="4" w:space="0" w:color="auto"/>
              <w:bottom w:val="double" w:sz="4" w:space="0" w:color="auto"/>
            </w:tcBorders>
            <w:shd w:val="clear" w:color="auto" w:fill="FFFFFF" w:themeFill="background1"/>
          </w:tcPr>
          <w:p w14:paraId="13A5119E" w14:textId="3F38C928" w:rsidR="00EA0E54" w:rsidRPr="00F901F5" w:rsidRDefault="00EA0E54" w:rsidP="00EA0E54">
            <w:pPr>
              <w:shd w:val="clear" w:color="auto" w:fill="FFFFFF" w:themeFill="background1"/>
              <w:rPr>
                <w:rFonts w:cs="Times New Roman"/>
                <w:sz w:val="20"/>
                <w:szCs w:val="20"/>
                <w:lang w:val="sr-Cyrl-RS"/>
              </w:rPr>
            </w:pPr>
            <w:r w:rsidRPr="00F901F5">
              <w:rPr>
                <w:rFonts w:cs="Times New Roman"/>
                <w:bCs/>
                <w:sz w:val="20"/>
                <w:szCs w:val="20"/>
                <w:lang w:val="ru-RU"/>
              </w:rPr>
              <w:t xml:space="preserve">Број новозапослених службеника ЈЛС у области индустријске безбедности, укупно </w:t>
            </w:r>
          </w:p>
        </w:tc>
        <w:tc>
          <w:tcPr>
            <w:tcW w:w="1430" w:type="dxa"/>
            <w:tcBorders>
              <w:top w:val="double" w:sz="4" w:space="0" w:color="auto"/>
              <w:bottom w:val="double" w:sz="4" w:space="0" w:color="auto"/>
            </w:tcBorders>
            <w:shd w:val="clear" w:color="auto" w:fill="FFFFFF" w:themeFill="background1"/>
          </w:tcPr>
          <w:p w14:paraId="3EA19D3C" w14:textId="0BA6A23E" w:rsidR="00EA0E54" w:rsidRPr="00F901F5" w:rsidRDefault="00EA0E54" w:rsidP="00EA0E54">
            <w:pPr>
              <w:shd w:val="clear" w:color="auto" w:fill="FFFFFF" w:themeFill="background1"/>
              <w:jc w:val="center"/>
              <w:rPr>
                <w:rFonts w:cs="Times New Roman"/>
                <w:sz w:val="20"/>
                <w:szCs w:val="20"/>
              </w:rPr>
            </w:pPr>
            <w:proofErr w:type="spellStart"/>
            <w:r w:rsidRPr="00F901F5">
              <w:rPr>
                <w:rFonts w:cs="Times New Roman"/>
                <w:bCs/>
                <w:sz w:val="20"/>
                <w:szCs w:val="20"/>
              </w:rPr>
              <w:t>број</w:t>
            </w:r>
            <w:proofErr w:type="spellEnd"/>
          </w:p>
        </w:tc>
        <w:tc>
          <w:tcPr>
            <w:tcW w:w="1337" w:type="dxa"/>
            <w:tcBorders>
              <w:top w:val="double" w:sz="4" w:space="0" w:color="auto"/>
              <w:bottom w:val="double" w:sz="4" w:space="0" w:color="auto"/>
            </w:tcBorders>
            <w:shd w:val="clear" w:color="auto" w:fill="FFFFFF" w:themeFill="background1"/>
          </w:tcPr>
          <w:p w14:paraId="5919E189" w14:textId="22D4DFED" w:rsidR="00EA0E54" w:rsidRPr="00F901F5" w:rsidRDefault="0028266D" w:rsidP="00EA0E54">
            <w:pPr>
              <w:shd w:val="clear" w:color="auto" w:fill="FFFFFF" w:themeFill="background1"/>
              <w:jc w:val="center"/>
              <w:rPr>
                <w:rFonts w:cs="Times New Roman"/>
                <w:sz w:val="20"/>
                <w:szCs w:val="20"/>
                <w:lang w:val="sr-Cyrl-RS"/>
              </w:rPr>
            </w:pPr>
            <w:r w:rsidRPr="00F901F5">
              <w:rPr>
                <w:rFonts w:cs="Times New Roman"/>
                <w:sz w:val="20"/>
                <w:szCs w:val="20"/>
                <w:lang w:val="en-GB"/>
              </w:rPr>
              <w:t>M</w:t>
            </w:r>
            <w:r w:rsidRPr="00F901F5">
              <w:rPr>
                <w:rFonts w:cs="Times New Roman"/>
                <w:sz w:val="20"/>
                <w:szCs w:val="20"/>
                <w:lang w:val="sr-Cyrl-RS"/>
              </w:rPr>
              <w:t>ЗЖС</w:t>
            </w:r>
          </w:p>
        </w:tc>
        <w:tc>
          <w:tcPr>
            <w:tcW w:w="1099" w:type="dxa"/>
            <w:gridSpan w:val="2"/>
            <w:tcBorders>
              <w:top w:val="double" w:sz="4" w:space="0" w:color="auto"/>
              <w:bottom w:val="double" w:sz="4" w:space="0" w:color="auto"/>
            </w:tcBorders>
            <w:shd w:val="clear" w:color="auto" w:fill="FFFFFF" w:themeFill="background1"/>
          </w:tcPr>
          <w:p w14:paraId="50EE1D56" w14:textId="3D9F225F" w:rsidR="00EA0E54" w:rsidRPr="00F901F5" w:rsidRDefault="001B3C0F" w:rsidP="00EA0E54">
            <w:pPr>
              <w:shd w:val="clear" w:color="auto" w:fill="FFFFFF" w:themeFill="background1"/>
              <w:jc w:val="center"/>
              <w:rPr>
                <w:rFonts w:cs="Times New Roman"/>
                <w:sz w:val="20"/>
                <w:szCs w:val="20"/>
                <w:lang w:val="ru-RU"/>
              </w:rPr>
            </w:pPr>
            <w:r w:rsidRPr="00F901F5">
              <w:rPr>
                <w:rFonts w:cs="Times New Roman"/>
                <w:sz w:val="20"/>
                <w:szCs w:val="20"/>
                <w:lang w:val="ru-RU"/>
              </w:rPr>
              <w:t>0</w:t>
            </w:r>
          </w:p>
        </w:tc>
        <w:tc>
          <w:tcPr>
            <w:tcW w:w="1350" w:type="dxa"/>
            <w:tcBorders>
              <w:top w:val="double" w:sz="4" w:space="0" w:color="auto"/>
              <w:bottom w:val="double" w:sz="4" w:space="0" w:color="auto"/>
            </w:tcBorders>
            <w:shd w:val="clear" w:color="auto" w:fill="FFFFFF" w:themeFill="background1"/>
          </w:tcPr>
          <w:p w14:paraId="59E83A8A" w14:textId="3FEFAD70" w:rsidR="00EA0E54" w:rsidRPr="00F901F5" w:rsidRDefault="00EA0E54" w:rsidP="00EA0E54">
            <w:pPr>
              <w:shd w:val="clear" w:color="auto" w:fill="FFFFFF" w:themeFill="background1"/>
              <w:jc w:val="center"/>
              <w:rPr>
                <w:rFonts w:cs="Times New Roman"/>
                <w:sz w:val="20"/>
                <w:szCs w:val="20"/>
                <w:lang w:val="ru-RU"/>
              </w:rPr>
            </w:pPr>
            <w:r w:rsidRPr="00F901F5">
              <w:rPr>
                <w:rFonts w:cs="Times New Roman"/>
                <w:sz w:val="20"/>
                <w:szCs w:val="20"/>
                <w:lang w:val="ru-RU"/>
              </w:rPr>
              <w:t>2024.</w:t>
            </w:r>
          </w:p>
        </w:tc>
        <w:tc>
          <w:tcPr>
            <w:tcW w:w="1080" w:type="dxa"/>
            <w:tcBorders>
              <w:top w:val="double" w:sz="4" w:space="0" w:color="auto"/>
              <w:bottom w:val="double" w:sz="4" w:space="0" w:color="auto"/>
            </w:tcBorders>
            <w:shd w:val="clear" w:color="auto" w:fill="FFFFFF" w:themeFill="background1"/>
          </w:tcPr>
          <w:p w14:paraId="3D1AB938" w14:textId="3D46F3D9" w:rsidR="00EA0E54" w:rsidRPr="00721456" w:rsidRDefault="008A0BC2" w:rsidP="00EA0E54">
            <w:pPr>
              <w:shd w:val="clear" w:color="auto" w:fill="FFFFFF" w:themeFill="background1"/>
              <w:jc w:val="center"/>
              <w:rPr>
                <w:rFonts w:cs="Times New Roman"/>
                <w:sz w:val="20"/>
                <w:szCs w:val="20"/>
                <w:lang w:val="ru-RU"/>
              </w:rPr>
            </w:pPr>
            <w:r w:rsidRPr="00721456">
              <w:rPr>
                <w:rFonts w:cs="Times New Roman"/>
                <w:sz w:val="20"/>
                <w:szCs w:val="20"/>
                <w:lang w:val="ru-RU"/>
              </w:rPr>
              <w:t>0</w:t>
            </w:r>
          </w:p>
        </w:tc>
        <w:tc>
          <w:tcPr>
            <w:tcW w:w="1085" w:type="dxa"/>
            <w:gridSpan w:val="2"/>
            <w:tcBorders>
              <w:top w:val="double" w:sz="4" w:space="0" w:color="auto"/>
              <w:bottom w:val="double" w:sz="4" w:space="0" w:color="auto"/>
              <w:right w:val="single" w:sz="4" w:space="0" w:color="auto"/>
            </w:tcBorders>
            <w:shd w:val="clear" w:color="auto" w:fill="FFFFFF" w:themeFill="background1"/>
          </w:tcPr>
          <w:p w14:paraId="45406133" w14:textId="79919970" w:rsidR="00EA0E54" w:rsidRPr="00721456" w:rsidRDefault="008A0BC2" w:rsidP="00EA0E54">
            <w:pPr>
              <w:shd w:val="clear" w:color="auto" w:fill="FFFFFF" w:themeFill="background1"/>
              <w:jc w:val="center"/>
              <w:rPr>
                <w:rFonts w:cs="Times New Roman"/>
                <w:sz w:val="20"/>
                <w:szCs w:val="20"/>
                <w:lang w:val="sr-Cyrl-RS"/>
              </w:rPr>
            </w:pPr>
            <w:r w:rsidRPr="00721456">
              <w:rPr>
                <w:rFonts w:cs="Times New Roman"/>
                <w:sz w:val="20"/>
                <w:szCs w:val="20"/>
                <w:lang w:val="sr-Cyrl-RS"/>
              </w:rPr>
              <w:t>5</w:t>
            </w:r>
          </w:p>
        </w:tc>
        <w:tc>
          <w:tcPr>
            <w:tcW w:w="1068" w:type="dxa"/>
            <w:tcBorders>
              <w:top w:val="double" w:sz="4" w:space="0" w:color="auto"/>
              <w:left w:val="single" w:sz="4" w:space="0" w:color="auto"/>
              <w:bottom w:val="double" w:sz="4" w:space="0" w:color="auto"/>
              <w:right w:val="single" w:sz="4" w:space="0" w:color="auto"/>
            </w:tcBorders>
            <w:shd w:val="clear" w:color="auto" w:fill="FFFFFF" w:themeFill="background1"/>
          </w:tcPr>
          <w:p w14:paraId="51DDC2C9" w14:textId="73577139" w:rsidR="00EA0E54" w:rsidRPr="00721456" w:rsidRDefault="008A0BC2" w:rsidP="00EA0E54">
            <w:pPr>
              <w:shd w:val="clear" w:color="auto" w:fill="FFFFFF" w:themeFill="background1"/>
              <w:jc w:val="center"/>
              <w:rPr>
                <w:rFonts w:cs="Times New Roman"/>
                <w:sz w:val="20"/>
                <w:szCs w:val="20"/>
                <w:lang w:val="ru-RU"/>
              </w:rPr>
            </w:pPr>
            <w:r w:rsidRPr="00721456">
              <w:rPr>
                <w:rFonts w:cs="Times New Roman"/>
                <w:sz w:val="20"/>
                <w:szCs w:val="20"/>
                <w:lang w:val="ru-RU"/>
              </w:rPr>
              <w:t>7</w:t>
            </w:r>
          </w:p>
        </w:tc>
        <w:tc>
          <w:tcPr>
            <w:tcW w:w="1080" w:type="dxa"/>
            <w:tcBorders>
              <w:top w:val="double" w:sz="4" w:space="0" w:color="auto"/>
              <w:left w:val="single" w:sz="4" w:space="0" w:color="auto"/>
              <w:bottom w:val="double" w:sz="4" w:space="0" w:color="auto"/>
              <w:right w:val="single" w:sz="4" w:space="0" w:color="auto"/>
            </w:tcBorders>
            <w:shd w:val="clear" w:color="auto" w:fill="FFFFFF" w:themeFill="background1"/>
          </w:tcPr>
          <w:p w14:paraId="43866A04" w14:textId="546374E9" w:rsidR="00EA0E54" w:rsidRPr="00721456" w:rsidRDefault="008A0BC2" w:rsidP="00EA0E54">
            <w:pPr>
              <w:shd w:val="clear" w:color="auto" w:fill="FFFFFF" w:themeFill="background1"/>
              <w:jc w:val="center"/>
              <w:rPr>
                <w:rFonts w:cs="Times New Roman"/>
                <w:sz w:val="20"/>
                <w:szCs w:val="20"/>
                <w:lang w:val="ru-RU"/>
              </w:rPr>
            </w:pPr>
            <w:r w:rsidRPr="00721456">
              <w:rPr>
                <w:rFonts w:cs="Times New Roman"/>
                <w:sz w:val="20"/>
                <w:szCs w:val="20"/>
                <w:lang w:val="ru-RU"/>
              </w:rPr>
              <w:t>9</w:t>
            </w:r>
          </w:p>
        </w:tc>
        <w:tc>
          <w:tcPr>
            <w:tcW w:w="1100" w:type="dxa"/>
            <w:tcBorders>
              <w:top w:val="double" w:sz="4" w:space="0" w:color="auto"/>
              <w:left w:val="single" w:sz="4" w:space="0" w:color="auto"/>
              <w:bottom w:val="double" w:sz="4" w:space="0" w:color="auto"/>
              <w:right w:val="double" w:sz="4" w:space="0" w:color="auto"/>
            </w:tcBorders>
            <w:shd w:val="clear" w:color="auto" w:fill="FFFFFF" w:themeFill="background1"/>
          </w:tcPr>
          <w:p w14:paraId="169E02DB" w14:textId="5E6EBE93" w:rsidR="00EA0E54" w:rsidRPr="00721456" w:rsidRDefault="008A0BC2" w:rsidP="004E0768">
            <w:pPr>
              <w:shd w:val="clear" w:color="auto" w:fill="FFFFFF" w:themeFill="background1"/>
              <w:jc w:val="center"/>
              <w:rPr>
                <w:rFonts w:cs="Times New Roman"/>
                <w:sz w:val="20"/>
                <w:szCs w:val="20"/>
                <w:lang w:val="ru-RU"/>
              </w:rPr>
            </w:pPr>
            <w:r w:rsidRPr="00721456">
              <w:rPr>
                <w:rFonts w:cs="Times New Roman"/>
                <w:sz w:val="20"/>
                <w:szCs w:val="20"/>
                <w:lang w:val="ru-RU"/>
              </w:rPr>
              <w:t>12</w:t>
            </w:r>
          </w:p>
        </w:tc>
      </w:tr>
    </w:tbl>
    <w:p w14:paraId="3201FB3D" w14:textId="77777777" w:rsidR="00AB600A" w:rsidRPr="0041488A" w:rsidRDefault="00AB600A" w:rsidP="00AB600A">
      <w:pPr>
        <w:spacing w:after="0"/>
        <w:rPr>
          <w:rFonts w:cs="Times New Roman"/>
          <w:sz w:val="20"/>
          <w:szCs w:val="20"/>
          <w:lang w:val="sr-Cyrl-RS"/>
        </w:rPr>
      </w:pPr>
    </w:p>
    <w:p w14:paraId="1110219D" w14:textId="77777777" w:rsidR="00AB600A" w:rsidRPr="0041488A" w:rsidRDefault="00AB600A" w:rsidP="00AB600A">
      <w:pPr>
        <w:spacing w:after="0"/>
        <w:rPr>
          <w:rFonts w:cs="Times New Roman"/>
          <w:sz w:val="20"/>
          <w:szCs w:val="20"/>
          <w:lang w:val="sr-Cyrl-RS"/>
        </w:rPr>
      </w:pPr>
    </w:p>
    <w:tbl>
      <w:tblPr>
        <w:tblStyle w:val="TableGrid"/>
        <w:tblW w:w="13745" w:type="dxa"/>
        <w:tblInd w:w="10" w:type="dxa"/>
        <w:tblLayout w:type="fixed"/>
        <w:tblLook w:val="04A0" w:firstRow="1" w:lastRow="0" w:firstColumn="1" w:lastColumn="0" w:noHBand="0" w:noVBand="1"/>
      </w:tblPr>
      <w:tblGrid>
        <w:gridCol w:w="3623"/>
        <w:gridCol w:w="2746"/>
        <w:gridCol w:w="1526"/>
        <w:gridCol w:w="1440"/>
        <w:gridCol w:w="1440"/>
        <w:gridCol w:w="1530"/>
        <w:gridCol w:w="1440"/>
      </w:tblGrid>
      <w:tr w:rsidR="00AB600A" w:rsidRPr="00BB765C" w14:paraId="47A835A3" w14:textId="77777777" w:rsidTr="00CD12EC">
        <w:trPr>
          <w:trHeight w:val="320"/>
        </w:trPr>
        <w:tc>
          <w:tcPr>
            <w:tcW w:w="3623" w:type="dxa"/>
            <w:vMerge w:val="restart"/>
            <w:tcBorders>
              <w:top w:val="double" w:sz="4" w:space="0" w:color="auto"/>
              <w:left w:val="double" w:sz="4" w:space="0" w:color="auto"/>
              <w:right w:val="double" w:sz="4" w:space="0" w:color="auto"/>
            </w:tcBorders>
            <w:shd w:val="clear" w:color="auto" w:fill="A8D08D" w:themeFill="accent6" w:themeFillTint="99"/>
          </w:tcPr>
          <w:p w14:paraId="32E63E55"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Извор</w:t>
            </w:r>
            <w:proofErr w:type="spellEnd"/>
            <w:r w:rsidRPr="0041488A">
              <w:rPr>
                <w:rFonts w:cs="Times New Roman"/>
                <w:sz w:val="20"/>
                <w:szCs w:val="20"/>
              </w:rPr>
              <w:t xml:space="preserve"> </w:t>
            </w:r>
            <w:proofErr w:type="spellStart"/>
            <w:r w:rsidRPr="0041488A">
              <w:rPr>
                <w:rFonts w:cs="Times New Roman"/>
                <w:sz w:val="20"/>
                <w:szCs w:val="20"/>
              </w:rPr>
              <w:t>финансирања</w:t>
            </w:r>
            <w:proofErr w:type="spellEnd"/>
            <w:r w:rsidRPr="0041488A">
              <w:rPr>
                <w:rFonts w:cs="Times New Roman"/>
                <w:sz w:val="20"/>
                <w:szCs w:val="20"/>
              </w:rPr>
              <w:t xml:space="preserve"> </w:t>
            </w:r>
            <w:proofErr w:type="spellStart"/>
            <w:r w:rsidRPr="0041488A">
              <w:rPr>
                <w:rFonts w:cs="Times New Roman"/>
                <w:sz w:val="20"/>
                <w:szCs w:val="20"/>
              </w:rPr>
              <w:t>мере</w:t>
            </w:r>
            <w:proofErr w:type="spellEnd"/>
          </w:p>
          <w:p w14:paraId="45F2027E" w14:textId="77777777" w:rsidR="00AB600A" w:rsidRPr="0041488A" w:rsidRDefault="00AB600A" w:rsidP="00F37E14">
            <w:pPr>
              <w:jc w:val="center"/>
              <w:rPr>
                <w:rFonts w:cs="Times New Roman"/>
                <w:sz w:val="20"/>
                <w:szCs w:val="20"/>
              </w:rPr>
            </w:pPr>
          </w:p>
        </w:tc>
        <w:tc>
          <w:tcPr>
            <w:tcW w:w="2746" w:type="dxa"/>
            <w:vMerge w:val="restart"/>
            <w:tcBorders>
              <w:top w:val="double" w:sz="4" w:space="0" w:color="auto"/>
              <w:left w:val="double" w:sz="4" w:space="0" w:color="auto"/>
              <w:right w:val="double" w:sz="4" w:space="0" w:color="auto"/>
            </w:tcBorders>
            <w:shd w:val="clear" w:color="auto" w:fill="A8D08D" w:themeFill="accent6" w:themeFillTint="99"/>
          </w:tcPr>
          <w:p w14:paraId="70567DC7"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Веза</w:t>
            </w:r>
            <w:proofErr w:type="spellEnd"/>
            <w:r w:rsidRPr="0041488A">
              <w:rPr>
                <w:rFonts w:cs="Times New Roman"/>
                <w:sz w:val="20"/>
                <w:szCs w:val="20"/>
              </w:rPr>
              <w:t xml:space="preserve"> </w:t>
            </w:r>
            <w:proofErr w:type="spellStart"/>
            <w:r w:rsidRPr="0041488A">
              <w:rPr>
                <w:rFonts w:cs="Times New Roman"/>
                <w:sz w:val="20"/>
                <w:szCs w:val="20"/>
              </w:rPr>
              <w:t>са</w:t>
            </w:r>
            <w:proofErr w:type="spellEnd"/>
            <w:r w:rsidRPr="0041488A">
              <w:rPr>
                <w:rFonts w:cs="Times New Roman"/>
                <w:sz w:val="20"/>
                <w:szCs w:val="20"/>
              </w:rPr>
              <w:t xml:space="preserve"> </w:t>
            </w:r>
            <w:proofErr w:type="spellStart"/>
            <w:r w:rsidRPr="0041488A">
              <w:rPr>
                <w:rFonts w:cs="Times New Roman"/>
                <w:sz w:val="20"/>
                <w:szCs w:val="20"/>
              </w:rPr>
              <w:t>програмским</w:t>
            </w:r>
            <w:proofErr w:type="spellEnd"/>
            <w:r w:rsidRPr="0041488A">
              <w:rPr>
                <w:rFonts w:cs="Times New Roman"/>
                <w:sz w:val="20"/>
                <w:szCs w:val="20"/>
              </w:rPr>
              <w:t xml:space="preserve"> </w:t>
            </w:r>
            <w:proofErr w:type="spellStart"/>
            <w:r w:rsidRPr="0041488A">
              <w:rPr>
                <w:rFonts w:cs="Times New Roman"/>
                <w:sz w:val="20"/>
                <w:szCs w:val="20"/>
              </w:rPr>
              <w:t>буџетом</w:t>
            </w:r>
            <w:proofErr w:type="spellEnd"/>
          </w:p>
          <w:p w14:paraId="41242B9C" w14:textId="77777777" w:rsidR="00AB600A" w:rsidRPr="0041488A" w:rsidRDefault="00AB600A" w:rsidP="00F37E14">
            <w:pPr>
              <w:jc w:val="center"/>
              <w:rPr>
                <w:rFonts w:cs="Times New Roman"/>
                <w:sz w:val="20"/>
                <w:szCs w:val="20"/>
              </w:rPr>
            </w:pPr>
          </w:p>
        </w:tc>
        <w:tc>
          <w:tcPr>
            <w:tcW w:w="7376" w:type="dxa"/>
            <w:gridSpan w:val="5"/>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3A9E44D" w14:textId="77777777" w:rsidR="00AB600A" w:rsidRPr="0041488A" w:rsidRDefault="00AB600A" w:rsidP="00F37E14">
            <w:pPr>
              <w:jc w:val="center"/>
              <w:rPr>
                <w:rFonts w:cs="Times New Roman"/>
                <w:sz w:val="20"/>
                <w:szCs w:val="20"/>
                <w:lang w:val="ru-RU"/>
              </w:rPr>
            </w:pPr>
            <w:r w:rsidRPr="0041488A">
              <w:rPr>
                <w:rFonts w:cs="Times New Roman"/>
                <w:sz w:val="20"/>
                <w:szCs w:val="20"/>
                <w:lang w:val="ru-RU"/>
              </w:rPr>
              <w:t>Укупна процењена финансијска средства у 000 дин/еври.</w:t>
            </w:r>
          </w:p>
        </w:tc>
      </w:tr>
      <w:tr w:rsidR="00AB600A" w:rsidRPr="0041488A" w14:paraId="3075F530" w14:textId="77777777" w:rsidTr="00CD12EC">
        <w:trPr>
          <w:trHeight w:val="320"/>
        </w:trPr>
        <w:tc>
          <w:tcPr>
            <w:tcW w:w="3623" w:type="dxa"/>
            <w:vMerge/>
            <w:tcBorders>
              <w:left w:val="double" w:sz="4" w:space="0" w:color="auto"/>
              <w:right w:val="double" w:sz="4" w:space="0" w:color="auto"/>
            </w:tcBorders>
            <w:shd w:val="clear" w:color="auto" w:fill="A8D08D" w:themeFill="accent6" w:themeFillTint="99"/>
          </w:tcPr>
          <w:p w14:paraId="1B1E9BFD" w14:textId="77777777" w:rsidR="00AB600A" w:rsidRPr="0041488A" w:rsidRDefault="00AB600A" w:rsidP="00CD12EC">
            <w:pPr>
              <w:rPr>
                <w:rFonts w:cs="Times New Roman"/>
                <w:sz w:val="20"/>
                <w:szCs w:val="20"/>
                <w:lang w:val="ru-RU"/>
              </w:rPr>
            </w:pPr>
          </w:p>
        </w:tc>
        <w:tc>
          <w:tcPr>
            <w:tcW w:w="2746" w:type="dxa"/>
            <w:vMerge/>
            <w:tcBorders>
              <w:left w:val="double" w:sz="4" w:space="0" w:color="auto"/>
              <w:right w:val="double" w:sz="4" w:space="0" w:color="auto"/>
            </w:tcBorders>
            <w:shd w:val="clear" w:color="auto" w:fill="A8D08D" w:themeFill="accent6" w:themeFillTint="99"/>
          </w:tcPr>
          <w:p w14:paraId="0052F05C" w14:textId="77777777" w:rsidR="00AB600A" w:rsidRPr="0041488A" w:rsidRDefault="00AB600A" w:rsidP="00CD12EC">
            <w:pPr>
              <w:rPr>
                <w:rFonts w:cs="Times New Roman"/>
                <w:sz w:val="20"/>
                <w:szCs w:val="20"/>
                <w:lang w:val="ru-RU"/>
              </w:rPr>
            </w:pPr>
          </w:p>
        </w:tc>
        <w:tc>
          <w:tcPr>
            <w:tcW w:w="1526"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8DBBCC9"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2026. </w:t>
            </w:r>
            <w:proofErr w:type="spellStart"/>
            <w:r w:rsidRPr="0041488A">
              <w:rPr>
                <w:rFonts w:cs="Times New Roman"/>
                <w:sz w:val="20"/>
                <w:szCs w:val="20"/>
              </w:rPr>
              <w:t>године</w:t>
            </w:r>
            <w:proofErr w:type="spellEnd"/>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0E629CF"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2027. </w:t>
            </w:r>
            <w:proofErr w:type="spellStart"/>
            <w:r w:rsidRPr="0041488A">
              <w:rPr>
                <w:rFonts w:cs="Times New Roman"/>
                <w:sz w:val="20"/>
                <w:szCs w:val="20"/>
              </w:rPr>
              <w:t>године</w:t>
            </w:r>
            <w:proofErr w:type="spellEnd"/>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8DEDAA8"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2028. </w:t>
            </w:r>
            <w:proofErr w:type="spellStart"/>
            <w:r w:rsidRPr="0041488A">
              <w:rPr>
                <w:rFonts w:cs="Times New Roman"/>
                <w:sz w:val="20"/>
                <w:szCs w:val="20"/>
              </w:rPr>
              <w:t>године</w:t>
            </w:r>
            <w:proofErr w:type="spellEnd"/>
          </w:p>
        </w:tc>
        <w:tc>
          <w:tcPr>
            <w:tcW w:w="153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8774250"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2029. </w:t>
            </w:r>
            <w:proofErr w:type="spellStart"/>
            <w:r w:rsidRPr="0041488A">
              <w:rPr>
                <w:rFonts w:cs="Times New Roman"/>
                <w:sz w:val="20"/>
                <w:szCs w:val="20"/>
              </w:rPr>
              <w:t>године</w:t>
            </w:r>
            <w:proofErr w:type="spellEnd"/>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237C465"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2030. </w:t>
            </w:r>
            <w:proofErr w:type="spellStart"/>
            <w:r w:rsidRPr="0041488A">
              <w:rPr>
                <w:rFonts w:cs="Times New Roman"/>
                <w:sz w:val="20"/>
                <w:szCs w:val="20"/>
              </w:rPr>
              <w:t>године</w:t>
            </w:r>
            <w:proofErr w:type="spellEnd"/>
          </w:p>
        </w:tc>
      </w:tr>
      <w:tr w:rsidR="00AB600A" w:rsidRPr="0041488A" w14:paraId="3315A07F" w14:textId="77777777" w:rsidTr="00CD12EC">
        <w:trPr>
          <w:trHeight w:val="73"/>
        </w:trPr>
        <w:tc>
          <w:tcPr>
            <w:tcW w:w="3623" w:type="dxa"/>
            <w:tcBorders>
              <w:top w:val="double" w:sz="4" w:space="0" w:color="auto"/>
              <w:left w:val="double" w:sz="4" w:space="0" w:color="auto"/>
              <w:bottom w:val="double" w:sz="4" w:space="0" w:color="auto"/>
              <w:right w:val="double" w:sz="4" w:space="0" w:color="auto"/>
            </w:tcBorders>
            <w:shd w:val="clear" w:color="auto" w:fill="auto"/>
          </w:tcPr>
          <w:p w14:paraId="384C0982" w14:textId="77777777" w:rsidR="00AB600A" w:rsidRPr="0041488A" w:rsidRDefault="00AB600A" w:rsidP="00CD12EC">
            <w:pPr>
              <w:rPr>
                <w:rFonts w:cs="Times New Roman"/>
                <w:sz w:val="20"/>
                <w:szCs w:val="20"/>
                <w:lang w:val="sr-Cyrl-RS"/>
              </w:rPr>
            </w:pPr>
          </w:p>
        </w:tc>
        <w:tc>
          <w:tcPr>
            <w:tcW w:w="2746" w:type="dxa"/>
            <w:tcBorders>
              <w:top w:val="double" w:sz="4" w:space="0" w:color="auto"/>
              <w:left w:val="double" w:sz="4" w:space="0" w:color="auto"/>
              <w:bottom w:val="double" w:sz="4" w:space="0" w:color="auto"/>
              <w:right w:val="double" w:sz="4" w:space="0" w:color="auto"/>
            </w:tcBorders>
            <w:shd w:val="clear" w:color="auto" w:fill="auto"/>
          </w:tcPr>
          <w:p w14:paraId="58158D40" w14:textId="77777777" w:rsidR="00AB600A" w:rsidRPr="0041488A" w:rsidRDefault="00AB600A" w:rsidP="00CD12EC">
            <w:pPr>
              <w:rPr>
                <w:rFonts w:cs="Times New Roman"/>
                <w:sz w:val="20"/>
                <w:szCs w:val="20"/>
              </w:rPr>
            </w:pPr>
          </w:p>
        </w:tc>
        <w:tc>
          <w:tcPr>
            <w:tcW w:w="1526" w:type="dxa"/>
            <w:tcBorders>
              <w:top w:val="double" w:sz="4" w:space="0" w:color="auto"/>
              <w:left w:val="double" w:sz="4" w:space="0" w:color="auto"/>
              <w:bottom w:val="double" w:sz="4" w:space="0" w:color="auto"/>
              <w:right w:val="double" w:sz="4" w:space="0" w:color="auto"/>
            </w:tcBorders>
            <w:shd w:val="clear" w:color="auto" w:fill="auto"/>
          </w:tcPr>
          <w:p w14:paraId="4DD8C5F6"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102F55EC"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02FFF343" w14:textId="77777777" w:rsidR="00AB600A" w:rsidRPr="0041488A" w:rsidRDefault="00AB600A" w:rsidP="003574A0">
            <w:pPr>
              <w:jc w:val="right"/>
              <w:rPr>
                <w:rFonts w:cs="Times New Roman"/>
                <w:sz w:val="20"/>
                <w:szCs w:val="20"/>
              </w:rPr>
            </w:pPr>
          </w:p>
        </w:tc>
        <w:tc>
          <w:tcPr>
            <w:tcW w:w="1530" w:type="dxa"/>
            <w:tcBorders>
              <w:top w:val="double" w:sz="4" w:space="0" w:color="auto"/>
              <w:left w:val="double" w:sz="4" w:space="0" w:color="auto"/>
              <w:bottom w:val="double" w:sz="4" w:space="0" w:color="auto"/>
              <w:right w:val="double" w:sz="4" w:space="0" w:color="auto"/>
            </w:tcBorders>
            <w:shd w:val="clear" w:color="auto" w:fill="auto"/>
          </w:tcPr>
          <w:p w14:paraId="3024117B"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72BF61BE" w14:textId="77777777" w:rsidR="00AB600A" w:rsidRPr="0041488A" w:rsidRDefault="00AB600A" w:rsidP="003574A0">
            <w:pPr>
              <w:jc w:val="right"/>
              <w:rPr>
                <w:rFonts w:cs="Times New Roman"/>
                <w:sz w:val="20"/>
                <w:szCs w:val="20"/>
              </w:rPr>
            </w:pPr>
          </w:p>
        </w:tc>
      </w:tr>
      <w:tr w:rsidR="00AB600A" w:rsidRPr="0041488A" w14:paraId="7270AA73" w14:textId="77777777" w:rsidTr="00CD12EC">
        <w:trPr>
          <w:trHeight w:val="73"/>
        </w:trPr>
        <w:tc>
          <w:tcPr>
            <w:tcW w:w="3623" w:type="dxa"/>
            <w:tcBorders>
              <w:top w:val="double" w:sz="4" w:space="0" w:color="auto"/>
              <w:left w:val="double" w:sz="4" w:space="0" w:color="auto"/>
              <w:bottom w:val="double" w:sz="4" w:space="0" w:color="auto"/>
              <w:right w:val="double" w:sz="4" w:space="0" w:color="auto"/>
            </w:tcBorders>
            <w:shd w:val="clear" w:color="auto" w:fill="auto"/>
          </w:tcPr>
          <w:p w14:paraId="5FBB0652" w14:textId="77777777" w:rsidR="00AB600A" w:rsidRPr="0041488A" w:rsidRDefault="00AB600A" w:rsidP="00CD12EC">
            <w:pPr>
              <w:rPr>
                <w:rFonts w:cs="Times New Roman"/>
                <w:sz w:val="20"/>
                <w:szCs w:val="20"/>
                <w:lang w:val="sr-Cyrl-RS"/>
              </w:rPr>
            </w:pPr>
          </w:p>
        </w:tc>
        <w:tc>
          <w:tcPr>
            <w:tcW w:w="2746" w:type="dxa"/>
            <w:tcBorders>
              <w:top w:val="double" w:sz="4" w:space="0" w:color="auto"/>
              <w:left w:val="double" w:sz="4" w:space="0" w:color="auto"/>
              <w:bottom w:val="double" w:sz="4" w:space="0" w:color="auto"/>
              <w:right w:val="double" w:sz="4" w:space="0" w:color="auto"/>
            </w:tcBorders>
            <w:shd w:val="clear" w:color="auto" w:fill="auto"/>
          </w:tcPr>
          <w:p w14:paraId="24EE5DFE" w14:textId="77777777" w:rsidR="00AB600A" w:rsidRPr="0041488A" w:rsidRDefault="00AB600A" w:rsidP="00CD12EC">
            <w:pPr>
              <w:rPr>
                <w:rFonts w:cs="Times New Roman"/>
                <w:sz w:val="20"/>
                <w:szCs w:val="20"/>
              </w:rPr>
            </w:pPr>
          </w:p>
        </w:tc>
        <w:tc>
          <w:tcPr>
            <w:tcW w:w="1526" w:type="dxa"/>
            <w:tcBorders>
              <w:top w:val="double" w:sz="4" w:space="0" w:color="auto"/>
              <w:left w:val="double" w:sz="4" w:space="0" w:color="auto"/>
              <w:bottom w:val="double" w:sz="4" w:space="0" w:color="auto"/>
              <w:right w:val="double" w:sz="4" w:space="0" w:color="auto"/>
            </w:tcBorders>
            <w:shd w:val="clear" w:color="auto" w:fill="auto"/>
          </w:tcPr>
          <w:p w14:paraId="6798A9D2"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66B7C13E"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327D4D34" w14:textId="77777777" w:rsidR="00AB600A" w:rsidRPr="0041488A" w:rsidRDefault="00AB600A" w:rsidP="003574A0">
            <w:pPr>
              <w:jc w:val="right"/>
              <w:rPr>
                <w:rFonts w:cs="Times New Roman"/>
                <w:sz w:val="20"/>
                <w:szCs w:val="20"/>
              </w:rPr>
            </w:pPr>
          </w:p>
        </w:tc>
        <w:tc>
          <w:tcPr>
            <w:tcW w:w="1530" w:type="dxa"/>
            <w:tcBorders>
              <w:top w:val="double" w:sz="4" w:space="0" w:color="auto"/>
              <w:left w:val="double" w:sz="4" w:space="0" w:color="auto"/>
              <w:bottom w:val="double" w:sz="4" w:space="0" w:color="auto"/>
              <w:right w:val="double" w:sz="4" w:space="0" w:color="auto"/>
            </w:tcBorders>
            <w:shd w:val="clear" w:color="auto" w:fill="auto"/>
          </w:tcPr>
          <w:p w14:paraId="0C078A07"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1846E29F" w14:textId="77777777" w:rsidR="00AB600A" w:rsidRPr="0041488A" w:rsidRDefault="00AB600A" w:rsidP="003574A0">
            <w:pPr>
              <w:jc w:val="right"/>
              <w:rPr>
                <w:rFonts w:cs="Times New Roman"/>
                <w:sz w:val="20"/>
                <w:szCs w:val="20"/>
              </w:rPr>
            </w:pPr>
          </w:p>
        </w:tc>
      </w:tr>
    </w:tbl>
    <w:p w14:paraId="674802EC" w14:textId="77777777" w:rsidR="00AB600A" w:rsidRPr="0041488A" w:rsidRDefault="00AB600A" w:rsidP="00AB600A">
      <w:pPr>
        <w:spacing w:after="0"/>
        <w:rPr>
          <w:rFonts w:cs="Times New Roman"/>
          <w:sz w:val="20"/>
          <w:szCs w:val="20"/>
        </w:rPr>
      </w:pPr>
    </w:p>
    <w:tbl>
      <w:tblPr>
        <w:tblStyle w:val="TableGrid"/>
        <w:tblW w:w="13773"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2725"/>
        <w:gridCol w:w="1239"/>
        <w:gridCol w:w="1241"/>
        <w:gridCol w:w="1260"/>
        <w:gridCol w:w="1440"/>
        <w:gridCol w:w="1350"/>
        <w:gridCol w:w="903"/>
        <w:gridCol w:w="904"/>
        <w:gridCol w:w="903"/>
        <w:gridCol w:w="904"/>
        <w:gridCol w:w="904"/>
      </w:tblGrid>
      <w:tr w:rsidR="00AB600A" w:rsidRPr="00BB765C" w14:paraId="0864AC27" w14:textId="77777777" w:rsidTr="00CD12EC">
        <w:trPr>
          <w:trHeight w:val="146"/>
        </w:trPr>
        <w:tc>
          <w:tcPr>
            <w:tcW w:w="2725" w:type="dxa"/>
            <w:vMerge w:val="restart"/>
            <w:shd w:val="clear" w:color="auto" w:fill="FFF2CC" w:themeFill="accent4" w:themeFillTint="33"/>
          </w:tcPr>
          <w:p w14:paraId="50A50F65"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Назив</w:t>
            </w:r>
            <w:proofErr w:type="spellEnd"/>
            <w:r w:rsidRPr="0041488A">
              <w:rPr>
                <w:rFonts w:cs="Times New Roman"/>
                <w:sz w:val="20"/>
                <w:szCs w:val="20"/>
              </w:rPr>
              <w:t xml:space="preserve"> </w:t>
            </w:r>
            <w:proofErr w:type="spellStart"/>
            <w:r w:rsidRPr="0041488A">
              <w:rPr>
                <w:rFonts w:cs="Times New Roman"/>
                <w:sz w:val="20"/>
                <w:szCs w:val="20"/>
              </w:rPr>
              <w:t>активности</w:t>
            </w:r>
            <w:proofErr w:type="spellEnd"/>
            <w:r w:rsidRPr="0041488A">
              <w:rPr>
                <w:rFonts w:cs="Times New Roman"/>
                <w:sz w:val="20"/>
                <w:szCs w:val="20"/>
              </w:rPr>
              <w:t>:</w:t>
            </w:r>
          </w:p>
        </w:tc>
        <w:tc>
          <w:tcPr>
            <w:tcW w:w="1239" w:type="dxa"/>
            <w:vMerge w:val="restart"/>
            <w:shd w:val="clear" w:color="auto" w:fill="FFF2CC" w:themeFill="accent4" w:themeFillTint="33"/>
          </w:tcPr>
          <w:p w14:paraId="674C729A" w14:textId="77777777" w:rsidR="00AB600A" w:rsidRPr="0041488A" w:rsidRDefault="00AB600A" w:rsidP="00F37E14">
            <w:pPr>
              <w:jc w:val="center"/>
              <w:rPr>
                <w:rFonts w:cs="Times New Roman"/>
                <w:sz w:val="20"/>
                <w:szCs w:val="20"/>
              </w:rPr>
            </w:pPr>
            <w:r w:rsidRPr="0041488A">
              <w:rPr>
                <w:rFonts w:cs="Times New Roman"/>
                <w:sz w:val="20"/>
                <w:szCs w:val="20"/>
              </w:rPr>
              <w:t xml:space="preserve">Орган </w:t>
            </w:r>
            <w:proofErr w:type="spellStart"/>
            <w:r w:rsidRPr="0041488A">
              <w:rPr>
                <w:rFonts w:cs="Times New Roman"/>
                <w:sz w:val="20"/>
                <w:szCs w:val="20"/>
              </w:rPr>
              <w:t>који</w:t>
            </w:r>
            <w:proofErr w:type="spellEnd"/>
            <w:r w:rsidRPr="0041488A">
              <w:rPr>
                <w:rFonts w:cs="Times New Roman"/>
                <w:sz w:val="20"/>
                <w:szCs w:val="20"/>
              </w:rPr>
              <w:t xml:space="preserve"> </w:t>
            </w:r>
            <w:proofErr w:type="spellStart"/>
            <w:r w:rsidRPr="0041488A">
              <w:rPr>
                <w:rFonts w:cs="Times New Roman"/>
                <w:sz w:val="20"/>
                <w:szCs w:val="20"/>
              </w:rPr>
              <w:t>спроводи</w:t>
            </w:r>
            <w:proofErr w:type="spellEnd"/>
            <w:r w:rsidRPr="0041488A">
              <w:rPr>
                <w:rFonts w:cs="Times New Roman"/>
                <w:sz w:val="20"/>
                <w:szCs w:val="20"/>
              </w:rPr>
              <w:t xml:space="preserve"> </w:t>
            </w:r>
            <w:proofErr w:type="spellStart"/>
            <w:r w:rsidRPr="0041488A">
              <w:rPr>
                <w:rFonts w:cs="Times New Roman"/>
                <w:sz w:val="20"/>
                <w:szCs w:val="20"/>
              </w:rPr>
              <w:t>активност</w:t>
            </w:r>
            <w:proofErr w:type="spellEnd"/>
          </w:p>
        </w:tc>
        <w:tc>
          <w:tcPr>
            <w:tcW w:w="1241" w:type="dxa"/>
            <w:vMerge w:val="restart"/>
            <w:shd w:val="clear" w:color="auto" w:fill="FFF2CC" w:themeFill="accent4" w:themeFillTint="33"/>
          </w:tcPr>
          <w:p w14:paraId="7AD560C6" w14:textId="77777777" w:rsidR="00AB600A" w:rsidRPr="0041488A" w:rsidRDefault="00AB600A" w:rsidP="00F37E14">
            <w:pPr>
              <w:jc w:val="center"/>
              <w:rPr>
                <w:rFonts w:cs="Times New Roman"/>
                <w:sz w:val="20"/>
                <w:szCs w:val="20"/>
                <w:lang w:val="ru-RU"/>
              </w:rPr>
            </w:pPr>
            <w:r w:rsidRPr="0041488A">
              <w:rPr>
                <w:rFonts w:cs="Times New Roman"/>
                <w:sz w:val="20"/>
                <w:szCs w:val="20"/>
              </w:rPr>
              <w:t>O</w:t>
            </w:r>
            <w:r w:rsidRPr="0041488A">
              <w:rPr>
                <w:rFonts w:cs="Times New Roman"/>
                <w:sz w:val="20"/>
                <w:szCs w:val="20"/>
                <w:lang w:val="ru-RU"/>
              </w:rPr>
              <w:t>ргани партнери у спровођењу активности</w:t>
            </w:r>
          </w:p>
        </w:tc>
        <w:tc>
          <w:tcPr>
            <w:tcW w:w="1260" w:type="dxa"/>
            <w:vMerge w:val="restart"/>
            <w:shd w:val="clear" w:color="auto" w:fill="FFF2CC" w:themeFill="accent4" w:themeFillTint="33"/>
          </w:tcPr>
          <w:p w14:paraId="66EE7C2C"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Рок</w:t>
            </w:r>
            <w:proofErr w:type="spellEnd"/>
            <w:r w:rsidRPr="0041488A">
              <w:rPr>
                <w:rFonts w:cs="Times New Roman"/>
                <w:sz w:val="20"/>
                <w:szCs w:val="20"/>
              </w:rPr>
              <w:t xml:space="preserve"> </w:t>
            </w:r>
            <w:proofErr w:type="spellStart"/>
            <w:r w:rsidRPr="0041488A">
              <w:rPr>
                <w:rFonts w:cs="Times New Roman"/>
                <w:sz w:val="20"/>
                <w:szCs w:val="20"/>
              </w:rPr>
              <w:t>за</w:t>
            </w:r>
            <w:proofErr w:type="spellEnd"/>
            <w:r w:rsidRPr="0041488A">
              <w:rPr>
                <w:rFonts w:cs="Times New Roman"/>
                <w:sz w:val="20"/>
                <w:szCs w:val="20"/>
              </w:rPr>
              <w:t xml:space="preserve"> </w:t>
            </w:r>
            <w:proofErr w:type="spellStart"/>
            <w:r w:rsidRPr="0041488A">
              <w:rPr>
                <w:rFonts w:cs="Times New Roman"/>
                <w:sz w:val="20"/>
                <w:szCs w:val="20"/>
              </w:rPr>
              <w:t>завршетак</w:t>
            </w:r>
            <w:proofErr w:type="spellEnd"/>
            <w:r w:rsidRPr="0041488A">
              <w:rPr>
                <w:rFonts w:cs="Times New Roman"/>
                <w:sz w:val="20"/>
                <w:szCs w:val="20"/>
              </w:rPr>
              <w:t xml:space="preserve"> </w:t>
            </w:r>
            <w:proofErr w:type="spellStart"/>
            <w:r w:rsidRPr="0041488A">
              <w:rPr>
                <w:rFonts w:cs="Times New Roman"/>
                <w:sz w:val="20"/>
                <w:szCs w:val="20"/>
              </w:rPr>
              <w:t>активности</w:t>
            </w:r>
            <w:proofErr w:type="spellEnd"/>
          </w:p>
        </w:tc>
        <w:tc>
          <w:tcPr>
            <w:tcW w:w="1440" w:type="dxa"/>
            <w:vMerge w:val="restart"/>
            <w:shd w:val="clear" w:color="auto" w:fill="FFF2CC" w:themeFill="accent4" w:themeFillTint="33"/>
          </w:tcPr>
          <w:p w14:paraId="661E81B8"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Извор</w:t>
            </w:r>
            <w:proofErr w:type="spellEnd"/>
            <w:r w:rsidRPr="0041488A">
              <w:rPr>
                <w:rFonts w:cs="Times New Roman"/>
                <w:sz w:val="20"/>
                <w:szCs w:val="20"/>
              </w:rPr>
              <w:t xml:space="preserve"> </w:t>
            </w:r>
            <w:proofErr w:type="spellStart"/>
            <w:r w:rsidRPr="0041488A">
              <w:rPr>
                <w:rFonts w:cs="Times New Roman"/>
                <w:sz w:val="20"/>
                <w:szCs w:val="20"/>
              </w:rPr>
              <w:t>финансирања</w:t>
            </w:r>
            <w:proofErr w:type="spellEnd"/>
          </w:p>
        </w:tc>
        <w:tc>
          <w:tcPr>
            <w:tcW w:w="1350" w:type="dxa"/>
            <w:vMerge w:val="restart"/>
            <w:shd w:val="clear" w:color="auto" w:fill="FFF2CC" w:themeFill="accent4" w:themeFillTint="33"/>
          </w:tcPr>
          <w:p w14:paraId="3B63529A"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Веза</w:t>
            </w:r>
            <w:proofErr w:type="spellEnd"/>
            <w:r w:rsidRPr="0041488A">
              <w:rPr>
                <w:rFonts w:cs="Times New Roman"/>
                <w:sz w:val="20"/>
                <w:szCs w:val="20"/>
              </w:rPr>
              <w:t xml:space="preserve"> </w:t>
            </w:r>
            <w:proofErr w:type="spellStart"/>
            <w:r w:rsidRPr="0041488A">
              <w:rPr>
                <w:rFonts w:cs="Times New Roman"/>
                <w:sz w:val="20"/>
                <w:szCs w:val="20"/>
              </w:rPr>
              <w:t>са</w:t>
            </w:r>
            <w:proofErr w:type="spellEnd"/>
            <w:r w:rsidRPr="0041488A">
              <w:rPr>
                <w:rFonts w:cs="Times New Roman"/>
                <w:sz w:val="20"/>
                <w:szCs w:val="20"/>
              </w:rPr>
              <w:t xml:space="preserve"> </w:t>
            </w:r>
            <w:proofErr w:type="spellStart"/>
            <w:r w:rsidRPr="0041488A">
              <w:rPr>
                <w:rFonts w:cs="Times New Roman"/>
                <w:sz w:val="20"/>
                <w:szCs w:val="20"/>
              </w:rPr>
              <w:t>програмским</w:t>
            </w:r>
            <w:proofErr w:type="spellEnd"/>
            <w:r w:rsidRPr="0041488A">
              <w:rPr>
                <w:rFonts w:cs="Times New Roman"/>
                <w:sz w:val="20"/>
                <w:szCs w:val="20"/>
              </w:rPr>
              <w:t xml:space="preserve"> </w:t>
            </w:r>
            <w:proofErr w:type="spellStart"/>
            <w:r w:rsidRPr="0041488A">
              <w:rPr>
                <w:rFonts w:cs="Times New Roman"/>
                <w:sz w:val="20"/>
                <w:szCs w:val="20"/>
              </w:rPr>
              <w:t>буџетом</w:t>
            </w:r>
            <w:proofErr w:type="spellEnd"/>
          </w:p>
          <w:p w14:paraId="6C64A0DB" w14:textId="77777777" w:rsidR="00AB600A" w:rsidRPr="0041488A" w:rsidRDefault="00AB600A" w:rsidP="00F37E14">
            <w:pPr>
              <w:jc w:val="center"/>
              <w:rPr>
                <w:rFonts w:cs="Times New Roman"/>
                <w:sz w:val="20"/>
                <w:szCs w:val="20"/>
              </w:rPr>
            </w:pPr>
          </w:p>
        </w:tc>
        <w:tc>
          <w:tcPr>
            <w:tcW w:w="4518" w:type="dxa"/>
            <w:gridSpan w:val="5"/>
            <w:shd w:val="clear" w:color="auto" w:fill="FFF2CC" w:themeFill="accent4" w:themeFillTint="33"/>
          </w:tcPr>
          <w:p w14:paraId="6B7BD343" w14:textId="3594D8A4" w:rsidR="00AB600A" w:rsidRPr="0041488A" w:rsidRDefault="00AB600A" w:rsidP="00F37E14">
            <w:pPr>
              <w:jc w:val="center"/>
              <w:rPr>
                <w:rFonts w:cs="Times New Roman"/>
                <w:sz w:val="20"/>
                <w:szCs w:val="20"/>
                <w:lang w:val="ru-RU"/>
              </w:rPr>
            </w:pPr>
            <w:r w:rsidRPr="0041488A">
              <w:rPr>
                <w:rFonts w:cs="Times New Roman"/>
                <w:sz w:val="20"/>
                <w:szCs w:val="20"/>
                <w:lang w:val="ru-RU"/>
              </w:rPr>
              <w:t>Укупна процењена финансијска средства по изворима у 000 дин/еври.</w:t>
            </w:r>
          </w:p>
        </w:tc>
      </w:tr>
      <w:tr w:rsidR="00AB600A" w:rsidRPr="0041488A" w14:paraId="2112C00B" w14:textId="77777777" w:rsidTr="00CD12EC">
        <w:trPr>
          <w:trHeight w:val="405"/>
        </w:trPr>
        <w:tc>
          <w:tcPr>
            <w:tcW w:w="2725" w:type="dxa"/>
            <w:vMerge/>
            <w:shd w:val="clear" w:color="auto" w:fill="FFF2CC" w:themeFill="accent4" w:themeFillTint="33"/>
          </w:tcPr>
          <w:p w14:paraId="192CFC8F" w14:textId="77777777" w:rsidR="00AB600A" w:rsidRPr="0041488A" w:rsidRDefault="00AB600A" w:rsidP="00CD12EC">
            <w:pPr>
              <w:rPr>
                <w:rFonts w:cs="Times New Roman"/>
                <w:sz w:val="20"/>
                <w:szCs w:val="20"/>
                <w:lang w:val="ru-RU"/>
              </w:rPr>
            </w:pPr>
          </w:p>
        </w:tc>
        <w:tc>
          <w:tcPr>
            <w:tcW w:w="1239" w:type="dxa"/>
            <w:vMerge/>
            <w:shd w:val="clear" w:color="auto" w:fill="FFF2CC" w:themeFill="accent4" w:themeFillTint="33"/>
          </w:tcPr>
          <w:p w14:paraId="6DE1A9C0" w14:textId="77777777" w:rsidR="00AB600A" w:rsidRPr="0041488A" w:rsidRDefault="00AB600A" w:rsidP="00CD12EC">
            <w:pPr>
              <w:rPr>
                <w:rFonts w:cs="Times New Roman"/>
                <w:sz w:val="20"/>
                <w:szCs w:val="20"/>
                <w:lang w:val="ru-RU"/>
              </w:rPr>
            </w:pPr>
          </w:p>
        </w:tc>
        <w:tc>
          <w:tcPr>
            <w:tcW w:w="1241" w:type="dxa"/>
            <w:vMerge/>
            <w:shd w:val="clear" w:color="auto" w:fill="FFF2CC" w:themeFill="accent4" w:themeFillTint="33"/>
          </w:tcPr>
          <w:p w14:paraId="053A269C" w14:textId="77777777" w:rsidR="00AB600A" w:rsidRPr="0041488A" w:rsidRDefault="00AB600A" w:rsidP="00CD12EC">
            <w:pPr>
              <w:rPr>
                <w:rFonts w:cs="Times New Roman"/>
                <w:sz w:val="20"/>
                <w:szCs w:val="20"/>
                <w:lang w:val="ru-RU"/>
              </w:rPr>
            </w:pPr>
          </w:p>
        </w:tc>
        <w:tc>
          <w:tcPr>
            <w:tcW w:w="1260" w:type="dxa"/>
            <w:vMerge/>
            <w:shd w:val="clear" w:color="auto" w:fill="FFF2CC" w:themeFill="accent4" w:themeFillTint="33"/>
          </w:tcPr>
          <w:p w14:paraId="22E7EBE4" w14:textId="77777777" w:rsidR="00AB600A" w:rsidRPr="0041488A" w:rsidRDefault="00AB600A" w:rsidP="00CD12EC">
            <w:pPr>
              <w:jc w:val="center"/>
              <w:rPr>
                <w:rFonts w:cs="Times New Roman"/>
                <w:sz w:val="20"/>
                <w:szCs w:val="20"/>
                <w:lang w:val="ru-RU"/>
              </w:rPr>
            </w:pPr>
          </w:p>
        </w:tc>
        <w:tc>
          <w:tcPr>
            <w:tcW w:w="1440" w:type="dxa"/>
            <w:vMerge/>
            <w:shd w:val="clear" w:color="auto" w:fill="FFF2CC" w:themeFill="accent4" w:themeFillTint="33"/>
          </w:tcPr>
          <w:p w14:paraId="36514CAA" w14:textId="77777777" w:rsidR="00AB600A" w:rsidRPr="0041488A" w:rsidRDefault="00AB600A" w:rsidP="00CD12EC">
            <w:pPr>
              <w:jc w:val="center"/>
              <w:rPr>
                <w:rFonts w:cs="Times New Roman"/>
                <w:sz w:val="20"/>
                <w:szCs w:val="20"/>
                <w:lang w:val="ru-RU"/>
              </w:rPr>
            </w:pPr>
          </w:p>
        </w:tc>
        <w:tc>
          <w:tcPr>
            <w:tcW w:w="1350" w:type="dxa"/>
            <w:vMerge/>
            <w:shd w:val="clear" w:color="auto" w:fill="FFF2CC" w:themeFill="accent4" w:themeFillTint="33"/>
          </w:tcPr>
          <w:p w14:paraId="67F6F07E" w14:textId="77777777" w:rsidR="00AB600A" w:rsidRPr="0041488A" w:rsidRDefault="00AB600A" w:rsidP="00CD12EC">
            <w:pPr>
              <w:jc w:val="center"/>
              <w:rPr>
                <w:rFonts w:cs="Times New Roman"/>
                <w:sz w:val="20"/>
                <w:szCs w:val="20"/>
                <w:lang w:val="ru-RU"/>
              </w:rPr>
            </w:pPr>
          </w:p>
        </w:tc>
        <w:tc>
          <w:tcPr>
            <w:tcW w:w="903" w:type="dxa"/>
            <w:shd w:val="clear" w:color="auto" w:fill="FFF2CC" w:themeFill="accent4" w:themeFillTint="33"/>
          </w:tcPr>
          <w:p w14:paraId="077510B5"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2026.</w:t>
            </w:r>
          </w:p>
        </w:tc>
        <w:tc>
          <w:tcPr>
            <w:tcW w:w="904" w:type="dxa"/>
            <w:shd w:val="clear" w:color="auto" w:fill="FFF2CC" w:themeFill="accent4" w:themeFillTint="33"/>
          </w:tcPr>
          <w:p w14:paraId="310E97B1"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2027.</w:t>
            </w:r>
          </w:p>
        </w:tc>
        <w:tc>
          <w:tcPr>
            <w:tcW w:w="903" w:type="dxa"/>
            <w:shd w:val="clear" w:color="auto" w:fill="FFF2CC" w:themeFill="accent4" w:themeFillTint="33"/>
          </w:tcPr>
          <w:p w14:paraId="17DE3406"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2028.</w:t>
            </w:r>
          </w:p>
        </w:tc>
        <w:tc>
          <w:tcPr>
            <w:tcW w:w="904" w:type="dxa"/>
            <w:shd w:val="clear" w:color="auto" w:fill="FFF2CC" w:themeFill="accent4" w:themeFillTint="33"/>
          </w:tcPr>
          <w:p w14:paraId="427E9209" w14:textId="000C1C8D"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2029.</w:t>
            </w:r>
          </w:p>
        </w:tc>
        <w:tc>
          <w:tcPr>
            <w:tcW w:w="904" w:type="dxa"/>
            <w:shd w:val="clear" w:color="auto" w:fill="FFF2CC" w:themeFill="accent4" w:themeFillTint="33"/>
          </w:tcPr>
          <w:p w14:paraId="0CB54488"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2030.</w:t>
            </w:r>
          </w:p>
        </w:tc>
      </w:tr>
      <w:tr w:rsidR="006A2199" w:rsidRPr="0041488A" w14:paraId="1F2AAB44" w14:textId="77777777" w:rsidTr="00CD12EC">
        <w:trPr>
          <w:trHeight w:val="146"/>
        </w:trPr>
        <w:tc>
          <w:tcPr>
            <w:tcW w:w="2725" w:type="dxa"/>
          </w:tcPr>
          <w:p w14:paraId="675E2708" w14:textId="3ABCA0F9" w:rsidR="006A2199" w:rsidRPr="0041488A" w:rsidRDefault="005B5BED" w:rsidP="005B5BED">
            <w:pPr>
              <w:pStyle w:val="ListParagraph"/>
              <w:ind w:left="62"/>
              <w:rPr>
                <w:rFonts w:cs="Times New Roman"/>
                <w:sz w:val="20"/>
                <w:szCs w:val="20"/>
                <w:lang w:val="sr-Cyrl-RS"/>
              </w:rPr>
            </w:pPr>
            <w:r>
              <w:rPr>
                <w:rFonts w:cs="Times New Roman"/>
                <w:sz w:val="20"/>
                <w:szCs w:val="20"/>
                <w:lang w:val="sr-Latn-RS"/>
              </w:rPr>
              <w:t xml:space="preserve">2.2.1. </w:t>
            </w:r>
            <w:r w:rsidR="006A2199" w:rsidRPr="0041488A">
              <w:rPr>
                <w:rFonts w:cs="Times New Roman"/>
                <w:sz w:val="20"/>
                <w:szCs w:val="20"/>
                <w:lang w:val="sr-Cyrl-RS"/>
              </w:rPr>
              <w:t xml:space="preserve">Припрема програма обука за јединице локалних самоуправа о Закону о </w:t>
            </w:r>
            <w:r w:rsidR="006A2199" w:rsidRPr="0041488A">
              <w:rPr>
                <w:rFonts w:cs="Times New Roman"/>
                <w:sz w:val="20"/>
                <w:szCs w:val="20"/>
                <w:lang w:val="sr-Cyrl-RS"/>
              </w:rPr>
              <w:lastRenderedPageBreak/>
              <w:t xml:space="preserve">контроли опасности од великих удеса који </w:t>
            </w:r>
            <w:r w:rsidR="001D0552" w:rsidRPr="0041488A">
              <w:rPr>
                <w:rFonts w:cs="Times New Roman"/>
                <w:sz w:val="20"/>
                <w:szCs w:val="20"/>
                <w:lang w:val="sr-Cyrl-RS"/>
              </w:rPr>
              <w:t>укључуј</w:t>
            </w:r>
            <w:r w:rsidR="001D0552">
              <w:rPr>
                <w:rFonts w:cs="Times New Roman"/>
                <w:sz w:val="20"/>
                <w:szCs w:val="20"/>
                <w:lang w:val="sr-Cyrl-RS"/>
              </w:rPr>
              <w:t>у</w:t>
            </w:r>
            <w:r w:rsidR="001D0552" w:rsidRPr="0041488A">
              <w:rPr>
                <w:rFonts w:cs="Times New Roman"/>
                <w:sz w:val="20"/>
                <w:szCs w:val="20"/>
                <w:lang w:val="sr-Cyrl-RS"/>
              </w:rPr>
              <w:t xml:space="preserve"> </w:t>
            </w:r>
            <w:r w:rsidR="006A2199" w:rsidRPr="0041488A">
              <w:rPr>
                <w:rFonts w:cs="Times New Roman"/>
                <w:sz w:val="20"/>
                <w:szCs w:val="20"/>
                <w:lang w:val="sr-Cyrl-RS"/>
              </w:rPr>
              <w:t>опасне супстанце и Закону о смањењу ризика од катастрофа и управљању ванредним ситуацијама</w:t>
            </w:r>
          </w:p>
        </w:tc>
        <w:tc>
          <w:tcPr>
            <w:tcW w:w="1239" w:type="dxa"/>
          </w:tcPr>
          <w:p w14:paraId="220C5139" w14:textId="42C83461" w:rsidR="006A2199" w:rsidRPr="0041488A" w:rsidRDefault="006A2199" w:rsidP="006A2199">
            <w:pPr>
              <w:rPr>
                <w:rFonts w:cs="Times New Roman"/>
                <w:sz w:val="20"/>
                <w:szCs w:val="20"/>
              </w:rPr>
            </w:pPr>
            <w:r w:rsidRPr="00ED2EBF">
              <w:rPr>
                <w:rFonts w:cs="Times New Roman"/>
                <w:sz w:val="20"/>
                <w:szCs w:val="20"/>
                <w:lang w:val="sr-Cyrl-RS"/>
              </w:rPr>
              <w:lastRenderedPageBreak/>
              <w:t>МЗЖС</w:t>
            </w:r>
          </w:p>
        </w:tc>
        <w:tc>
          <w:tcPr>
            <w:tcW w:w="1241" w:type="dxa"/>
          </w:tcPr>
          <w:p w14:paraId="4D94C016" w14:textId="108C2222" w:rsidR="006A2199" w:rsidRPr="003E4755" w:rsidRDefault="006A2199" w:rsidP="006A2199">
            <w:pPr>
              <w:rPr>
                <w:rFonts w:cs="Times New Roman"/>
                <w:sz w:val="20"/>
                <w:szCs w:val="20"/>
                <w:lang w:val="sr-Cyrl-RS"/>
              </w:rPr>
            </w:pPr>
            <w:r>
              <w:rPr>
                <w:rFonts w:cs="Times New Roman"/>
                <w:sz w:val="20"/>
                <w:szCs w:val="20"/>
                <w:lang w:val="sr-Cyrl-RS"/>
              </w:rPr>
              <w:t>МУП</w:t>
            </w:r>
          </w:p>
        </w:tc>
        <w:tc>
          <w:tcPr>
            <w:tcW w:w="1260" w:type="dxa"/>
          </w:tcPr>
          <w:p w14:paraId="5E99F7AA" w14:textId="4AB9B350" w:rsidR="006A2199" w:rsidRPr="004E0768" w:rsidRDefault="002D62AA" w:rsidP="006A2199">
            <w:pPr>
              <w:rPr>
                <w:rFonts w:cs="Times New Roman"/>
                <w:sz w:val="20"/>
                <w:szCs w:val="20"/>
                <w:lang w:val="sr-Cyrl-RS"/>
              </w:rPr>
            </w:pPr>
            <w:r>
              <w:rPr>
                <w:rFonts w:eastAsia="Times New Roman" w:cs="Times New Roman"/>
                <w:color w:val="000000"/>
                <w:sz w:val="20"/>
                <w:szCs w:val="20"/>
                <w:lang w:eastAsia="sr-Cyrl-RS"/>
              </w:rPr>
              <w:t>2</w:t>
            </w:r>
            <w:r w:rsidRPr="0077235C">
              <w:rPr>
                <w:rFonts w:eastAsia="Times New Roman" w:cs="Times New Roman"/>
                <w:color w:val="000000"/>
                <w:sz w:val="20"/>
                <w:szCs w:val="20"/>
                <w:lang w:eastAsia="sr-Cyrl-RS"/>
              </w:rPr>
              <w:t xml:space="preserve">.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2026.</w:t>
            </w:r>
          </w:p>
        </w:tc>
        <w:tc>
          <w:tcPr>
            <w:tcW w:w="1440" w:type="dxa"/>
          </w:tcPr>
          <w:p w14:paraId="53BF0F45" w14:textId="77777777" w:rsidR="006A2199" w:rsidRPr="0041488A" w:rsidRDefault="006A2199" w:rsidP="006A2199">
            <w:pPr>
              <w:rPr>
                <w:rFonts w:cs="Times New Roman"/>
                <w:sz w:val="20"/>
                <w:szCs w:val="20"/>
                <w:lang w:val="sr-Cyrl-RS"/>
              </w:rPr>
            </w:pPr>
          </w:p>
        </w:tc>
        <w:tc>
          <w:tcPr>
            <w:tcW w:w="1350" w:type="dxa"/>
          </w:tcPr>
          <w:p w14:paraId="63B9B417" w14:textId="77777777" w:rsidR="006A2199" w:rsidRPr="0041488A" w:rsidRDefault="006A2199" w:rsidP="006A2199">
            <w:pPr>
              <w:rPr>
                <w:rFonts w:cs="Times New Roman"/>
                <w:sz w:val="20"/>
                <w:szCs w:val="20"/>
                <w:lang w:val="sr-Cyrl-RS"/>
              </w:rPr>
            </w:pPr>
          </w:p>
        </w:tc>
        <w:tc>
          <w:tcPr>
            <w:tcW w:w="903" w:type="dxa"/>
          </w:tcPr>
          <w:p w14:paraId="663EB104" w14:textId="2F6317C9" w:rsidR="006A2199" w:rsidRPr="0041488A" w:rsidRDefault="00940D3B" w:rsidP="00940D3B">
            <w:pPr>
              <w:jc w:val="right"/>
              <w:rPr>
                <w:rFonts w:cs="Times New Roman"/>
                <w:sz w:val="20"/>
                <w:szCs w:val="20"/>
              </w:rPr>
            </w:pPr>
            <w:r>
              <w:rPr>
                <w:rFonts w:cs="Times New Roman"/>
                <w:sz w:val="20"/>
                <w:szCs w:val="20"/>
              </w:rPr>
              <w:t>79</w:t>
            </w:r>
          </w:p>
        </w:tc>
        <w:tc>
          <w:tcPr>
            <w:tcW w:w="904" w:type="dxa"/>
          </w:tcPr>
          <w:p w14:paraId="0E19DE6B" w14:textId="77777777" w:rsidR="006A2199" w:rsidRPr="0041488A" w:rsidRDefault="006A2199" w:rsidP="00940D3B">
            <w:pPr>
              <w:jc w:val="right"/>
              <w:rPr>
                <w:rFonts w:cs="Times New Roman"/>
                <w:sz w:val="20"/>
                <w:szCs w:val="20"/>
              </w:rPr>
            </w:pPr>
          </w:p>
        </w:tc>
        <w:tc>
          <w:tcPr>
            <w:tcW w:w="903" w:type="dxa"/>
          </w:tcPr>
          <w:p w14:paraId="11765AEF" w14:textId="77777777" w:rsidR="006A2199" w:rsidRPr="0041488A" w:rsidRDefault="006A2199" w:rsidP="00940D3B">
            <w:pPr>
              <w:jc w:val="right"/>
              <w:rPr>
                <w:rFonts w:cs="Times New Roman"/>
                <w:sz w:val="20"/>
                <w:szCs w:val="20"/>
              </w:rPr>
            </w:pPr>
          </w:p>
        </w:tc>
        <w:tc>
          <w:tcPr>
            <w:tcW w:w="904" w:type="dxa"/>
          </w:tcPr>
          <w:p w14:paraId="048B2ED0" w14:textId="5BAAA6E9" w:rsidR="006A2199" w:rsidRPr="0041488A" w:rsidRDefault="00940D3B" w:rsidP="00940D3B">
            <w:pPr>
              <w:jc w:val="right"/>
              <w:rPr>
                <w:rFonts w:cs="Times New Roman"/>
                <w:sz w:val="20"/>
                <w:szCs w:val="20"/>
              </w:rPr>
            </w:pPr>
            <w:r>
              <w:rPr>
                <w:rFonts w:cs="Times New Roman"/>
                <w:sz w:val="20"/>
                <w:szCs w:val="20"/>
              </w:rPr>
              <w:t>79</w:t>
            </w:r>
          </w:p>
        </w:tc>
        <w:tc>
          <w:tcPr>
            <w:tcW w:w="904" w:type="dxa"/>
          </w:tcPr>
          <w:p w14:paraId="6A8F8693" w14:textId="77777777" w:rsidR="006A2199" w:rsidRPr="0041488A" w:rsidRDefault="006A2199" w:rsidP="00940D3B">
            <w:pPr>
              <w:jc w:val="right"/>
              <w:rPr>
                <w:rFonts w:cs="Times New Roman"/>
                <w:sz w:val="20"/>
                <w:szCs w:val="20"/>
              </w:rPr>
            </w:pPr>
          </w:p>
        </w:tc>
      </w:tr>
      <w:tr w:rsidR="006A2199" w:rsidRPr="0041488A" w14:paraId="4F8FAD3C" w14:textId="77777777" w:rsidTr="00CD12EC">
        <w:trPr>
          <w:trHeight w:val="146"/>
        </w:trPr>
        <w:tc>
          <w:tcPr>
            <w:tcW w:w="2725" w:type="dxa"/>
          </w:tcPr>
          <w:p w14:paraId="42F91ED4" w14:textId="51FAD48E" w:rsidR="006A2199" w:rsidRPr="0041488A" w:rsidRDefault="005B5BED" w:rsidP="005B5BED">
            <w:pPr>
              <w:pStyle w:val="ListParagraph"/>
              <w:ind w:left="62"/>
              <w:rPr>
                <w:rFonts w:cs="Times New Roman"/>
                <w:sz w:val="20"/>
                <w:szCs w:val="20"/>
                <w:lang w:val="sr-Cyrl-RS"/>
              </w:rPr>
            </w:pPr>
            <w:r>
              <w:rPr>
                <w:rFonts w:cs="Times New Roman"/>
                <w:sz w:val="20"/>
                <w:szCs w:val="20"/>
                <w:lang w:val="sr-Latn-RS"/>
              </w:rPr>
              <w:t xml:space="preserve">2.2.2. </w:t>
            </w:r>
            <w:r w:rsidR="006A2199">
              <w:rPr>
                <w:rFonts w:cs="Times New Roman"/>
                <w:sz w:val="20"/>
                <w:szCs w:val="20"/>
                <w:lang w:val="sr-Cyrl-RS"/>
              </w:rPr>
              <w:t>Спровођење</w:t>
            </w:r>
            <w:r w:rsidR="006A2199" w:rsidRPr="0041488A">
              <w:rPr>
                <w:rFonts w:cs="Times New Roman"/>
                <w:sz w:val="20"/>
                <w:szCs w:val="20"/>
                <w:lang w:val="sr-Cyrl-RS"/>
              </w:rPr>
              <w:t xml:space="preserve"> обука за јединице локалних самоуправа о Закону о контроли опасности од великих удеса који </w:t>
            </w:r>
            <w:r w:rsidR="001D0552" w:rsidRPr="0041488A">
              <w:rPr>
                <w:rFonts w:cs="Times New Roman"/>
                <w:sz w:val="20"/>
                <w:szCs w:val="20"/>
                <w:lang w:val="sr-Cyrl-RS"/>
              </w:rPr>
              <w:t>укључуј</w:t>
            </w:r>
            <w:r w:rsidR="001D0552">
              <w:rPr>
                <w:rFonts w:cs="Times New Roman"/>
                <w:sz w:val="20"/>
                <w:szCs w:val="20"/>
                <w:lang w:val="sr-Cyrl-RS"/>
              </w:rPr>
              <w:t>у</w:t>
            </w:r>
            <w:r w:rsidR="001D0552" w:rsidRPr="0041488A">
              <w:rPr>
                <w:rFonts w:cs="Times New Roman"/>
                <w:sz w:val="20"/>
                <w:szCs w:val="20"/>
                <w:lang w:val="sr-Cyrl-RS"/>
              </w:rPr>
              <w:t xml:space="preserve"> </w:t>
            </w:r>
            <w:r w:rsidR="006A2199" w:rsidRPr="0041488A">
              <w:rPr>
                <w:rFonts w:cs="Times New Roman"/>
                <w:sz w:val="20"/>
                <w:szCs w:val="20"/>
                <w:lang w:val="sr-Cyrl-RS"/>
              </w:rPr>
              <w:t>опасне супстанце и Закону о смањењу ризика од катастрофа и управљању ванредним ситуацијама</w:t>
            </w:r>
          </w:p>
        </w:tc>
        <w:tc>
          <w:tcPr>
            <w:tcW w:w="1239" w:type="dxa"/>
          </w:tcPr>
          <w:p w14:paraId="6A207DA9" w14:textId="158E5757" w:rsidR="006A2199" w:rsidRPr="0041488A" w:rsidRDefault="006A2199" w:rsidP="006A2199">
            <w:pPr>
              <w:rPr>
                <w:rFonts w:cs="Times New Roman"/>
                <w:sz w:val="20"/>
                <w:szCs w:val="20"/>
              </w:rPr>
            </w:pPr>
            <w:r w:rsidRPr="00ED2EBF">
              <w:rPr>
                <w:rFonts w:cs="Times New Roman"/>
                <w:sz w:val="20"/>
                <w:szCs w:val="20"/>
                <w:lang w:val="sr-Cyrl-RS"/>
              </w:rPr>
              <w:t>МЗЖС</w:t>
            </w:r>
          </w:p>
        </w:tc>
        <w:tc>
          <w:tcPr>
            <w:tcW w:w="1241" w:type="dxa"/>
          </w:tcPr>
          <w:p w14:paraId="7B81A3A4" w14:textId="0DE544D3" w:rsidR="006A2199" w:rsidRPr="003E4755" w:rsidRDefault="006A2199" w:rsidP="006A2199">
            <w:pPr>
              <w:rPr>
                <w:rFonts w:cs="Times New Roman"/>
                <w:sz w:val="20"/>
                <w:szCs w:val="20"/>
                <w:lang w:val="sr-Cyrl-RS"/>
              </w:rPr>
            </w:pPr>
            <w:r>
              <w:rPr>
                <w:rFonts w:cs="Times New Roman"/>
                <w:sz w:val="20"/>
                <w:szCs w:val="20"/>
                <w:lang w:val="sr-Cyrl-RS"/>
              </w:rPr>
              <w:t>МУП, ПКС, СКГО</w:t>
            </w:r>
          </w:p>
        </w:tc>
        <w:tc>
          <w:tcPr>
            <w:tcW w:w="1260" w:type="dxa"/>
          </w:tcPr>
          <w:p w14:paraId="376FD652" w14:textId="090C0172" w:rsidR="006A2199" w:rsidRPr="0041488A" w:rsidRDefault="002D62AA" w:rsidP="006A2199">
            <w:pPr>
              <w:rPr>
                <w:rFonts w:cs="Times New Roman"/>
                <w:sz w:val="20"/>
                <w:szCs w:val="20"/>
              </w:rPr>
            </w:pPr>
            <w:r w:rsidRPr="0077235C">
              <w:rPr>
                <w:rFonts w:eastAsia="Times New Roman" w:cs="Times New Roman"/>
                <w:color w:val="000000"/>
                <w:sz w:val="20"/>
                <w:szCs w:val="20"/>
                <w:lang w:eastAsia="sr-Cyrl-RS"/>
              </w:rPr>
              <w:t xml:space="preserve">4.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2030.</w:t>
            </w:r>
          </w:p>
        </w:tc>
        <w:tc>
          <w:tcPr>
            <w:tcW w:w="1440" w:type="dxa"/>
          </w:tcPr>
          <w:p w14:paraId="587DD87C" w14:textId="77777777" w:rsidR="006A2199" w:rsidRPr="0041488A" w:rsidRDefault="006A2199" w:rsidP="006A2199">
            <w:pPr>
              <w:rPr>
                <w:rFonts w:cs="Times New Roman"/>
                <w:sz w:val="20"/>
                <w:szCs w:val="20"/>
                <w:lang w:val="sr-Cyrl-RS"/>
              </w:rPr>
            </w:pPr>
          </w:p>
        </w:tc>
        <w:tc>
          <w:tcPr>
            <w:tcW w:w="1350" w:type="dxa"/>
          </w:tcPr>
          <w:p w14:paraId="6EE6FEEF" w14:textId="77777777" w:rsidR="006A2199" w:rsidRPr="0041488A" w:rsidRDefault="006A2199" w:rsidP="006A2199">
            <w:pPr>
              <w:rPr>
                <w:rFonts w:cs="Times New Roman"/>
                <w:sz w:val="20"/>
                <w:szCs w:val="20"/>
              </w:rPr>
            </w:pPr>
          </w:p>
        </w:tc>
        <w:tc>
          <w:tcPr>
            <w:tcW w:w="903" w:type="dxa"/>
          </w:tcPr>
          <w:p w14:paraId="2ECF1AA0" w14:textId="60B2B7DB" w:rsidR="006A2199" w:rsidRPr="0041488A" w:rsidRDefault="00940D3B" w:rsidP="00940D3B">
            <w:pPr>
              <w:jc w:val="right"/>
              <w:rPr>
                <w:rFonts w:cs="Times New Roman"/>
                <w:sz w:val="20"/>
                <w:szCs w:val="20"/>
              </w:rPr>
            </w:pPr>
            <w:r>
              <w:rPr>
                <w:rFonts w:cs="Times New Roman"/>
                <w:sz w:val="20"/>
                <w:szCs w:val="20"/>
              </w:rPr>
              <w:t>1.508</w:t>
            </w:r>
          </w:p>
        </w:tc>
        <w:tc>
          <w:tcPr>
            <w:tcW w:w="904" w:type="dxa"/>
          </w:tcPr>
          <w:p w14:paraId="5A3D3315" w14:textId="77777777" w:rsidR="006A2199" w:rsidRPr="0041488A" w:rsidRDefault="006A2199" w:rsidP="00940D3B">
            <w:pPr>
              <w:jc w:val="right"/>
              <w:rPr>
                <w:rFonts w:cs="Times New Roman"/>
                <w:sz w:val="20"/>
                <w:szCs w:val="20"/>
              </w:rPr>
            </w:pPr>
          </w:p>
        </w:tc>
        <w:tc>
          <w:tcPr>
            <w:tcW w:w="903" w:type="dxa"/>
          </w:tcPr>
          <w:p w14:paraId="78DD86FD" w14:textId="77777777" w:rsidR="006A2199" w:rsidRPr="0041488A" w:rsidRDefault="006A2199" w:rsidP="00940D3B">
            <w:pPr>
              <w:jc w:val="right"/>
              <w:rPr>
                <w:rFonts w:cs="Times New Roman"/>
                <w:sz w:val="20"/>
                <w:szCs w:val="20"/>
              </w:rPr>
            </w:pPr>
          </w:p>
        </w:tc>
        <w:tc>
          <w:tcPr>
            <w:tcW w:w="904" w:type="dxa"/>
          </w:tcPr>
          <w:p w14:paraId="65909A5C" w14:textId="705C1CE4" w:rsidR="006A2199" w:rsidRPr="0041488A" w:rsidRDefault="00940D3B" w:rsidP="00940D3B">
            <w:pPr>
              <w:jc w:val="right"/>
              <w:rPr>
                <w:rFonts w:cs="Times New Roman"/>
                <w:sz w:val="20"/>
                <w:szCs w:val="20"/>
              </w:rPr>
            </w:pPr>
            <w:r>
              <w:rPr>
                <w:rFonts w:cs="Times New Roman"/>
                <w:sz w:val="20"/>
                <w:szCs w:val="20"/>
              </w:rPr>
              <w:t>1.508</w:t>
            </w:r>
          </w:p>
        </w:tc>
        <w:tc>
          <w:tcPr>
            <w:tcW w:w="904" w:type="dxa"/>
          </w:tcPr>
          <w:p w14:paraId="777E9E66" w14:textId="77777777" w:rsidR="006A2199" w:rsidRPr="0041488A" w:rsidRDefault="006A2199" w:rsidP="00940D3B">
            <w:pPr>
              <w:jc w:val="right"/>
              <w:rPr>
                <w:rFonts w:cs="Times New Roman"/>
                <w:sz w:val="20"/>
                <w:szCs w:val="20"/>
              </w:rPr>
            </w:pPr>
          </w:p>
        </w:tc>
      </w:tr>
      <w:tr w:rsidR="006A2199" w:rsidRPr="0041488A" w14:paraId="4761EBC1" w14:textId="77777777" w:rsidTr="00CD12EC">
        <w:trPr>
          <w:trHeight w:val="146"/>
        </w:trPr>
        <w:tc>
          <w:tcPr>
            <w:tcW w:w="2725" w:type="dxa"/>
          </w:tcPr>
          <w:p w14:paraId="2CF146A4" w14:textId="26C27FFC" w:rsidR="006A2199" w:rsidRPr="0041488A" w:rsidRDefault="005B5BED" w:rsidP="005B5BED">
            <w:pPr>
              <w:pStyle w:val="ListParagraph"/>
              <w:ind w:left="0"/>
              <w:rPr>
                <w:rFonts w:cs="Times New Roman"/>
                <w:sz w:val="20"/>
                <w:szCs w:val="20"/>
                <w:lang w:val="sr-Cyrl-RS"/>
              </w:rPr>
            </w:pPr>
            <w:r>
              <w:rPr>
                <w:rFonts w:cs="Times New Roman"/>
                <w:sz w:val="20"/>
                <w:szCs w:val="20"/>
                <w:lang w:val="sr-Latn-RS"/>
              </w:rPr>
              <w:t xml:space="preserve">2.2.3. </w:t>
            </w:r>
            <w:r w:rsidR="006A2199">
              <w:rPr>
                <w:rFonts w:cs="Times New Roman"/>
                <w:sz w:val="20"/>
                <w:szCs w:val="20"/>
                <w:lang w:val="sr-Cyrl-RS"/>
              </w:rPr>
              <w:t>Спровођење</w:t>
            </w:r>
            <w:r w:rsidR="006A2199" w:rsidRPr="0041488A">
              <w:rPr>
                <w:rFonts w:cs="Times New Roman"/>
                <w:sz w:val="20"/>
                <w:szCs w:val="20"/>
                <w:lang w:val="sr-Cyrl-RS"/>
              </w:rPr>
              <w:t xml:space="preserve"> обука ЈЛС </w:t>
            </w:r>
            <w:r w:rsidR="006A2199" w:rsidRPr="003E14BF">
              <w:rPr>
                <w:rFonts w:cs="Times New Roman"/>
                <w:sz w:val="20"/>
                <w:szCs w:val="20"/>
                <w:lang w:val="sr-Cyrl-RS"/>
              </w:rPr>
              <w:t>за примену екстерних планова заштите од удеса укључујући успостављање</w:t>
            </w:r>
            <w:r w:rsidR="006A2199" w:rsidRPr="0041488A">
              <w:rPr>
                <w:rFonts w:cs="Times New Roman"/>
                <w:sz w:val="20"/>
                <w:szCs w:val="20"/>
                <w:lang w:val="sr-Cyrl-RS"/>
              </w:rPr>
              <w:t xml:space="preserve"> континуиране сарадње између локалних самоуправа и оператера </w:t>
            </w:r>
            <w:r w:rsidR="001D0552">
              <w:rPr>
                <w:rFonts w:cs="Times New Roman"/>
                <w:sz w:val="20"/>
                <w:szCs w:val="20"/>
                <w:lang w:val="sr-Cyrl-RS"/>
              </w:rPr>
              <w:t>с</w:t>
            </w:r>
            <w:r w:rsidR="001D0552" w:rsidRPr="0041488A">
              <w:rPr>
                <w:rFonts w:cs="Times New Roman"/>
                <w:sz w:val="20"/>
                <w:szCs w:val="20"/>
                <w:lang w:val="sr-Cyrl-RS"/>
              </w:rPr>
              <w:t xml:space="preserve">евесо </w:t>
            </w:r>
            <w:r w:rsidR="006A2199" w:rsidRPr="0041488A">
              <w:rPr>
                <w:rFonts w:cs="Times New Roman"/>
                <w:sz w:val="20"/>
                <w:szCs w:val="20"/>
                <w:lang w:val="sr-Cyrl-RS"/>
              </w:rPr>
              <w:t>комплекса</w:t>
            </w:r>
          </w:p>
        </w:tc>
        <w:tc>
          <w:tcPr>
            <w:tcW w:w="1239" w:type="dxa"/>
          </w:tcPr>
          <w:p w14:paraId="3F2FCF94" w14:textId="08A18466" w:rsidR="006A2199" w:rsidRPr="008D1C15" w:rsidRDefault="006A2199" w:rsidP="006A2199">
            <w:pPr>
              <w:rPr>
                <w:rFonts w:cs="Times New Roman"/>
                <w:sz w:val="20"/>
                <w:szCs w:val="20"/>
                <w:lang w:val="sr-Cyrl-RS"/>
              </w:rPr>
            </w:pPr>
            <w:r w:rsidRPr="00625D5D">
              <w:rPr>
                <w:rFonts w:cs="Times New Roman"/>
                <w:sz w:val="20"/>
                <w:szCs w:val="20"/>
                <w:lang w:val="sr-Cyrl-RS"/>
              </w:rPr>
              <w:t>МУП</w:t>
            </w:r>
          </w:p>
        </w:tc>
        <w:tc>
          <w:tcPr>
            <w:tcW w:w="1241" w:type="dxa"/>
          </w:tcPr>
          <w:p w14:paraId="283B3DFA" w14:textId="7F90A2FD" w:rsidR="006A2199" w:rsidRPr="004E0768" w:rsidRDefault="006A2199" w:rsidP="006A2199">
            <w:pPr>
              <w:rPr>
                <w:rFonts w:cs="Times New Roman"/>
                <w:sz w:val="20"/>
                <w:szCs w:val="20"/>
                <w:lang w:val="sr-Cyrl-RS"/>
              </w:rPr>
            </w:pPr>
            <w:r>
              <w:rPr>
                <w:rFonts w:cs="Times New Roman"/>
                <w:sz w:val="20"/>
                <w:szCs w:val="20"/>
                <w:lang w:val="sr-Cyrl-RS"/>
              </w:rPr>
              <w:t>МЗЖС, ПКС, СКГО</w:t>
            </w:r>
          </w:p>
        </w:tc>
        <w:tc>
          <w:tcPr>
            <w:tcW w:w="1260" w:type="dxa"/>
          </w:tcPr>
          <w:p w14:paraId="03C5782A" w14:textId="5B9F59E4" w:rsidR="006A2199" w:rsidRPr="00625D5D" w:rsidRDefault="002D62AA" w:rsidP="006A2199">
            <w:pPr>
              <w:rPr>
                <w:rFonts w:cs="Times New Roman"/>
                <w:sz w:val="20"/>
                <w:szCs w:val="20"/>
                <w:lang w:val="sr-Cyrl-RS"/>
              </w:rPr>
            </w:pPr>
            <w:r w:rsidRPr="0077235C">
              <w:rPr>
                <w:rFonts w:eastAsia="Times New Roman" w:cs="Times New Roman"/>
                <w:color w:val="000000"/>
                <w:sz w:val="20"/>
                <w:szCs w:val="20"/>
                <w:lang w:eastAsia="sr-Cyrl-RS"/>
              </w:rPr>
              <w:t xml:space="preserve">4.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2030.</w:t>
            </w:r>
          </w:p>
        </w:tc>
        <w:tc>
          <w:tcPr>
            <w:tcW w:w="1440" w:type="dxa"/>
          </w:tcPr>
          <w:p w14:paraId="499F9CA7" w14:textId="77777777" w:rsidR="006A2199" w:rsidRPr="0041488A" w:rsidRDefault="006A2199" w:rsidP="006A2199">
            <w:pPr>
              <w:rPr>
                <w:rFonts w:cs="Times New Roman"/>
                <w:sz w:val="20"/>
                <w:szCs w:val="20"/>
              </w:rPr>
            </w:pPr>
          </w:p>
        </w:tc>
        <w:tc>
          <w:tcPr>
            <w:tcW w:w="1350" w:type="dxa"/>
          </w:tcPr>
          <w:p w14:paraId="0B4991C1" w14:textId="77777777" w:rsidR="006A2199" w:rsidRPr="0041488A" w:rsidRDefault="006A2199" w:rsidP="006A2199">
            <w:pPr>
              <w:rPr>
                <w:rFonts w:cs="Times New Roman"/>
                <w:sz w:val="20"/>
                <w:szCs w:val="20"/>
              </w:rPr>
            </w:pPr>
          </w:p>
        </w:tc>
        <w:tc>
          <w:tcPr>
            <w:tcW w:w="903" w:type="dxa"/>
          </w:tcPr>
          <w:p w14:paraId="20695FD9" w14:textId="3DB9CE14" w:rsidR="006A2199" w:rsidRPr="0041488A" w:rsidRDefault="00940D3B" w:rsidP="00940D3B">
            <w:pPr>
              <w:jc w:val="right"/>
              <w:rPr>
                <w:rFonts w:cs="Times New Roman"/>
                <w:sz w:val="20"/>
                <w:szCs w:val="20"/>
              </w:rPr>
            </w:pPr>
            <w:r>
              <w:rPr>
                <w:rFonts w:cs="Times New Roman"/>
                <w:sz w:val="20"/>
                <w:szCs w:val="20"/>
              </w:rPr>
              <w:t>655</w:t>
            </w:r>
          </w:p>
        </w:tc>
        <w:tc>
          <w:tcPr>
            <w:tcW w:w="904" w:type="dxa"/>
          </w:tcPr>
          <w:p w14:paraId="058ECD4B" w14:textId="77777777" w:rsidR="006A2199" w:rsidRPr="0041488A" w:rsidRDefault="006A2199" w:rsidP="00940D3B">
            <w:pPr>
              <w:jc w:val="right"/>
              <w:rPr>
                <w:rFonts w:cs="Times New Roman"/>
                <w:sz w:val="20"/>
                <w:szCs w:val="20"/>
              </w:rPr>
            </w:pPr>
          </w:p>
        </w:tc>
        <w:tc>
          <w:tcPr>
            <w:tcW w:w="903" w:type="dxa"/>
          </w:tcPr>
          <w:p w14:paraId="52667855" w14:textId="77777777" w:rsidR="006A2199" w:rsidRPr="0041488A" w:rsidRDefault="006A2199" w:rsidP="00940D3B">
            <w:pPr>
              <w:jc w:val="right"/>
              <w:rPr>
                <w:rFonts w:cs="Times New Roman"/>
                <w:sz w:val="20"/>
                <w:szCs w:val="20"/>
              </w:rPr>
            </w:pPr>
          </w:p>
        </w:tc>
        <w:tc>
          <w:tcPr>
            <w:tcW w:w="904" w:type="dxa"/>
          </w:tcPr>
          <w:p w14:paraId="402336A9" w14:textId="11AC21F4" w:rsidR="006A2199" w:rsidRPr="0041488A" w:rsidRDefault="00940D3B" w:rsidP="00940D3B">
            <w:pPr>
              <w:jc w:val="right"/>
              <w:rPr>
                <w:rFonts w:cs="Times New Roman"/>
                <w:sz w:val="20"/>
                <w:szCs w:val="20"/>
              </w:rPr>
            </w:pPr>
            <w:r>
              <w:rPr>
                <w:rFonts w:cs="Times New Roman"/>
                <w:sz w:val="20"/>
                <w:szCs w:val="20"/>
              </w:rPr>
              <w:t>655</w:t>
            </w:r>
          </w:p>
        </w:tc>
        <w:tc>
          <w:tcPr>
            <w:tcW w:w="904" w:type="dxa"/>
          </w:tcPr>
          <w:p w14:paraId="21F4CCCF" w14:textId="77777777" w:rsidR="006A2199" w:rsidRPr="0041488A" w:rsidRDefault="006A2199" w:rsidP="00940D3B">
            <w:pPr>
              <w:jc w:val="right"/>
              <w:rPr>
                <w:rFonts w:cs="Times New Roman"/>
                <w:sz w:val="20"/>
                <w:szCs w:val="20"/>
              </w:rPr>
            </w:pPr>
          </w:p>
        </w:tc>
      </w:tr>
      <w:tr w:rsidR="006A2199" w:rsidRPr="0041488A" w14:paraId="4E84D70A" w14:textId="77777777" w:rsidTr="00CD12EC">
        <w:trPr>
          <w:trHeight w:val="146"/>
        </w:trPr>
        <w:tc>
          <w:tcPr>
            <w:tcW w:w="2725" w:type="dxa"/>
          </w:tcPr>
          <w:p w14:paraId="1370995D" w14:textId="133516E3" w:rsidR="006A2199" w:rsidRPr="0041488A" w:rsidRDefault="005B5BED" w:rsidP="005B5BED">
            <w:pPr>
              <w:pStyle w:val="ListParagraph"/>
              <w:ind w:left="62"/>
              <w:rPr>
                <w:rFonts w:cs="Times New Roman"/>
                <w:sz w:val="20"/>
                <w:szCs w:val="20"/>
                <w:lang w:val="sr-Cyrl-RS"/>
              </w:rPr>
            </w:pPr>
            <w:r>
              <w:rPr>
                <w:rFonts w:cs="Times New Roman"/>
                <w:sz w:val="20"/>
                <w:szCs w:val="20"/>
                <w:lang w:val="sr-Latn-RS"/>
              </w:rPr>
              <w:t xml:space="preserve">2.2.4. </w:t>
            </w:r>
            <w:r w:rsidR="006A2199">
              <w:rPr>
                <w:rFonts w:cs="Times New Roman"/>
                <w:sz w:val="20"/>
                <w:szCs w:val="20"/>
                <w:lang w:val="sr-Cyrl-RS"/>
              </w:rPr>
              <w:t>Спровођење</w:t>
            </w:r>
            <w:r w:rsidR="006A2199" w:rsidRPr="0041488A">
              <w:rPr>
                <w:rFonts w:cs="Times New Roman"/>
                <w:sz w:val="20"/>
                <w:szCs w:val="20"/>
                <w:lang w:val="sr-Cyrl-RS"/>
              </w:rPr>
              <w:t xml:space="preserve"> обука</w:t>
            </w:r>
            <w:r w:rsidR="006A2199">
              <w:rPr>
                <w:rFonts w:cs="Times New Roman"/>
                <w:sz w:val="20"/>
                <w:szCs w:val="20"/>
                <w:lang w:val="sr-Cyrl-RS"/>
              </w:rPr>
              <w:t xml:space="preserve"> ЈЛС</w:t>
            </w:r>
            <w:r w:rsidR="006A2199" w:rsidRPr="0041488A">
              <w:rPr>
                <w:rFonts w:cs="Times New Roman"/>
                <w:sz w:val="20"/>
                <w:szCs w:val="20"/>
                <w:lang w:val="sr-Cyrl-RS"/>
              </w:rPr>
              <w:t xml:space="preserve"> о планирању простора/подручја близу постојећих </w:t>
            </w:r>
            <w:r w:rsidR="006914E6">
              <w:rPr>
                <w:rFonts w:cs="Times New Roman"/>
                <w:sz w:val="20"/>
                <w:szCs w:val="20"/>
                <w:lang w:val="sr-Cyrl-RS"/>
              </w:rPr>
              <w:t>с</w:t>
            </w:r>
            <w:r w:rsidR="006914E6" w:rsidRPr="0041488A">
              <w:rPr>
                <w:rFonts w:cs="Times New Roman"/>
                <w:sz w:val="20"/>
                <w:szCs w:val="20"/>
                <w:lang w:val="sr-Cyrl-RS"/>
              </w:rPr>
              <w:t xml:space="preserve">евесо </w:t>
            </w:r>
            <w:r w:rsidR="006A2199" w:rsidRPr="0041488A">
              <w:rPr>
                <w:rFonts w:cs="Times New Roman"/>
                <w:sz w:val="20"/>
                <w:szCs w:val="20"/>
                <w:lang w:val="sr-Cyrl-RS"/>
              </w:rPr>
              <w:t xml:space="preserve">комплекса, </w:t>
            </w:r>
            <w:r w:rsidR="006A2199">
              <w:rPr>
                <w:rFonts w:cs="Times New Roman"/>
                <w:sz w:val="20"/>
                <w:szCs w:val="20"/>
                <w:lang w:val="sr-Cyrl-RS"/>
              </w:rPr>
              <w:t xml:space="preserve">односно </w:t>
            </w:r>
            <w:r w:rsidR="006A2199" w:rsidRPr="0041488A">
              <w:rPr>
                <w:rFonts w:cs="Times New Roman"/>
                <w:sz w:val="20"/>
                <w:szCs w:val="20"/>
                <w:lang w:val="sr-Cyrl-RS"/>
              </w:rPr>
              <w:t>при одабиру локација за нове комплексе и значајним променама постојећих, у поступцима просторног планирања, а у циљу минимизације ризика</w:t>
            </w:r>
          </w:p>
        </w:tc>
        <w:tc>
          <w:tcPr>
            <w:tcW w:w="1239" w:type="dxa"/>
          </w:tcPr>
          <w:p w14:paraId="61B84200" w14:textId="10B95FE1" w:rsidR="006A2199" w:rsidRPr="0041488A" w:rsidRDefault="006A2199" w:rsidP="006A2199">
            <w:pPr>
              <w:rPr>
                <w:rFonts w:cs="Times New Roman"/>
                <w:sz w:val="20"/>
                <w:szCs w:val="20"/>
              </w:rPr>
            </w:pPr>
            <w:r w:rsidRPr="00ED2EBF">
              <w:rPr>
                <w:rFonts w:cs="Times New Roman"/>
                <w:sz w:val="20"/>
                <w:szCs w:val="20"/>
                <w:lang w:val="sr-Cyrl-RS"/>
              </w:rPr>
              <w:t>МЗЖС</w:t>
            </w:r>
          </w:p>
        </w:tc>
        <w:tc>
          <w:tcPr>
            <w:tcW w:w="1241" w:type="dxa"/>
          </w:tcPr>
          <w:p w14:paraId="74C8E332" w14:textId="2AAAFD97" w:rsidR="006A2199" w:rsidRPr="003E4755" w:rsidRDefault="006A2199" w:rsidP="006A2199">
            <w:pPr>
              <w:rPr>
                <w:rFonts w:cs="Times New Roman"/>
                <w:sz w:val="20"/>
                <w:szCs w:val="20"/>
                <w:lang w:val="sr-Cyrl-RS"/>
              </w:rPr>
            </w:pPr>
            <w:r>
              <w:rPr>
                <w:rFonts w:cs="Times New Roman"/>
                <w:sz w:val="20"/>
                <w:szCs w:val="20"/>
                <w:lang w:val="sr-Cyrl-RS"/>
              </w:rPr>
              <w:t>МГСИ, АППУРС, ПКС, СКГО</w:t>
            </w:r>
          </w:p>
        </w:tc>
        <w:tc>
          <w:tcPr>
            <w:tcW w:w="1260" w:type="dxa"/>
          </w:tcPr>
          <w:p w14:paraId="59C0F644" w14:textId="34E4E153" w:rsidR="006A2199" w:rsidRPr="0041488A" w:rsidRDefault="002D62AA" w:rsidP="006A2199">
            <w:pPr>
              <w:rPr>
                <w:rFonts w:cs="Times New Roman"/>
                <w:sz w:val="20"/>
                <w:szCs w:val="20"/>
              </w:rPr>
            </w:pPr>
            <w:r w:rsidRPr="0077235C">
              <w:rPr>
                <w:rFonts w:eastAsia="Times New Roman" w:cs="Times New Roman"/>
                <w:color w:val="000000"/>
                <w:sz w:val="20"/>
                <w:szCs w:val="20"/>
                <w:lang w:eastAsia="sr-Cyrl-RS"/>
              </w:rPr>
              <w:t xml:space="preserve">4.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2030.</w:t>
            </w:r>
          </w:p>
        </w:tc>
        <w:tc>
          <w:tcPr>
            <w:tcW w:w="1440" w:type="dxa"/>
          </w:tcPr>
          <w:p w14:paraId="5AB46758" w14:textId="77777777" w:rsidR="006A2199" w:rsidRPr="0041488A" w:rsidRDefault="006A2199" w:rsidP="006A2199">
            <w:pPr>
              <w:rPr>
                <w:rFonts w:cs="Times New Roman"/>
                <w:sz w:val="20"/>
                <w:szCs w:val="20"/>
              </w:rPr>
            </w:pPr>
          </w:p>
        </w:tc>
        <w:tc>
          <w:tcPr>
            <w:tcW w:w="1350" w:type="dxa"/>
          </w:tcPr>
          <w:p w14:paraId="55ED703C" w14:textId="77777777" w:rsidR="006A2199" w:rsidRPr="0041488A" w:rsidRDefault="006A2199" w:rsidP="006A2199">
            <w:pPr>
              <w:rPr>
                <w:rFonts w:cs="Times New Roman"/>
                <w:sz w:val="20"/>
                <w:szCs w:val="20"/>
              </w:rPr>
            </w:pPr>
          </w:p>
        </w:tc>
        <w:tc>
          <w:tcPr>
            <w:tcW w:w="903" w:type="dxa"/>
          </w:tcPr>
          <w:p w14:paraId="10F7A2C3" w14:textId="54B587C3" w:rsidR="006A2199" w:rsidRPr="0041488A" w:rsidRDefault="00940D3B" w:rsidP="00940D3B">
            <w:pPr>
              <w:jc w:val="right"/>
              <w:rPr>
                <w:rFonts w:cs="Times New Roman"/>
                <w:sz w:val="20"/>
                <w:szCs w:val="20"/>
              </w:rPr>
            </w:pPr>
            <w:r>
              <w:rPr>
                <w:rFonts w:cs="Times New Roman"/>
                <w:sz w:val="20"/>
                <w:szCs w:val="20"/>
              </w:rPr>
              <w:t>503</w:t>
            </w:r>
          </w:p>
        </w:tc>
        <w:tc>
          <w:tcPr>
            <w:tcW w:w="904" w:type="dxa"/>
          </w:tcPr>
          <w:p w14:paraId="072BDB13" w14:textId="77777777" w:rsidR="006A2199" w:rsidRPr="0041488A" w:rsidRDefault="006A2199" w:rsidP="00940D3B">
            <w:pPr>
              <w:jc w:val="right"/>
              <w:rPr>
                <w:rFonts w:cs="Times New Roman"/>
                <w:sz w:val="20"/>
                <w:szCs w:val="20"/>
              </w:rPr>
            </w:pPr>
          </w:p>
        </w:tc>
        <w:tc>
          <w:tcPr>
            <w:tcW w:w="903" w:type="dxa"/>
          </w:tcPr>
          <w:p w14:paraId="38801F46" w14:textId="77777777" w:rsidR="006A2199" w:rsidRPr="0041488A" w:rsidRDefault="006A2199" w:rsidP="00940D3B">
            <w:pPr>
              <w:jc w:val="right"/>
              <w:rPr>
                <w:rFonts w:cs="Times New Roman"/>
                <w:sz w:val="20"/>
                <w:szCs w:val="20"/>
              </w:rPr>
            </w:pPr>
          </w:p>
        </w:tc>
        <w:tc>
          <w:tcPr>
            <w:tcW w:w="904" w:type="dxa"/>
          </w:tcPr>
          <w:p w14:paraId="263CA330" w14:textId="35EFF116" w:rsidR="006A2199" w:rsidRPr="0041488A" w:rsidRDefault="00940D3B" w:rsidP="00940D3B">
            <w:pPr>
              <w:jc w:val="right"/>
              <w:rPr>
                <w:rFonts w:cs="Times New Roman"/>
                <w:sz w:val="20"/>
                <w:szCs w:val="20"/>
              </w:rPr>
            </w:pPr>
            <w:r>
              <w:rPr>
                <w:rFonts w:cs="Times New Roman"/>
                <w:sz w:val="20"/>
                <w:szCs w:val="20"/>
              </w:rPr>
              <w:t>503</w:t>
            </w:r>
          </w:p>
        </w:tc>
        <w:tc>
          <w:tcPr>
            <w:tcW w:w="904" w:type="dxa"/>
          </w:tcPr>
          <w:p w14:paraId="7F4D2B58" w14:textId="77777777" w:rsidR="006A2199" w:rsidRPr="0041488A" w:rsidRDefault="006A2199" w:rsidP="00940D3B">
            <w:pPr>
              <w:jc w:val="right"/>
              <w:rPr>
                <w:rFonts w:cs="Times New Roman"/>
                <w:sz w:val="20"/>
                <w:szCs w:val="20"/>
              </w:rPr>
            </w:pPr>
          </w:p>
        </w:tc>
      </w:tr>
      <w:tr w:rsidR="004B7F66" w:rsidRPr="0041488A" w14:paraId="7575DB7B" w14:textId="77777777" w:rsidTr="00CD12EC">
        <w:trPr>
          <w:trHeight w:val="146"/>
        </w:trPr>
        <w:tc>
          <w:tcPr>
            <w:tcW w:w="2725" w:type="dxa"/>
          </w:tcPr>
          <w:p w14:paraId="28393F0B" w14:textId="25E9D228" w:rsidR="004B7F66" w:rsidRDefault="005B5BED" w:rsidP="005B5BED">
            <w:pPr>
              <w:pStyle w:val="ListParagraph"/>
              <w:ind w:left="62"/>
              <w:rPr>
                <w:rFonts w:cs="Times New Roman"/>
                <w:sz w:val="20"/>
                <w:szCs w:val="20"/>
                <w:lang w:val="sr-Cyrl-RS"/>
              </w:rPr>
            </w:pPr>
            <w:r>
              <w:rPr>
                <w:rFonts w:cs="Times New Roman"/>
                <w:sz w:val="20"/>
                <w:szCs w:val="20"/>
                <w:lang w:val="sr-Latn-RS"/>
              </w:rPr>
              <w:t xml:space="preserve">2.2.5. </w:t>
            </w:r>
            <w:r w:rsidR="009749B7">
              <w:rPr>
                <w:rFonts w:cs="Times New Roman"/>
                <w:sz w:val="20"/>
                <w:szCs w:val="20"/>
                <w:lang w:val="sr-Cyrl-RS"/>
              </w:rPr>
              <w:t>Попуњавање постојећих</w:t>
            </w:r>
            <w:r w:rsidR="00594D30">
              <w:rPr>
                <w:rFonts w:cs="Times New Roman"/>
                <w:sz w:val="20"/>
                <w:szCs w:val="20"/>
                <w:lang w:val="sr-Cyrl-RS"/>
              </w:rPr>
              <w:t xml:space="preserve"> </w:t>
            </w:r>
            <w:r w:rsidR="002C1FD1">
              <w:rPr>
                <w:rFonts w:cs="Times New Roman"/>
                <w:sz w:val="20"/>
                <w:szCs w:val="20"/>
                <w:lang w:val="sr-Cyrl-RS"/>
              </w:rPr>
              <w:t>радних</w:t>
            </w:r>
            <w:r w:rsidR="00594D30">
              <w:rPr>
                <w:rFonts w:cs="Times New Roman"/>
                <w:sz w:val="20"/>
                <w:szCs w:val="20"/>
                <w:lang w:val="sr-Cyrl-RS"/>
              </w:rPr>
              <w:t xml:space="preserve"> места и </w:t>
            </w:r>
            <w:r w:rsidR="00594D30">
              <w:rPr>
                <w:rFonts w:cs="Times New Roman"/>
                <w:sz w:val="20"/>
                <w:szCs w:val="20"/>
                <w:lang w:val="sr-Cyrl-RS"/>
              </w:rPr>
              <w:lastRenderedPageBreak/>
              <w:t>ново з</w:t>
            </w:r>
            <w:r w:rsidR="00594D30" w:rsidRPr="00F234AD">
              <w:rPr>
                <w:rFonts w:cs="Times New Roman"/>
                <w:sz w:val="20"/>
                <w:szCs w:val="20"/>
                <w:lang w:val="ru-RU"/>
              </w:rPr>
              <w:t xml:space="preserve">апошљавање </w:t>
            </w:r>
            <w:proofErr w:type="spellStart"/>
            <w:r w:rsidR="004B7F66">
              <w:rPr>
                <w:rFonts w:cs="Times New Roman"/>
                <w:sz w:val="20"/>
                <w:szCs w:val="20"/>
              </w:rPr>
              <w:t>службеника</w:t>
            </w:r>
            <w:proofErr w:type="spellEnd"/>
            <w:r w:rsidR="004B7F66">
              <w:rPr>
                <w:rFonts w:cs="Times New Roman"/>
                <w:sz w:val="20"/>
                <w:szCs w:val="20"/>
              </w:rPr>
              <w:t xml:space="preserve"> </w:t>
            </w:r>
            <w:r w:rsidR="001A2B02">
              <w:rPr>
                <w:rFonts w:cs="Times New Roman"/>
                <w:sz w:val="20"/>
                <w:szCs w:val="20"/>
                <w:lang w:val="sr-Cyrl-RS"/>
              </w:rPr>
              <w:t>у области индустријске безбедности</w:t>
            </w:r>
          </w:p>
        </w:tc>
        <w:tc>
          <w:tcPr>
            <w:tcW w:w="1239" w:type="dxa"/>
          </w:tcPr>
          <w:p w14:paraId="3734623D" w14:textId="78AB6A73" w:rsidR="004B7F66" w:rsidRPr="00ED2EBF" w:rsidRDefault="0020389A" w:rsidP="004B7F66">
            <w:pPr>
              <w:rPr>
                <w:rFonts w:cs="Times New Roman"/>
                <w:sz w:val="20"/>
                <w:szCs w:val="20"/>
                <w:lang w:val="sr-Cyrl-RS"/>
              </w:rPr>
            </w:pPr>
            <w:r>
              <w:rPr>
                <w:rFonts w:cs="Times New Roman"/>
                <w:sz w:val="20"/>
                <w:szCs w:val="20"/>
                <w:lang w:val="sr-Cyrl-RS"/>
              </w:rPr>
              <w:lastRenderedPageBreak/>
              <w:t>МЗЖС</w:t>
            </w:r>
          </w:p>
        </w:tc>
        <w:tc>
          <w:tcPr>
            <w:tcW w:w="1241" w:type="dxa"/>
          </w:tcPr>
          <w:p w14:paraId="6FA97E72" w14:textId="0895732C" w:rsidR="004B7F66" w:rsidRDefault="004B7F66" w:rsidP="004B7F66">
            <w:pPr>
              <w:rPr>
                <w:rFonts w:cs="Times New Roman"/>
                <w:sz w:val="20"/>
                <w:szCs w:val="20"/>
                <w:lang w:val="sr-Cyrl-RS"/>
              </w:rPr>
            </w:pPr>
            <w:r>
              <w:rPr>
                <w:rFonts w:cs="Times New Roman"/>
                <w:sz w:val="20"/>
                <w:szCs w:val="20"/>
                <w:lang w:val="sr-Cyrl-RS"/>
              </w:rPr>
              <w:t xml:space="preserve">МУП, МГСИ, </w:t>
            </w:r>
            <w:r>
              <w:rPr>
                <w:rFonts w:cs="Times New Roman"/>
                <w:sz w:val="20"/>
                <w:szCs w:val="20"/>
                <w:lang w:val="sr-Cyrl-RS"/>
              </w:rPr>
              <w:lastRenderedPageBreak/>
              <w:t xml:space="preserve">МПШВ, </w:t>
            </w:r>
            <w:r>
              <w:rPr>
                <w:rFonts w:cs="Times New Roman"/>
                <w:sz w:val="20"/>
                <w:szCs w:val="20"/>
              </w:rPr>
              <w:t>ЈЛС</w:t>
            </w:r>
          </w:p>
        </w:tc>
        <w:tc>
          <w:tcPr>
            <w:tcW w:w="1260" w:type="dxa"/>
          </w:tcPr>
          <w:p w14:paraId="5464D5C5" w14:textId="29AAC02E" w:rsidR="004B7F66" w:rsidRDefault="002D62AA" w:rsidP="004B7F66">
            <w:pPr>
              <w:rPr>
                <w:rFonts w:cs="Times New Roman"/>
                <w:sz w:val="20"/>
                <w:szCs w:val="20"/>
                <w:lang w:val="en-GB"/>
              </w:rPr>
            </w:pPr>
            <w:r w:rsidRPr="0077235C">
              <w:rPr>
                <w:rFonts w:eastAsia="Times New Roman" w:cs="Times New Roman"/>
                <w:color w:val="000000"/>
                <w:sz w:val="20"/>
                <w:szCs w:val="20"/>
                <w:lang w:eastAsia="sr-Cyrl-RS"/>
              </w:rPr>
              <w:lastRenderedPageBreak/>
              <w:t xml:space="preserve">4.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2030.</w:t>
            </w:r>
          </w:p>
        </w:tc>
        <w:tc>
          <w:tcPr>
            <w:tcW w:w="1440" w:type="dxa"/>
          </w:tcPr>
          <w:p w14:paraId="3B69D83C" w14:textId="77777777" w:rsidR="004B7F66" w:rsidRPr="0041488A" w:rsidRDefault="004B7F66" w:rsidP="004B7F66">
            <w:pPr>
              <w:rPr>
                <w:rFonts w:cs="Times New Roman"/>
                <w:sz w:val="20"/>
                <w:szCs w:val="20"/>
              </w:rPr>
            </w:pPr>
          </w:p>
        </w:tc>
        <w:tc>
          <w:tcPr>
            <w:tcW w:w="1350" w:type="dxa"/>
          </w:tcPr>
          <w:p w14:paraId="66993E53" w14:textId="77777777" w:rsidR="004B7F66" w:rsidRPr="0041488A" w:rsidRDefault="004B7F66" w:rsidP="004B7F66">
            <w:pPr>
              <w:rPr>
                <w:rFonts w:cs="Times New Roman"/>
                <w:sz w:val="20"/>
                <w:szCs w:val="20"/>
              </w:rPr>
            </w:pPr>
          </w:p>
        </w:tc>
        <w:tc>
          <w:tcPr>
            <w:tcW w:w="903" w:type="dxa"/>
          </w:tcPr>
          <w:p w14:paraId="1FF8EFC3" w14:textId="5A47C747" w:rsidR="004B7F66" w:rsidRPr="0041488A" w:rsidRDefault="00940D3B" w:rsidP="00940D3B">
            <w:pPr>
              <w:jc w:val="right"/>
              <w:rPr>
                <w:rFonts w:cs="Times New Roman"/>
                <w:sz w:val="20"/>
                <w:szCs w:val="20"/>
              </w:rPr>
            </w:pPr>
            <w:r>
              <w:rPr>
                <w:rFonts w:cs="Times New Roman"/>
                <w:sz w:val="20"/>
                <w:szCs w:val="20"/>
              </w:rPr>
              <w:t>4.134</w:t>
            </w:r>
          </w:p>
        </w:tc>
        <w:tc>
          <w:tcPr>
            <w:tcW w:w="904" w:type="dxa"/>
          </w:tcPr>
          <w:p w14:paraId="2C12DE1D" w14:textId="650461A1" w:rsidR="004B7F66" w:rsidRPr="0041488A" w:rsidRDefault="00940D3B" w:rsidP="00940D3B">
            <w:pPr>
              <w:jc w:val="right"/>
              <w:rPr>
                <w:rFonts w:cs="Times New Roman"/>
                <w:sz w:val="20"/>
                <w:szCs w:val="20"/>
              </w:rPr>
            </w:pPr>
            <w:r>
              <w:rPr>
                <w:rFonts w:cs="Times New Roman"/>
                <w:sz w:val="20"/>
                <w:szCs w:val="20"/>
              </w:rPr>
              <w:t>3.681</w:t>
            </w:r>
          </w:p>
        </w:tc>
        <w:tc>
          <w:tcPr>
            <w:tcW w:w="903" w:type="dxa"/>
          </w:tcPr>
          <w:p w14:paraId="6ADFC2F1" w14:textId="04DFF13A" w:rsidR="004B7F66" w:rsidRPr="0041488A" w:rsidRDefault="00940D3B" w:rsidP="00940D3B">
            <w:pPr>
              <w:jc w:val="right"/>
              <w:rPr>
                <w:rFonts w:cs="Times New Roman"/>
                <w:sz w:val="20"/>
                <w:szCs w:val="20"/>
              </w:rPr>
            </w:pPr>
            <w:r>
              <w:rPr>
                <w:rFonts w:cs="Times New Roman"/>
                <w:sz w:val="20"/>
                <w:szCs w:val="20"/>
              </w:rPr>
              <w:t>3.681</w:t>
            </w:r>
          </w:p>
        </w:tc>
        <w:tc>
          <w:tcPr>
            <w:tcW w:w="904" w:type="dxa"/>
          </w:tcPr>
          <w:p w14:paraId="25469189" w14:textId="2ECE05DD" w:rsidR="004B7F66" w:rsidRPr="0041488A" w:rsidRDefault="00940D3B" w:rsidP="00940D3B">
            <w:pPr>
              <w:jc w:val="right"/>
              <w:rPr>
                <w:rFonts w:cs="Times New Roman"/>
                <w:sz w:val="20"/>
                <w:szCs w:val="20"/>
              </w:rPr>
            </w:pPr>
            <w:r>
              <w:rPr>
                <w:rFonts w:cs="Times New Roman"/>
                <w:sz w:val="20"/>
                <w:szCs w:val="20"/>
              </w:rPr>
              <w:t>3.681</w:t>
            </w:r>
          </w:p>
        </w:tc>
        <w:tc>
          <w:tcPr>
            <w:tcW w:w="904" w:type="dxa"/>
          </w:tcPr>
          <w:p w14:paraId="1F4A0386" w14:textId="3C2249A4" w:rsidR="004B7F66" w:rsidRPr="0041488A" w:rsidRDefault="00940D3B" w:rsidP="00940D3B">
            <w:pPr>
              <w:jc w:val="right"/>
              <w:rPr>
                <w:rFonts w:cs="Times New Roman"/>
                <w:sz w:val="20"/>
                <w:szCs w:val="20"/>
              </w:rPr>
            </w:pPr>
            <w:r>
              <w:rPr>
                <w:rFonts w:cs="Times New Roman"/>
                <w:sz w:val="20"/>
                <w:szCs w:val="20"/>
              </w:rPr>
              <w:t>3.681</w:t>
            </w:r>
          </w:p>
        </w:tc>
      </w:tr>
    </w:tbl>
    <w:p w14:paraId="0834AA54" w14:textId="77777777" w:rsidR="00AB600A" w:rsidRPr="0041488A" w:rsidRDefault="00AB600A" w:rsidP="00AB600A">
      <w:pPr>
        <w:spacing w:after="0"/>
        <w:rPr>
          <w:rFonts w:cs="Times New Roman"/>
          <w:sz w:val="20"/>
          <w:szCs w:val="20"/>
        </w:rPr>
      </w:pPr>
    </w:p>
    <w:p w14:paraId="30EFA089" w14:textId="77777777" w:rsidR="003C5019" w:rsidRPr="0041488A" w:rsidRDefault="003C5019" w:rsidP="003C5019">
      <w:pPr>
        <w:spacing w:after="0"/>
        <w:rPr>
          <w:rFonts w:cs="Times New Roman"/>
          <w:sz w:val="20"/>
          <w:szCs w:val="20"/>
          <w:lang w:val="sr-Cyrl-RS"/>
        </w:rPr>
      </w:pPr>
    </w:p>
    <w:tbl>
      <w:tblPr>
        <w:tblStyle w:val="TableGrid"/>
        <w:tblW w:w="13755" w:type="dxa"/>
        <w:tblLayout w:type="fixed"/>
        <w:tblLook w:val="04A0" w:firstRow="1" w:lastRow="0" w:firstColumn="1" w:lastColumn="0" w:noHBand="0" w:noVBand="1"/>
      </w:tblPr>
      <w:tblGrid>
        <w:gridCol w:w="3126"/>
        <w:gridCol w:w="1430"/>
        <w:gridCol w:w="1337"/>
        <w:gridCol w:w="959"/>
        <w:gridCol w:w="140"/>
        <w:gridCol w:w="1350"/>
        <w:gridCol w:w="1080"/>
        <w:gridCol w:w="1075"/>
        <w:gridCol w:w="10"/>
        <w:gridCol w:w="1068"/>
        <w:gridCol w:w="1080"/>
        <w:gridCol w:w="1100"/>
      </w:tblGrid>
      <w:tr w:rsidR="00AB600A" w:rsidRPr="00BB765C" w14:paraId="3131EE19" w14:textId="77777777" w:rsidTr="00CD12EC">
        <w:trPr>
          <w:trHeight w:val="376"/>
        </w:trPr>
        <w:tc>
          <w:tcPr>
            <w:tcW w:w="13755" w:type="dxa"/>
            <w:gridSpan w:val="12"/>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1ECB6E9" w14:textId="33127E68" w:rsidR="00AB600A" w:rsidRPr="0041488A" w:rsidRDefault="00AB600A" w:rsidP="00CD12EC">
            <w:pPr>
              <w:rPr>
                <w:rFonts w:cs="Times New Roman"/>
                <w:b/>
                <w:sz w:val="20"/>
                <w:szCs w:val="20"/>
                <w:lang w:val="ru-RU"/>
              </w:rPr>
            </w:pPr>
            <w:r w:rsidRPr="0041488A">
              <w:rPr>
                <w:rFonts w:cs="Times New Roman"/>
                <w:b/>
                <w:sz w:val="20"/>
                <w:szCs w:val="20"/>
                <w:lang w:val="ru-RU"/>
              </w:rPr>
              <w:t xml:space="preserve">Мера 2.3: </w:t>
            </w:r>
            <w:r w:rsidR="00C661AD" w:rsidRPr="00F234AD">
              <w:rPr>
                <w:rFonts w:cs="Times New Roman"/>
                <w:b/>
                <w:bCs/>
                <w:sz w:val="20"/>
                <w:szCs w:val="20"/>
                <w:lang w:val="ru-RU"/>
              </w:rPr>
              <w:t xml:space="preserve">Подршка јачању капацитета оператера за </w:t>
            </w:r>
            <w:r w:rsidR="00EA0E54" w:rsidRPr="00F234AD">
              <w:rPr>
                <w:rFonts w:cs="Times New Roman"/>
                <w:b/>
                <w:bCs/>
                <w:sz w:val="20"/>
                <w:szCs w:val="20"/>
                <w:lang w:val="ru-RU"/>
              </w:rPr>
              <w:t>контролу опасности од великог/индустријског удеса</w:t>
            </w:r>
          </w:p>
        </w:tc>
      </w:tr>
      <w:tr w:rsidR="00AB600A" w:rsidRPr="00BB765C" w14:paraId="755B0948" w14:textId="77777777" w:rsidTr="00CD12EC">
        <w:trPr>
          <w:trHeight w:val="375"/>
        </w:trPr>
        <w:tc>
          <w:tcPr>
            <w:tcW w:w="13755" w:type="dxa"/>
            <w:gridSpan w:val="12"/>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63880CAC" w14:textId="77777777" w:rsidR="00AB600A" w:rsidRPr="0041488A" w:rsidRDefault="00AB600A" w:rsidP="00CD12EC">
            <w:pPr>
              <w:rPr>
                <w:rFonts w:cs="Times New Roman"/>
                <w:sz w:val="20"/>
                <w:szCs w:val="20"/>
                <w:lang w:val="ru-RU"/>
              </w:rPr>
            </w:pPr>
            <w:r w:rsidRPr="0041488A">
              <w:rPr>
                <w:rFonts w:eastAsia="Times New Roman" w:cs="Times New Roman"/>
                <w:color w:val="222222"/>
                <w:sz w:val="20"/>
                <w:szCs w:val="20"/>
                <w:lang w:val="ru-RU"/>
              </w:rPr>
              <w:t>Институција одговорна за реализацију:</w:t>
            </w:r>
            <w:r w:rsidRPr="0041488A">
              <w:rPr>
                <w:rFonts w:cs="Times New Roman"/>
                <w:sz w:val="20"/>
                <w:szCs w:val="20"/>
                <w:lang w:val="ru-RU"/>
              </w:rPr>
              <w:t xml:space="preserve"> Министарство заштите животне средине </w:t>
            </w:r>
          </w:p>
        </w:tc>
      </w:tr>
      <w:tr w:rsidR="00AB600A" w:rsidRPr="0041488A" w14:paraId="4D13142C" w14:textId="77777777" w:rsidTr="00CD12EC">
        <w:trPr>
          <w:trHeight w:val="420"/>
        </w:trPr>
        <w:tc>
          <w:tcPr>
            <w:tcW w:w="685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0801773" w14:textId="77777777" w:rsidR="00AB600A" w:rsidRPr="0041488A" w:rsidRDefault="00AB600A" w:rsidP="00CD12EC">
            <w:pPr>
              <w:rPr>
                <w:rFonts w:cs="Times New Roman"/>
                <w:sz w:val="20"/>
                <w:szCs w:val="20"/>
              </w:rPr>
            </w:pPr>
            <w:proofErr w:type="spellStart"/>
            <w:r w:rsidRPr="0041488A">
              <w:rPr>
                <w:rFonts w:cs="Times New Roman"/>
                <w:sz w:val="20"/>
                <w:szCs w:val="20"/>
              </w:rPr>
              <w:t>Период</w:t>
            </w:r>
            <w:proofErr w:type="spellEnd"/>
            <w:r w:rsidRPr="0041488A">
              <w:rPr>
                <w:rFonts w:cs="Times New Roman"/>
                <w:sz w:val="20"/>
                <w:szCs w:val="20"/>
              </w:rPr>
              <w:t xml:space="preserve"> </w:t>
            </w:r>
            <w:proofErr w:type="spellStart"/>
            <w:r w:rsidRPr="0041488A">
              <w:rPr>
                <w:rFonts w:cs="Times New Roman"/>
                <w:sz w:val="20"/>
                <w:szCs w:val="20"/>
              </w:rPr>
              <w:t>спровођења</w:t>
            </w:r>
            <w:proofErr w:type="spellEnd"/>
            <w:r w:rsidRPr="0041488A">
              <w:rPr>
                <w:rFonts w:cs="Times New Roman"/>
                <w:sz w:val="20"/>
                <w:szCs w:val="20"/>
              </w:rPr>
              <w:t>: 202</w:t>
            </w:r>
            <w:r w:rsidRPr="0041488A">
              <w:rPr>
                <w:rFonts w:cs="Times New Roman"/>
                <w:sz w:val="20"/>
                <w:szCs w:val="20"/>
                <w:lang w:val="sr-Cyrl-RS"/>
              </w:rPr>
              <w:t>6</w:t>
            </w:r>
            <w:r w:rsidRPr="0041488A">
              <w:rPr>
                <w:rFonts w:cs="Times New Roman"/>
                <w:sz w:val="20"/>
                <w:szCs w:val="20"/>
              </w:rPr>
              <w:t>–20</w:t>
            </w:r>
            <w:r w:rsidRPr="0041488A">
              <w:rPr>
                <w:rFonts w:cs="Times New Roman"/>
                <w:sz w:val="20"/>
                <w:szCs w:val="20"/>
                <w:lang w:val="sr-Cyrl-RS"/>
              </w:rPr>
              <w:t>30</w:t>
            </w:r>
            <w:r w:rsidRPr="0041488A">
              <w:rPr>
                <w:rFonts w:cs="Times New Roman"/>
                <w:sz w:val="20"/>
                <w:szCs w:val="20"/>
              </w:rPr>
              <w:t xml:space="preserve">. </w:t>
            </w:r>
          </w:p>
        </w:tc>
        <w:tc>
          <w:tcPr>
            <w:tcW w:w="6903"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D108034" w14:textId="6C14FA00" w:rsidR="00AB600A" w:rsidRPr="0041488A" w:rsidRDefault="00AB600A" w:rsidP="00CD12EC">
            <w:pPr>
              <w:rPr>
                <w:rFonts w:cs="Times New Roman"/>
                <w:sz w:val="20"/>
                <w:szCs w:val="20"/>
                <w:lang w:val="ru-RU"/>
              </w:rPr>
            </w:pPr>
            <w:r w:rsidRPr="0041488A">
              <w:rPr>
                <w:rFonts w:cs="Times New Roman"/>
                <w:sz w:val="20"/>
                <w:szCs w:val="20"/>
                <w:lang w:val="ru-RU"/>
              </w:rPr>
              <w:t xml:space="preserve">Тип мере: </w:t>
            </w:r>
            <w:proofErr w:type="spellStart"/>
            <w:r w:rsidR="00C661AD" w:rsidRPr="0041488A">
              <w:rPr>
                <w:rFonts w:cs="Times New Roman"/>
                <w:sz w:val="20"/>
                <w:szCs w:val="20"/>
                <w:lang w:eastAsia="en-GB"/>
              </w:rPr>
              <w:t>информативно</w:t>
            </w:r>
            <w:proofErr w:type="spellEnd"/>
            <w:r w:rsidR="00C661AD" w:rsidRPr="0041488A">
              <w:rPr>
                <w:rFonts w:cs="Times New Roman"/>
                <w:sz w:val="20"/>
                <w:szCs w:val="20"/>
                <w:lang w:eastAsia="en-GB"/>
              </w:rPr>
              <w:t xml:space="preserve"> </w:t>
            </w:r>
            <w:proofErr w:type="spellStart"/>
            <w:r w:rsidR="00C661AD" w:rsidRPr="0041488A">
              <w:rPr>
                <w:rFonts w:cs="Times New Roman"/>
                <w:sz w:val="20"/>
                <w:szCs w:val="20"/>
                <w:lang w:eastAsia="en-GB"/>
              </w:rPr>
              <w:t>едукативна</w:t>
            </w:r>
            <w:proofErr w:type="spellEnd"/>
          </w:p>
        </w:tc>
      </w:tr>
      <w:tr w:rsidR="00AB600A" w:rsidRPr="00BB765C" w14:paraId="7D7ECE70" w14:textId="77777777" w:rsidTr="00CD12EC">
        <w:trPr>
          <w:trHeight w:val="357"/>
        </w:trPr>
        <w:tc>
          <w:tcPr>
            <w:tcW w:w="685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FF9A82F" w14:textId="77777777" w:rsidR="00AB600A" w:rsidRPr="0041488A" w:rsidRDefault="00AB600A" w:rsidP="00CD12EC">
            <w:pPr>
              <w:rPr>
                <w:rFonts w:cs="Times New Roman"/>
                <w:sz w:val="20"/>
                <w:szCs w:val="20"/>
                <w:lang w:val="ru-RU"/>
              </w:rPr>
            </w:pPr>
            <w:r w:rsidRPr="0041488A">
              <w:rPr>
                <w:rFonts w:cs="Times New Roman"/>
                <w:sz w:val="20"/>
                <w:szCs w:val="20"/>
                <w:lang w:val="ru-RU"/>
              </w:rPr>
              <w:t>Прописи које је потребно изменити/усвојити за спровођење мере:</w:t>
            </w:r>
          </w:p>
        </w:tc>
        <w:tc>
          <w:tcPr>
            <w:tcW w:w="6903"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7B608DC" w14:textId="77777777" w:rsidR="00AB600A" w:rsidRPr="00F234AD" w:rsidRDefault="00AB600A" w:rsidP="00AB600A">
            <w:pPr>
              <w:pStyle w:val="ListParagraph"/>
              <w:numPr>
                <w:ilvl w:val="0"/>
                <w:numId w:val="15"/>
              </w:numPr>
              <w:ind w:left="399"/>
              <w:rPr>
                <w:rFonts w:cs="Times New Roman"/>
                <w:sz w:val="20"/>
                <w:szCs w:val="20"/>
                <w:lang w:val="ru-RU"/>
              </w:rPr>
            </w:pPr>
          </w:p>
        </w:tc>
      </w:tr>
      <w:tr w:rsidR="00AB600A" w:rsidRPr="0041488A" w14:paraId="67C8116B" w14:textId="77777777" w:rsidTr="00CD12EC">
        <w:trPr>
          <w:trHeight w:val="555"/>
        </w:trPr>
        <w:tc>
          <w:tcPr>
            <w:tcW w:w="3126" w:type="dxa"/>
            <w:tcBorders>
              <w:top w:val="double" w:sz="4" w:space="0" w:color="auto"/>
              <w:left w:val="double" w:sz="4" w:space="0" w:color="auto"/>
              <w:bottom w:val="double" w:sz="4" w:space="0" w:color="auto"/>
            </w:tcBorders>
            <w:shd w:val="clear" w:color="auto" w:fill="D9D9D9" w:themeFill="background1" w:themeFillShade="D9"/>
          </w:tcPr>
          <w:p w14:paraId="04C29BD2" w14:textId="77777777" w:rsidR="00AB600A" w:rsidRPr="0041488A" w:rsidRDefault="00AB600A" w:rsidP="00CD12EC">
            <w:pPr>
              <w:rPr>
                <w:rFonts w:cs="Times New Roman"/>
                <w:sz w:val="20"/>
                <w:szCs w:val="20"/>
                <w:lang w:val="ru-RU"/>
              </w:rPr>
            </w:pPr>
            <w:r w:rsidRPr="0041488A">
              <w:rPr>
                <w:rFonts w:cs="Times New Roman"/>
                <w:sz w:val="20"/>
                <w:szCs w:val="20"/>
                <w:lang w:val="ru-RU"/>
              </w:rPr>
              <w:t xml:space="preserve">Показатељ(и) на нивоу мере </w:t>
            </w:r>
            <w:r w:rsidRPr="0041488A">
              <w:rPr>
                <w:rFonts w:cs="Times New Roman"/>
                <w:i/>
                <w:sz w:val="20"/>
                <w:szCs w:val="20"/>
                <w:lang w:val="ru-RU"/>
              </w:rPr>
              <w:t>(показатељ резултата)</w:t>
            </w:r>
          </w:p>
        </w:tc>
        <w:tc>
          <w:tcPr>
            <w:tcW w:w="1430" w:type="dxa"/>
            <w:tcBorders>
              <w:top w:val="double" w:sz="4" w:space="0" w:color="auto"/>
              <w:bottom w:val="double" w:sz="4" w:space="0" w:color="auto"/>
            </w:tcBorders>
            <w:shd w:val="clear" w:color="auto" w:fill="D9D9D9" w:themeFill="background1" w:themeFillShade="D9"/>
          </w:tcPr>
          <w:p w14:paraId="38E087F4" w14:textId="77777777" w:rsidR="00AB600A" w:rsidRPr="0041488A" w:rsidRDefault="00AB600A" w:rsidP="00CD12EC">
            <w:pPr>
              <w:rPr>
                <w:rFonts w:cs="Times New Roman"/>
                <w:sz w:val="20"/>
                <w:szCs w:val="20"/>
              </w:rPr>
            </w:pPr>
            <w:proofErr w:type="spellStart"/>
            <w:r w:rsidRPr="0041488A">
              <w:rPr>
                <w:rFonts w:cs="Times New Roman"/>
                <w:sz w:val="20"/>
                <w:szCs w:val="20"/>
              </w:rPr>
              <w:t>Jединица</w:t>
            </w:r>
            <w:proofErr w:type="spellEnd"/>
            <w:r w:rsidRPr="0041488A">
              <w:rPr>
                <w:rFonts w:cs="Times New Roman"/>
                <w:sz w:val="20"/>
                <w:szCs w:val="20"/>
              </w:rPr>
              <w:t xml:space="preserve"> </w:t>
            </w:r>
            <w:proofErr w:type="spellStart"/>
            <w:r w:rsidRPr="0041488A">
              <w:rPr>
                <w:rFonts w:cs="Times New Roman"/>
                <w:sz w:val="20"/>
                <w:szCs w:val="20"/>
              </w:rPr>
              <w:t>мере</w:t>
            </w:r>
            <w:proofErr w:type="spellEnd"/>
          </w:p>
        </w:tc>
        <w:tc>
          <w:tcPr>
            <w:tcW w:w="1337" w:type="dxa"/>
            <w:tcBorders>
              <w:top w:val="double" w:sz="4" w:space="0" w:color="auto"/>
              <w:bottom w:val="double" w:sz="4" w:space="0" w:color="auto"/>
            </w:tcBorders>
            <w:shd w:val="clear" w:color="auto" w:fill="D9D9D9" w:themeFill="background1" w:themeFillShade="D9"/>
          </w:tcPr>
          <w:p w14:paraId="18CC6C1E" w14:textId="77777777" w:rsidR="00AB600A" w:rsidRPr="0041488A" w:rsidRDefault="00AB600A" w:rsidP="00CD12EC">
            <w:pPr>
              <w:rPr>
                <w:rFonts w:cs="Times New Roman"/>
                <w:sz w:val="20"/>
                <w:szCs w:val="20"/>
              </w:rPr>
            </w:pPr>
            <w:proofErr w:type="spellStart"/>
            <w:r w:rsidRPr="0041488A">
              <w:rPr>
                <w:rFonts w:cs="Times New Roman"/>
                <w:sz w:val="20"/>
                <w:szCs w:val="20"/>
              </w:rPr>
              <w:t>Извор</w:t>
            </w:r>
            <w:proofErr w:type="spellEnd"/>
            <w:r w:rsidRPr="0041488A">
              <w:rPr>
                <w:rFonts w:cs="Times New Roman"/>
                <w:sz w:val="20"/>
                <w:szCs w:val="20"/>
              </w:rPr>
              <w:t xml:space="preserve"> </w:t>
            </w:r>
            <w:proofErr w:type="spellStart"/>
            <w:r w:rsidRPr="0041488A">
              <w:rPr>
                <w:rFonts w:cs="Times New Roman"/>
                <w:sz w:val="20"/>
                <w:szCs w:val="20"/>
              </w:rPr>
              <w:t>провере</w:t>
            </w:r>
            <w:proofErr w:type="spellEnd"/>
          </w:p>
        </w:tc>
        <w:tc>
          <w:tcPr>
            <w:tcW w:w="1099" w:type="dxa"/>
            <w:gridSpan w:val="2"/>
            <w:tcBorders>
              <w:top w:val="double" w:sz="4" w:space="0" w:color="auto"/>
              <w:bottom w:val="double" w:sz="4" w:space="0" w:color="auto"/>
            </w:tcBorders>
            <w:shd w:val="clear" w:color="auto" w:fill="D9D9D9" w:themeFill="background1" w:themeFillShade="D9"/>
          </w:tcPr>
          <w:p w14:paraId="755C7185" w14:textId="77777777" w:rsidR="00AB600A" w:rsidRPr="0041488A" w:rsidRDefault="00AB600A" w:rsidP="00CD12EC">
            <w:pPr>
              <w:rPr>
                <w:rFonts w:cs="Times New Roman"/>
                <w:sz w:val="20"/>
                <w:szCs w:val="20"/>
              </w:rPr>
            </w:pPr>
            <w:proofErr w:type="spellStart"/>
            <w:r w:rsidRPr="0041488A">
              <w:rPr>
                <w:rFonts w:cs="Times New Roman"/>
                <w:sz w:val="20"/>
                <w:szCs w:val="20"/>
              </w:rPr>
              <w:t>Почетна</w:t>
            </w:r>
            <w:proofErr w:type="spellEnd"/>
            <w:r w:rsidRPr="0041488A">
              <w:rPr>
                <w:rFonts w:cs="Times New Roman"/>
                <w:sz w:val="20"/>
                <w:szCs w:val="20"/>
              </w:rPr>
              <w:t xml:space="preserve"> </w:t>
            </w:r>
            <w:proofErr w:type="spellStart"/>
            <w:r w:rsidRPr="0041488A">
              <w:rPr>
                <w:rFonts w:cs="Times New Roman"/>
                <w:sz w:val="20"/>
                <w:szCs w:val="20"/>
              </w:rPr>
              <w:t>вредност</w:t>
            </w:r>
            <w:proofErr w:type="spellEnd"/>
            <w:r w:rsidRPr="0041488A">
              <w:rPr>
                <w:rFonts w:cs="Times New Roman"/>
                <w:sz w:val="20"/>
                <w:szCs w:val="20"/>
              </w:rPr>
              <w:t xml:space="preserve"> </w:t>
            </w:r>
          </w:p>
        </w:tc>
        <w:tc>
          <w:tcPr>
            <w:tcW w:w="1350" w:type="dxa"/>
            <w:tcBorders>
              <w:top w:val="double" w:sz="4" w:space="0" w:color="auto"/>
              <w:bottom w:val="double" w:sz="4" w:space="0" w:color="auto"/>
            </w:tcBorders>
            <w:shd w:val="clear" w:color="auto" w:fill="D9D9D9" w:themeFill="background1" w:themeFillShade="D9"/>
          </w:tcPr>
          <w:p w14:paraId="767BE51D" w14:textId="77777777" w:rsidR="00AB600A" w:rsidRPr="0041488A" w:rsidRDefault="00AB600A" w:rsidP="00CD12EC">
            <w:pPr>
              <w:rPr>
                <w:rFonts w:cs="Times New Roman"/>
                <w:sz w:val="20"/>
                <w:szCs w:val="20"/>
              </w:rPr>
            </w:pPr>
            <w:proofErr w:type="spellStart"/>
            <w:r w:rsidRPr="0041488A">
              <w:rPr>
                <w:rFonts w:cs="Times New Roman"/>
                <w:sz w:val="20"/>
                <w:szCs w:val="20"/>
              </w:rPr>
              <w:t>Базна</w:t>
            </w:r>
            <w:proofErr w:type="spellEnd"/>
            <w:r w:rsidRPr="0041488A">
              <w:rPr>
                <w:rFonts w:cs="Times New Roman"/>
                <w:sz w:val="20"/>
                <w:szCs w:val="20"/>
              </w:rPr>
              <w:t xml:space="preserve"> </w:t>
            </w:r>
            <w:proofErr w:type="spellStart"/>
            <w:r w:rsidRPr="0041488A">
              <w:rPr>
                <w:rFonts w:cs="Times New Roman"/>
                <w:sz w:val="20"/>
                <w:szCs w:val="20"/>
              </w:rPr>
              <w:t>година</w:t>
            </w:r>
            <w:proofErr w:type="spellEnd"/>
          </w:p>
        </w:tc>
        <w:tc>
          <w:tcPr>
            <w:tcW w:w="1080" w:type="dxa"/>
            <w:tcBorders>
              <w:top w:val="double" w:sz="4" w:space="0" w:color="auto"/>
              <w:bottom w:val="double" w:sz="4" w:space="0" w:color="auto"/>
            </w:tcBorders>
            <w:shd w:val="clear" w:color="auto" w:fill="D9D9D9" w:themeFill="background1" w:themeFillShade="D9"/>
          </w:tcPr>
          <w:p w14:paraId="0A1175A9" w14:textId="77777777" w:rsidR="00AB600A" w:rsidRPr="0041488A" w:rsidRDefault="00AB600A"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lang w:val="en-GB"/>
              </w:rPr>
              <w:t>202</w:t>
            </w:r>
            <w:r w:rsidRPr="0041488A">
              <w:rPr>
                <w:rFonts w:cs="Times New Roman"/>
                <w:sz w:val="20"/>
                <w:szCs w:val="20"/>
                <w:lang w:val="sr-Cyrl-RS"/>
              </w:rPr>
              <w:t>6</w:t>
            </w:r>
            <w:r w:rsidRPr="0041488A">
              <w:rPr>
                <w:rFonts w:cs="Times New Roman"/>
                <w:sz w:val="20"/>
                <w:szCs w:val="20"/>
                <w:lang w:val="en-GB"/>
              </w:rPr>
              <w:t>.</w:t>
            </w:r>
          </w:p>
        </w:tc>
        <w:tc>
          <w:tcPr>
            <w:tcW w:w="1075" w:type="dxa"/>
            <w:tcBorders>
              <w:top w:val="double" w:sz="4" w:space="0" w:color="auto"/>
              <w:bottom w:val="double" w:sz="4" w:space="0" w:color="auto"/>
              <w:right w:val="single" w:sz="4" w:space="0" w:color="auto"/>
            </w:tcBorders>
            <w:shd w:val="clear" w:color="auto" w:fill="D9D9D9" w:themeFill="background1" w:themeFillShade="D9"/>
          </w:tcPr>
          <w:p w14:paraId="5ADB8C11" w14:textId="77777777" w:rsidR="00AB600A" w:rsidRPr="0041488A" w:rsidRDefault="00AB600A"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на вредност у 202</w:t>
            </w:r>
            <w:r w:rsidRPr="0041488A">
              <w:rPr>
                <w:rFonts w:cs="Times New Roman"/>
                <w:sz w:val="20"/>
                <w:szCs w:val="20"/>
                <w:lang w:val="sr-Cyrl-RS"/>
              </w:rPr>
              <w:t>7</w:t>
            </w:r>
            <w:r w:rsidRPr="0041488A">
              <w:rPr>
                <w:rFonts w:cs="Times New Roman"/>
                <w:sz w:val="20"/>
                <w:szCs w:val="20"/>
                <w:lang w:val="ru-RU"/>
              </w:rPr>
              <w:t>.</w:t>
            </w:r>
          </w:p>
        </w:tc>
        <w:tc>
          <w:tcPr>
            <w:tcW w:w="1078" w:type="dxa"/>
            <w:gridSpan w:val="2"/>
            <w:tcBorders>
              <w:top w:val="double" w:sz="4" w:space="0" w:color="auto"/>
              <w:left w:val="single" w:sz="4" w:space="0" w:color="auto"/>
              <w:bottom w:val="double" w:sz="4" w:space="0" w:color="auto"/>
              <w:right w:val="single" w:sz="4" w:space="0" w:color="auto"/>
            </w:tcBorders>
            <w:shd w:val="clear" w:color="auto" w:fill="D9D9D9" w:themeFill="background1" w:themeFillShade="D9"/>
          </w:tcPr>
          <w:p w14:paraId="33994071" w14:textId="77777777" w:rsidR="00AB600A" w:rsidRPr="0041488A" w:rsidRDefault="00AB600A"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rPr>
              <w:t>202</w:t>
            </w:r>
            <w:r w:rsidRPr="0041488A">
              <w:rPr>
                <w:rFonts w:cs="Times New Roman"/>
                <w:sz w:val="20"/>
                <w:szCs w:val="20"/>
                <w:lang w:val="sr-Cyrl-RS"/>
              </w:rPr>
              <w:t>8</w:t>
            </w:r>
            <w:r w:rsidRPr="0041488A">
              <w:rPr>
                <w:rFonts w:cs="Times New Roman"/>
                <w:sz w:val="20"/>
                <w:szCs w:val="20"/>
              </w:rPr>
              <w:t>.</w:t>
            </w:r>
          </w:p>
        </w:tc>
        <w:tc>
          <w:tcPr>
            <w:tcW w:w="1080" w:type="dxa"/>
            <w:tcBorders>
              <w:top w:val="double" w:sz="4" w:space="0" w:color="auto"/>
              <w:left w:val="single" w:sz="4" w:space="0" w:color="auto"/>
              <w:bottom w:val="double" w:sz="4" w:space="0" w:color="auto"/>
              <w:right w:val="single" w:sz="4" w:space="0" w:color="auto"/>
            </w:tcBorders>
            <w:shd w:val="clear" w:color="auto" w:fill="D9D9D9" w:themeFill="background1" w:themeFillShade="D9"/>
          </w:tcPr>
          <w:p w14:paraId="194A07D8" w14:textId="77777777" w:rsidR="00AB600A" w:rsidRPr="0041488A" w:rsidRDefault="00AB600A"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rPr>
              <w:t>202</w:t>
            </w:r>
            <w:r w:rsidRPr="0041488A">
              <w:rPr>
                <w:rFonts w:cs="Times New Roman"/>
                <w:sz w:val="20"/>
                <w:szCs w:val="20"/>
                <w:lang w:val="sr-Cyrl-RS"/>
              </w:rPr>
              <w:t>9</w:t>
            </w:r>
            <w:r w:rsidRPr="0041488A">
              <w:rPr>
                <w:rFonts w:cs="Times New Roman"/>
                <w:sz w:val="20"/>
                <w:szCs w:val="20"/>
              </w:rPr>
              <w:t>.</w:t>
            </w:r>
          </w:p>
        </w:tc>
        <w:tc>
          <w:tcPr>
            <w:tcW w:w="1100" w:type="dxa"/>
            <w:tcBorders>
              <w:top w:val="double" w:sz="4" w:space="0" w:color="auto"/>
              <w:left w:val="single" w:sz="4" w:space="0" w:color="auto"/>
              <w:bottom w:val="double" w:sz="4" w:space="0" w:color="auto"/>
              <w:right w:val="double" w:sz="4" w:space="0" w:color="auto"/>
            </w:tcBorders>
            <w:shd w:val="clear" w:color="auto" w:fill="D9D9D9" w:themeFill="background1" w:themeFillShade="D9"/>
          </w:tcPr>
          <w:p w14:paraId="481BA64F" w14:textId="77777777" w:rsidR="00AB600A" w:rsidRPr="0041488A" w:rsidRDefault="00AB600A"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rPr>
              <w:t>20</w:t>
            </w:r>
            <w:r w:rsidRPr="0041488A">
              <w:rPr>
                <w:rFonts w:cs="Times New Roman"/>
                <w:sz w:val="20"/>
                <w:szCs w:val="20"/>
                <w:lang w:val="sr-Cyrl-RS"/>
              </w:rPr>
              <w:t>30</w:t>
            </w:r>
            <w:r w:rsidRPr="0041488A">
              <w:rPr>
                <w:rFonts w:cs="Times New Roman"/>
                <w:sz w:val="20"/>
                <w:szCs w:val="20"/>
              </w:rPr>
              <w:t>.</w:t>
            </w:r>
          </w:p>
        </w:tc>
      </w:tr>
      <w:tr w:rsidR="00AB600A" w:rsidRPr="0041488A" w14:paraId="5720557D" w14:textId="77777777" w:rsidTr="00CD12EC">
        <w:trPr>
          <w:trHeight w:val="240"/>
        </w:trPr>
        <w:tc>
          <w:tcPr>
            <w:tcW w:w="3126" w:type="dxa"/>
            <w:tcBorders>
              <w:top w:val="double" w:sz="4" w:space="0" w:color="auto"/>
              <w:left w:val="double" w:sz="4" w:space="0" w:color="auto"/>
              <w:bottom w:val="double" w:sz="4" w:space="0" w:color="auto"/>
            </w:tcBorders>
            <w:shd w:val="clear" w:color="auto" w:fill="FFFFFF" w:themeFill="background1"/>
          </w:tcPr>
          <w:p w14:paraId="01512538" w14:textId="4D538455" w:rsidR="00AB600A" w:rsidRPr="0041488A" w:rsidRDefault="00EA0E54" w:rsidP="00CD12EC">
            <w:pPr>
              <w:shd w:val="clear" w:color="auto" w:fill="FFFFFF" w:themeFill="background1"/>
              <w:rPr>
                <w:rFonts w:cs="Times New Roman"/>
                <w:sz w:val="20"/>
                <w:szCs w:val="20"/>
                <w:lang w:val="ru-RU"/>
              </w:rPr>
            </w:pPr>
            <w:r w:rsidRPr="00F234AD">
              <w:rPr>
                <w:rFonts w:cs="Times New Roman"/>
                <w:bCs/>
                <w:sz w:val="20"/>
                <w:szCs w:val="20"/>
                <w:lang w:val="ru-RU"/>
              </w:rPr>
              <w:t xml:space="preserve">Удео оператера </w:t>
            </w:r>
            <w:r w:rsidR="006914E6">
              <w:rPr>
                <w:rFonts w:cs="Times New Roman"/>
                <w:bCs/>
                <w:sz w:val="20"/>
                <w:szCs w:val="20"/>
                <w:lang w:val="ru-RU"/>
              </w:rPr>
              <w:t>с</w:t>
            </w:r>
            <w:r w:rsidR="006914E6" w:rsidRPr="00F234AD">
              <w:rPr>
                <w:rFonts w:cs="Times New Roman"/>
                <w:bCs/>
                <w:sz w:val="20"/>
                <w:szCs w:val="20"/>
                <w:lang w:val="ru-RU"/>
              </w:rPr>
              <w:t xml:space="preserve">евесо </w:t>
            </w:r>
            <w:r w:rsidRPr="00F234AD">
              <w:rPr>
                <w:rFonts w:cs="Times New Roman"/>
                <w:bCs/>
                <w:sz w:val="20"/>
                <w:szCs w:val="20"/>
                <w:lang w:val="ru-RU"/>
              </w:rPr>
              <w:t xml:space="preserve">комплекса, </w:t>
            </w:r>
            <w:r w:rsidRPr="00F234AD">
              <w:rPr>
                <w:rFonts w:cs="Times New Roman"/>
                <w:sz w:val="20"/>
                <w:szCs w:val="20"/>
                <w:lang w:val="ru-RU"/>
              </w:rPr>
              <w:t>који</w:t>
            </w:r>
            <w:r w:rsidRPr="00F234AD">
              <w:rPr>
                <w:rFonts w:cs="Times New Roman"/>
                <w:bCs/>
                <w:sz w:val="20"/>
                <w:szCs w:val="20"/>
                <w:lang w:val="ru-RU"/>
              </w:rPr>
              <w:t xml:space="preserve"> су похађали обуку у односу на укупан број оператера, годишње </w:t>
            </w:r>
          </w:p>
        </w:tc>
        <w:tc>
          <w:tcPr>
            <w:tcW w:w="1430" w:type="dxa"/>
            <w:tcBorders>
              <w:top w:val="double" w:sz="4" w:space="0" w:color="auto"/>
              <w:bottom w:val="double" w:sz="4" w:space="0" w:color="auto"/>
            </w:tcBorders>
            <w:shd w:val="clear" w:color="auto" w:fill="FFFFFF" w:themeFill="background1"/>
          </w:tcPr>
          <w:p w14:paraId="210D85AD" w14:textId="54728E75" w:rsidR="00AB600A" w:rsidRPr="0041488A" w:rsidRDefault="008A7634" w:rsidP="00CD12EC">
            <w:pPr>
              <w:shd w:val="clear" w:color="auto" w:fill="FFFFFF" w:themeFill="background1"/>
              <w:jc w:val="center"/>
              <w:rPr>
                <w:rFonts w:cs="Times New Roman"/>
                <w:sz w:val="20"/>
                <w:szCs w:val="20"/>
                <w:lang w:val="ru-RU"/>
              </w:rPr>
            </w:pPr>
            <w:r w:rsidRPr="0041488A">
              <w:rPr>
                <w:rFonts w:cs="Times New Roman"/>
                <w:sz w:val="20"/>
                <w:szCs w:val="20"/>
                <w:lang w:val="ru-RU"/>
              </w:rPr>
              <w:t>%</w:t>
            </w:r>
          </w:p>
        </w:tc>
        <w:tc>
          <w:tcPr>
            <w:tcW w:w="1337" w:type="dxa"/>
            <w:tcBorders>
              <w:top w:val="double" w:sz="4" w:space="0" w:color="auto"/>
              <w:bottom w:val="double" w:sz="4" w:space="0" w:color="auto"/>
            </w:tcBorders>
            <w:shd w:val="clear" w:color="auto" w:fill="FFFFFF" w:themeFill="background1"/>
          </w:tcPr>
          <w:p w14:paraId="1ECDF765" w14:textId="33DA2E80" w:rsidR="00AB600A" w:rsidRPr="0041488A" w:rsidRDefault="008A7634" w:rsidP="00CD12EC">
            <w:pPr>
              <w:shd w:val="clear" w:color="auto" w:fill="FFFFFF" w:themeFill="background1"/>
              <w:jc w:val="center"/>
              <w:rPr>
                <w:rFonts w:cs="Times New Roman"/>
                <w:sz w:val="20"/>
                <w:szCs w:val="20"/>
                <w:lang w:val="ru-RU"/>
              </w:rPr>
            </w:pPr>
            <w:r w:rsidRPr="0041488A">
              <w:rPr>
                <w:rFonts w:cs="Times New Roman"/>
                <w:sz w:val="20"/>
                <w:szCs w:val="20"/>
                <w:lang w:val="ru-RU"/>
              </w:rPr>
              <w:t>МЗЖС</w:t>
            </w:r>
          </w:p>
        </w:tc>
        <w:tc>
          <w:tcPr>
            <w:tcW w:w="1099" w:type="dxa"/>
            <w:gridSpan w:val="2"/>
            <w:tcBorders>
              <w:top w:val="double" w:sz="4" w:space="0" w:color="auto"/>
              <w:bottom w:val="double" w:sz="4" w:space="0" w:color="auto"/>
            </w:tcBorders>
            <w:shd w:val="clear" w:color="auto" w:fill="FFFFFF" w:themeFill="background1"/>
          </w:tcPr>
          <w:p w14:paraId="5E98AFD9" w14:textId="5436B499" w:rsidR="00AB600A" w:rsidRPr="0041488A" w:rsidRDefault="008A7634" w:rsidP="00CD12EC">
            <w:pPr>
              <w:shd w:val="clear" w:color="auto" w:fill="FFFFFF" w:themeFill="background1"/>
              <w:jc w:val="center"/>
              <w:rPr>
                <w:rFonts w:cs="Times New Roman"/>
                <w:sz w:val="20"/>
                <w:szCs w:val="20"/>
                <w:lang w:val="ru-RU"/>
              </w:rPr>
            </w:pPr>
            <w:r w:rsidRPr="0041488A">
              <w:rPr>
                <w:rFonts w:cs="Times New Roman"/>
                <w:sz w:val="20"/>
                <w:szCs w:val="20"/>
                <w:lang w:val="ru-RU"/>
              </w:rPr>
              <w:t>0</w:t>
            </w:r>
          </w:p>
        </w:tc>
        <w:tc>
          <w:tcPr>
            <w:tcW w:w="1350" w:type="dxa"/>
            <w:tcBorders>
              <w:top w:val="double" w:sz="4" w:space="0" w:color="auto"/>
              <w:bottom w:val="double" w:sz="4" w:space="0" w:color="auto"/>
            </w:tcBorders>
            <w:shd w:val="clear" w:color="auto" w:fill="FFFFFF" w:themeFill="background1"/>
          </w:tcPr>
          <w:p w14:paraId="229F0B56" w14:textId="3A0615B6" w:rsidR="00AB600A" w:rsidRPr="0041488A" w:rsidRDefault="008A7634" w:rsidP="00CD12EC">
            <w:pPr>
              <w:shd w:val="clear" w:color="auto" w:fill="FFFFFF" w:themeFill="background1"/>
              <w:jc w:val="center"/>
              <w:rPr>
                <w:rFonts w:cs="Times New Roman"/>
                <w:sz w:val="20"/>
                <w:szCs w:val="20"/>
                <w:lang w:val="ru-RU"/>
              </w:rPr>
            </w:pPr>
            <w:r w:rsidRPr="0041488A">
              <w:rPr>
                <w:rFonts w:cs="Times New Roman"/>
                <w:sz w:val="20"/>
                <w:szCs w:val="20"/>
                <w:lang w:val="ru-RU"/>
              </w:rPr>
              <w:t>2024.</w:t>
            </w:r>
          </w:p>
        </w:tc>
        <w:tc>
          <w:tcPr>
            <w:tcW w:w="1080" w:type="dxa"/>
            <w:tcBorders>
              <w:top w:val="double" w:sz="4" w:space="0" w:color="auto"/>
              <w:bottom w:val="double" w:sz="4" w:space="0" w:color="auto"/>
            </w:tcBorders>
            <w:shd w:val="clear" w:color="auto" w:fill="FFFFFF" w:themeFill="background1"/>
          </w:tcPr>
          <w:p w14:paraId="4A82A8D3" w14:textId="37B45E89" w:rsidR="00AB600A" w:rsidRPr="0041488A" w:rsidRDefault="00BD21D3" w:rsidP="00CD12EC">
            <w:pPr>
              <w:shd w:val="clear" w:color="auto" w:fill="FFFFFF" w:themeFill="background1"/>
              <w:jc w:val="center"/>
              <w:rPr>
                <w:rFonts w:cs="Times New Roman"/>
                <w:sz w:val="20"/>
                <w:szCs w:val="20"/>
                <w:lang w:val="ru-RU"/>
              </w:rPr>
            </w:pPr>
            <w:r>
              <w:rPr>
                <w:rFonts w:cs="Times New Roman"/>
                <w:sz w:val="20"/>
                <w:szCs w:val="20"/>
                <w:lang w:val="ru-RU"/>
              </w:rPr>
              <w:t>0</w:t>
            </w:r>
          </w:p>
        </w:tc>
        <w:tc>
          <w:tcPr>
            <w:tcW w:w="1085" w:type="dxa"/>
            <w:gridSpan w:val="2"/>
            <w:tcBorders>
              <w:top w:val="double" w:sz="4" w:space="0" w:color="auto"/>
              <w:bottom w:val="double" w:sz="4" w:space="0" w:color="auto"/>
              <w:right w:val="single" w:sz="4" w:space="0" w:color="auto"/>
            </w:tcBorders>
            <w:shd w:val="clear" w:color="auto" w:fill="FFFFFF" w:themeFill="background1"/>
          </w:tcPr>
          <w:p w14:paraId="1193848A" w14:textId="3C83508C" w:rsidR="00AB600A" w:rsidRPr="0041488A" w:rsidRDefault="00BD21D3" w:rsidP="00CD12EC">
            <w:pPr>
              <w:shd w:val="clear" w:color="auto" w:fill="FFFFFF" w:themeFill="background1"/>
              <w:jc w:val="center"/>
              <w:rPr>
                <w:rFonts w:cs="Times New Roman"/>
                <w:sz w:val="20"/>
                <w:szCs w:val="20"/>
                <w:lang w:val="sr-Cyrl-RS"/>
              </w:rPr>
            </w:pPr>
            <w:r>
              <w:rPr>
                <w:rFonts w:cs="Times New Roman"/>
                <w:sz w:val="20"/>
                <w:szCs w:val="20"/>
                <w:lang w:val="sr-Cyrl-RS"/>
              </w:rPr>
              <w:t>100</w:t>
            </w:r>
          </w:p>
        </w:tc>
        <w:tc>
          <w:tcPr>
            <w:tcW w:w="1068" w:type="dxa"/>
            <w:tcBorders>
              <w:top w:val="double" w:sz="4" w:space="0" w:color="auto"/>
              <w:left w:val="single" w:sz="4" w:space="0" w:color="auto"/>
              <w:bottom w:val="double" w:sz="4" w:space="0" w:color="auto"/>
              <w:right w:val="single" w:sz="4" w:space="0" w:color="auto"/>
            </w:tcBorders>
            <w:shd w:val="clear" w:color="auto" w:fill="FFFFFF" w:themeFill="background1"/>
          </w:tcPr>
          <w:p w14:paraId="63506C76" w14:textId="0BF41988" w:rsidR="00AB600A" w:rsidRPr="0041488A" w:rsidRDefault="00BD21D3" w:rsidP="00CD12EC">
            <w:pPr>
              <w:shd w:val="clear" w:color="auto" w:fill="FFFFFF" w:themeFill="background1"/>
              <w:jc w:val="center"/>
              <w:rPr>
                <w:rFonts w:cs="Times New Roman"/>
                <w:sz w:val="20"/>
                <w:szCs w:val="20"/>
                <w:lang w:val="ru-RU"/>
              </w:rPr>
            </w:pPr>
            <w:r>
              <w:rPr>
                <w:rFonts w:cs="Times New Roman"/>
                <w:sz w:val="20"/>
                <w:szCs w:val="20"/>
                <w:lang w:val="ru-RU"/>
              </w:rPr>
              <w:t>100</w:t>
            </w:r>
          </w:p>
        </w:tc>
        <w:tc>
          <w:tcPr>
            <w:tcW w:w="1080" w:type="dxa"/>
            <w:tcBorders>
              <w:top w:val="double" w:sz="4" w:space="0" w:color="auto"/>
              <w:left w:val="single" w:sz="4" w:space="0" w:color="auto"/>
              <w:bottom w:val="double" w:sz="4" w:space="0" w:color="auto"/>
              <w:right w:val="single" w:sz="4" w:space="0" w:color="auto"/>
            </w:tcBorders>
            <w:shd w:val="clear" w:color="auto" w:fill="FFFFFF" w:themeFill="background1"/>
          </w:tcPr>
          <w:p w14:paraId="1F5DCBE7" w14:textId="61EA49A8" w:rsidR="00AB600A" w:rsidRPr="0041488A" w:rsidRDefault="00BD21D3" w:rsidP="00CD12EC">
            <w:pPr>
              <w:shd w:val="clear" w:color="auto" w:fill="FFFFFF" w:themeFill="background1"/>
              <w:jc w:val="center"/>
              <w:rPr>
                <w:rFonts w:cs="Times New Roman"/>
                <w:sz w:val="20"/>
                <w:szCs w:val="20"/>
                <w:lang w:val="ru-RU"/>
              </w:rPr>
            </w:pPr>
            <w:r>
              <w:rPr>
                <w:rFonts w:cs="Times New Roman"/>
                <w:sz w:val="20"/>
                <w:szCs w:val="20"/>
                <w:lang w:val="ru-RU"/>
              </w:rPr>
              <w:t>100</w:t>
            </w:r>
          </w:p>
        </w:tc>
        <w:tc>
          <w:tcPr>
            <w:tcW w:w="1100" w:type="dxa"/>
            <w:tcBorders>
              <w:top w:val="double" w:sz="4" w:space="0" w:color="auto"/>
              <w:left w:val="single" w:sz="4" w:space="0" w:color="auto"/>
              <w:bottom w:val="double" w:sz="4" w:space="0" w:color="auto"/>
              <w:right w:val="double" w:sz="4" w:space="0" w:color="auto"/>
            </w:tcBorders>
            <w:shd w:val="clear" w:color="auto" w:fill="FFFFFF" w:themeFill="background1"/>
          </w:tcPr>
          <w:p w14:paraId="6C641902" w14:textId="48920911" w:rsidR="00AB600A" w:rsidRPr="0041488A" w:rsidRDefault="00BD21D3" w:rsidP="004E0768">
            <w:pPr>
              <w:shd w:val="clear" w:color="auto" w:fill="FFFFFF" w:themeFill="background1"/>
              <w:jc w:val="center"/>
              <w:rPr>
                <w:rFonts w:cs="Times New Roman"/>
                <w:sz w:val="20"/>
                <w:szCs w:val="20"/>
                <w:lang w:val="ru-RU"/>
              </w:rPr>
            </w:pPr>
            <w:r>
              <w:rPr>
                <w:rFonts w:cs="Times New Roman"/>
                <w:sz w:val="20"/>
                <w:szCs w:val="20"/>
                <w:lang w:val="ru-RU"/>
              </w:rPr>
              <w:t>100</w:t>
            </w:r>
          </w:p>
        </w:tc>
      </w:tr>
    </w:tbl>
    <w:p w14:paraId="0E7C8EAE" w14:textId="77777777" w:rsidR="00AB600A" w:rsidRPr="0041488A" w:rsidRDefault="00AB600A" w:rsidP="00AB600A">
      <w:pPr>
        <w:spacing w:after="0"/>
        <w:rPr>
          <w:rFonts w:cs="Times New Roman"/>
          <w:sz w:val="20"/>
          <w:szCs w:val="20"/>
          <w:lang w:val="sr-Cyrl-RS"/>
        </w:rPr>
      </w:pPr>
    </w:p>
    <w:p w14:paraId="5B7A5CC3" w14:textId="77777777" w:rsidR="00AB600A" w:rsidRPr="0041488A" w:rsidRDefault="00AB600A" w:rsidP="00AB600A">
      <w:pPr>
        <w:spacing w:after="0"/>
        <w:rPr>
          <w:rFonts w:cs="Times New Roman"/>
          <w:sz w:val="20"/>
          <w:szCs w:val="20"/>
          <w:lang w:val="sr-Cyrl-RS"/>
        </w:rPr>
      </w:pPr>
    </w:p>
    <w:tbl>
      <w:tblPr>
        <w:tblStyle w:val="TableGrid"/>
        <w:tblW w:w="13745" w:type="dxa"/>
        <w:tblInd w:w="10" w:type="dxa"/>
        <w:tblLayout w:type="fixed"/>
        <w:tblLook w:val="04A0" w:firstRow="1" w:lastRow="0" w:firstColumn="1" w:lastColumn="0" w:noHBand="0" w:noVBand="1"/>
      </w:tblPr>
      <w:tblGrid>
        <w:gridCol w:w="3623"/>
        <w:gridCol w:w="2746"/>
        <w:gridCol w:w="1526"/>
        <w:gridCol w:w="1440"/>
        <w:gridCol w:w="1440"/>
        <w:gridCol w:w="1530"/>
        <w:gridCol w:w="1440"/>
      </w:tblGrid>
      <w:tr w:rsidR="00AB600A" w:rsidRPr="00BB765C" w14:paraId="08BD4ED6" w14:textId="77777777" w:rsidTr="00CD12EC">
        <w:trPr>
          <w:trHeight w:val="320"/>
        </w:trPr>
        <w:tc>
          <w:tcPr>
            <w:tcW w:w="3623" w:type="dxa"/>
            <w:vMerge w:val="restart"/>
            <w:tcBorders>
              <w:top w:val="double" w:sz="4" w:space="0" w:color="auto"/>
              <w:left w:val="double" w:sz="4" w:space="0" w:color="auto"/>
              <w:right w:val="double" w:sz="4" w:space="0" w:color="auto"/>
            </w:tcBorders>
            <w:shd w:val="clear" w:color="auto" w:fill="A8D08D" w:themeFill="accent6" w:themeFillTint="99"/>
          </w:tcPr>
          <w:p w14:paraId="00457D7C"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Извор</w:t>
            </w:r>
            <w:proofErr w:type="spellEnd"/>
            <w:r w:rsidRPr="0041488A">
              <w:rPr>
                <w:rFonts w:cs="Times New Roman"/>
                <w:sz w:val="20"/>
                <w:szCs w:val="20"/>
              </w:rPr>
              <w:t xml:space="preserve"> </w:t>
            </w:r>
            <w:proofErr w:type="spellStart"/>
            <w:r w:rsidRPr="0041488A">
              <w:rPr>
                <w:rFonts w:cs="Times New Roman"/>
                <w:sz w:val="20"/>
                <w:szCs w:val="20"/>
              </w:rPr>
              <w:t>финансирања</w:t>
            </w:r>
            <w:proofErr w:type="spellEnd"/>
            <w:r w:rsidRPr="0041488A">
              <w:rPr>
                <w:rFonts w:cs="Times New Roman"/>
                <w:sz w:val="20"/>
                <w:szCs w:val="20"/>
              </w:rPr>
              <w:t xml:space="preserve"> </w:t>
            </w:r>
            <w:proofErr w:type="spellStart"/>
            <w:r w:rsidRPr="0041488A">
              <w:rPr>
                <w:rFonts w:cs="Times New Roman"/>
                <w:sz w:val="20"/>
                <w:szCs w:val="20"/>
              </w:rPr>
              <w:t>мере</w:t>
            </w:r>
            <w:proofErr w:type="spellEnd"/>
          </w:p>
          <w:p w14:paraId="04EBACF5" w14:textId="77777777" w:rsidR="00AB600A" w:rsidRPr="0041488A" w:rsidRDefault="00AB600A" w:rsidP="00F37E14">
            <w:pPr>
              <w:jc w:val="center"/>
              <w:rPr>
                <w:rFonts w:cs="Times New Roman"/>
                <w:sz w:val="20"/>
                <w:szCs w:val="20"/>
              </w:rPr>
            </w:pPr>
          </w:p>
        </w:tc>
        <w:tc>
          <w:tcPr>
            <w:tcW w:w="2746" w:type="dxa"/>
            <w:vMerge w:val="restart"/>
            <w:tcBorders>
              <w:top w:val="double" w:sz="4" w:space="0" w:color="auto"/>
              <w:left w:val="double" w:sz="4" w:space="0" w:color="auto"/>
              <w:right w:val="double" w:sz="4" w:space="0" w:color="auto"/>
            </w:tcBorders>
            <w:shd w:val="clear" w:color="auto" w:fill="A8D08D" w:themeFill="accent6" w:themeFillTint="99"/>
          </w:tcPr>
          <w:p w14:paraId="6056DB3D"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Веза</w:t>
            </w:r>
            <w:proofErr w:type="spellEnd"/>
            <w:r w:rsidRPr="0041488A">
              <w:rPr>
                <w:rFonts w:cs="Times New Roman"/>
                <w:sz w:val="20"/>
                <w:szCs w:val="20"/>
              </w:rPr>
              <w:t xml:space="preserve"> </w:t>
            </w:r>
            <w:proofErr w:type="spellStart"/>
            <w:r w:rsidRPr="0041488A">
              <w:rPr>
                <w:rFonts w:cs="Times New Roman"/>
                <w:sz w:val="20"/>
                <w:szCs w:val="20"/>
              </w:rPr>
              <w:t>са</w:t>
            </w:r>
            <w:proofErr w:type="spellEnd"/>
            <w:r w:rsidRPr="0041488A">
              <w:rPr>
                <w:rFonts w:cs="Times New Roman"/>
                <w:sz w:val="20"/>
                <w:szCs w:val="20"/>
              </w:rPr>
              <w:t xml:space="preserve"> </w:t>
            </w:r>
            <w:proofErr w:type="spellStart"/>
            <w:r w:rsidRPr="0041488A">
              <w:rPr>
                <w:rFonts w:cs="Times New Roman"/>
                <w:sz w:val="20"/>
                <w:szCs w:val="20"/>
              </w:rPr>
              <w:t>програмским</w:t>
            </w:r>
            <w:proofErr w:type="spellEnd"/>
            <w:r w:rsidRPr="0041488A">
              <w:rPr>
                <w:rFonts w:cs="Times New Roman"/>
                <w:sz w:val="20"/>
                <w:szCs w:val="20"/>
              </w:rPr>
              <w:t xml:space="preserve"> </w:t>
            </w:r>
            <w:proofErr w:type="spellStart"/>
            <w:r w:rsidRPr="0041488A">
              <w:rPr>
                <w:rFonts w:cs="Times New Roman"/>
                <w:sz w:val="20"/>
                <w:szCs w:val="20"/>
              </w:rPr>
              <w:t>буџетом</w:t>
            </w:r>
            <w:proofErr w:type="spellEnd"/>
          </w:p>
          <w:p w14:paraId="7F25B01F" w14:textId="77777777" w:rsidR="00AB600A" w:rsidRPr="0041488A" w:rsidRDefault="00AB600A" w:rsidP="00F37E14">
            <w:pPr>
              <w:jc w:val="center"/>
              <w:rPr>
                <w:rFonts w:cs="Times New Roman"/>
                <w:sz w:val="20"/>
                <w:szCs w:val="20"/>
              </w:rPr>
            </w:pPr>
          </w:p>
        </w:tc>
        <w:tc>
          <w:tcPr>
            <w:tcW w:w="7376" w:type="dxa"/>
            <w:gridSpan w:val="5"/>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3E2A413" w14:textId="77777777" w:rsidR="00AB600A" w:rsidRPr="0041488A" w:rsidRDefault="00AB600A" w:rsidP="00F37E14">
            <w:pPr>
              <w:jc w:val="center"/>
              <w:rPr>
                <w:rFonts w:cs="Times New Roman"/>
                <w:sz w:val="20"/>
                <w:szCs w:val="20"/>
                <w:lang w:val="ru-RU"/>
              </w:rPr>
            </w:pPr>
            <w:r w:rsidRPr="0041488A">
              <w:rPr>
                <w:rFonts w:cs="Times New Roman"/>
                <w:sz w:val="20"/>
                <w:szCs w:val="20"/>
                <w:lang w:val="ru-RU"/>
              </w:rPr>
              <w:t>Укупна процењена финансијска средства у 000 дин/еври.</w:t>
            </w:r>
          </w:p>
        </w:tc>
      </w:tr>
      <w:tr w:rsidR="00AB600A" w:rsidRPr="0041488A" w14:paraId="054FD44A" w14:textId="77777777" w:rsidTr="00CD12EC">
        <w:trPr>
          <w:trHeight w:val="320"/>
        </w:trPr>
        <w:tc>
          <w:tcPr>
            <w:tcW w:w="3623" w:type="dxa"/>
            <w:vMerge/>
            <w:tcBorders>
              <w:left w:val="double" w:sz="4" w:space="0" w:color="auto"/>
              <w:right w:val="double" w:sz="4" w:space="0" w:color="auto"/>
            </w:tcBorders>
            <w:shd w:val="clear" w:color="auto" w:fill="A8D08D" w:themeFill="accent6" w:themeFillTint="99"/>
          </w:tcPr>
          <w:p w14:paraId="61862ABA" w14:textId="77777777" w:rsidR="00AB600A" w:rsidRPr="0041488A" w:rsidRDefault="00AB600A" w:rsidP="00CD12EC">
            <w:pPr>
              <w:rPr>
                <w:rFonts w:cs="Times New Roman"/>
                <w:sz w:val="20"/>
                <w:szCs w:val="20"/>
                <w:lang w:val="ru-RU"/>
              </w:rPr>
            </w:pPr>
          </w:p>
        </w:tc>
        <w:tc>
          <w:tcPr>
            <w:tcW w:w="2746" w:type="dxa"/>
            <w:vMerge/>
            <w:tcBorders>
              <w:left w:val="double" w:sz="4" w:space="0" w:color="auto"/>
              <w:right w:val="double" w:sz="4" w:space="0" w:color="auto"/>
            </w:tcBorders>
            <w:shd w:val="clear" w:color="auto" w:fill="A8D08D" w:themeFill="accent6" w:themeFillTint="99"/>
          </w:tcPr>
          <w:p w14:paraId="73220A3E" w14:textId="77777777" w:rsidR="00AB600A" w:rsidRPr="0041488A" w:rsidRDefault="00AB600A" w:rsidP="00CD12EC">
            <w:pPr>
              <w:rPr>
                <w:rFonts w:cs="Times New Roman"/>
                <w:sz w:val="20"/>
                <w:szCs w:val="20"/>
                <w:lang w:val="ru-RU"/>
              </w:rPr>
            </w:pPr>
          </w:p>
        </w:tc>
        <w:tc>
          <w:tcPr>
            <w:tcW w:w="1526"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BEFE335"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2026. </w:t>
            </w:r>
            <w:proofErr w:type="spellStart"/>
            <w:r w:rsidRPr="0041488A">
              <w:rPr>
                <w:rFonts w:cs="Times New Roman"/>
                <w:sz w:val="20"/>
                <w:szCs w:val="20"/>
              </w:rPr>
              <w:t>године</w:t>
            </w:r>
            <w:proofErr w:type="spellEnd"/>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CEC5DAB"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2027. </w:t>
            </w:r>
            <w:proofErr w:type="spellStart"/>
            <w:r w:rsidRPr="0041488A">
              <w:rPr>
                <w:rFonts w:cs="Times New Roman"/>
                <w:sz w:val="20"/>
                <w:szCs w:val="20"/>
              </w:rPr>
              <w:t>године</w:t>
            </w:r>
            <w:proofErr w:type="spellEnd"/>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2D234DF"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2028. </w:t>
            </w:r>
            <w:proofErr w:type="spellStart"/>
            <w:r w:rsidRPr="0041488A">
              <w:rPr>
                <w:rFonts w:cs="Times New Roman"/>
                <w:sz w:val="20"/>
                <w:szCs w:val="20"/>
              </w:rPr>
              <w:t>године</w:t>
            </w:r>
            <w:proofErr w:type="spellEnd"/>
          </w:p>
        </w:tc>
        <w:tc>
          <w:tcPr>
            <w:tcW w:w="153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543415A"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2029. </w:t>
            </w:r>
            <w:proofErr w:type="spellStart"/>
            <w:r w:rsidRPr="0041488A">
              <w:rPr>
                <w:rFonts w:cs="Times New Roman"/>
                <w:sz w:val="20"/>
                <w:szCs w:val="20"/>
              </w:rPr>
              <w:t>године</w:t>
            </w:r>
            <w:proofErr w:type="spellEnd"/>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02EFA93"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2030. </w:t>
            </w:r>
            <w:proofErr w:type="spellStart"/>
            <w:r w:rsidRPr="0041488A">
              <w:rPr>
                <w:rFonts w:cs="Times New Roman"/>
                <w:sz w:val="20"/>
                <w:szCs w:val="20"/>
              </w:rPr>
              <w:t>године</w:t>
            </w:r>
            <w:proofErr w:type="spellEnd"/>
          </w:p>
        </w:tc>
      </w:tr>
      <w:tr w:rsidR="00AB600A" w:rsidRPr="0041488A" w14:paraId="4EFCAB43" w14:textId="77777777" w:rsidTr="00CD12EC">
        <w:trPr>
          <w:trHeight w:val="73"/>
        </w:trPr>
        <w:tc>
          <w:tcPr>
            <w:tcW w:w="3623" w:type="dxa"/>
            <w:tcBorders>
              <w:top w:val="double" w:sz="4" w:space="0" w:color="auto"/>
              <w:left w:val="double" w:sz="4" w:space="0" w:color="auto"/>
              <w:bottom w:val="double" w:sz="4" w:space="0" w:color="auto"/>
              <w:right w:val="double" w:sz="4" w:space="0" w:color="auto"/>
            </w:tcBorders>
            <w:shd w:val="clear" w:color="auto" w:fill="auto"/>
          </w:tcPr>
          <w:p w14:paraId="628FCA29" w14:textId="77777777" w:rsidR="00AB600A" w:rsidRPr="0041488A" w:rsidRDefault="00AB600A" w:rsidP="00CD12EC">
            <w:pPr>
              <w:rPr>
                <w:rFonts w:cs="Times New Roman"/>
                <w:sz w:val="20"/>
                <w:szCs w:val="20"/>
                <w:lang w:val="sr-Cyrl-RS"/>
              </w:rPr>
            </w:pPr>
          </w:p>
        </w:tc>
        <w:tc>
          <w:tcPr>
            <w:tcW w:w="2746" w:type="dxa"/>
            <w:tcBorders>
              <w:top w:val="double" w:sz="4" w:space="0" w:color="auto"/>
              <w:left w:val="double" w:sz="4" w:space="0" w:color="auto"/>
              <w:bottom w:val="double" w:sz="4" w:space="0" w:color="auto"/>
              <w:right w:val="double" w:sz="4" w:space="0" w:color="auto"/>
            </w:tcBorders>
            <w:shd w:val="clear" w:color="auto" w:fill="auto"/>
          </w:tcPr>
          <w:p w14:paraId="414B7856" w14:textId="77777777" w:rsidR="00AB600A" w:rsidRPr="0041488A" w:rsidRDefault="00AB600A" w:rsidP="00CD12EC">
            <w:pPr>
              <w:rPr>
                <w:rFonts w:cs="Times New Roman"/>
                <w:sz w:val="20"/>
                <w:szCs w:val="20"/>
              </w:rPr>
            </w:pPr>
          </w:p>
        </w:tc>
        <w:tc>
          <w:tcPr>
            <w:tcW w:w="1526" w:type="dxa"/>
            <w:tcBorders>
              <w:top w:val="double" w:sz="4" w:space="0" w:color="auto"/>
              <w:left w:val="double" w:sz="4" w:space="0" w:color="auto"/>
              <w:bottom w:val="double" w:sz="4" w:space="0" w:color="auto"/>
              <w:right w:val="double" w:sz="4" w:space="0" w:color="auto"/>
            </w:tcBorders>
            <w:shd w:val="clear" w:color="auto" w:fill="auto"/>
          </w:tcPr>
          <w:p w14:paraId="0754553C"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4956980B"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1A13AF25" w14:textId="77777777" w:rsidR="00AB600A" w:rsidRPr="0041488A" w:rsidRDefault="00AB600A" w:rsidP="003574A0">
            <w:pPr>
              <w:jc w:val="right"/>
              <w:rPr>
                <w:rFonts w:cs="Times New Roman"/>
                <w:sz w:val="20"/>
                <w:szCs w:val="20"/>
              </w:rPr>
            </w:pPr>
          </w:p>
        </w:tc>
        <w:tc>
          <w:tcPr>
            <w:tcW w:w="1530" w:type="dxa"/>
            <w:tcBorders>
              <w:top w:val="double" w:sz="4" w:space="0" w:color="auto"/>
              <w:left w:val="double" w:sz="4" w:space="0" w:color="auto"/>
              <w:bottom w:val="double" w:sz="4" w:space="0" w:color="auto"/>
              <w:right w:val="double" w:sz="4" w:space="0" w:color="auto"/>
            </w:tcBorders>
            <w:shd w:val="clear" w:color="auto" w:fill="auto"/>
          </w:tcPr>
          <w:p w14:paraId="0032ED6C"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3CCAE695" w14:textId="77777777" w:rsidR="00AB600A" w:rsidRPr="0041488A" w:rsidRDefault="00AB600A" w:rsidP="003574A0">
            <w:pPr>
              <w:jc w:val="right"/>
              <w:rPr>
                <w:rFonts w:cs="Times New Roman"/>
                <w:sz w:val="20"/>
                <w:szCs w:val="20"/>
              </w:rPr>
            </w:pPr>
          </w:p>
        </w:tc>
      </w:tr>
      <w:tr w:rsidR="00AB600A" w:rsidRPr="0041488A" w14:paraId="54449715" w14:textId="77777777" w:rsidTr="00CD12EC">
        <w:trPr>
          <w:trHeight w:val="73"/>
        </w:trPr>
        <w:tc>
          <w:tcPr>
            <w:tcW w:w="3623" w:type="dxa"/>
            <w:tcBorders>
              <w:top w:val="double" w:sz="4" w:space="0" w:color="auto"/>
              <w:left w:val="double" w:sz="4" w:space="0" w:color="auto"/>
              <w:bottom w:val="double" w:sz="4" w:space="0" w:color="auto"/>
              <w:right w:val="double" w:sz="4" w:space="0" w:color="auto"/>
            </w:tcBorders>
            <w:shd w:val="clear" w:color="auto" w:fill="auto"/>
          </w:tcPr>
          <w:p w14:paraId="4E42F5FE" w14:textId="77777777" w:rsidR="00AB600A" w:rsidRPr="0041488A" w:rsidRDefault="00AB600A" w:rsidP="00CD12EC">
            <w:pPr>
              <w:rPr>
                <w:rFonts w:cs="Times New Roman"/>
                <w:sz w:val="20"/>
                <w:szCs w:val="20"/>
                <w:lang w:val="sr-Cyrl-RS"/>
              </w:rPr>
            </w:pPr>
          </w:p>
        </w:tc>
        <w:tc>
          <w:tcPr>
            <w:tcW w:w="2746" w:type="dxa"/>
            <w:tcBorders>
              <w:top w:val="double" w:sz="4" w:space="0" w:color="auto"/>
              <w:left w:val="double" w:sz="4" w:space="0" w:color="auto"/>
              <w:bottom w:val="double" w:sz="4" w:space="0" w:color="auto"/>
              <w:right w:val="double" w:sz="4" w:space="0" w:color="auto"/>
            </w:tcBorders>
            <w:shd w:val="clear" w:color="auto" w:fill="auto"/>
          </w:tcPr>
          <w:p w14:paraId="79E3E424" w14:textId="77777777" w:rsidR="00AB600A" w:rsidRPr="0041488A" w:rsidRDefault="00AB600A" w:rsidP="00CD12EC">
            <w:pPr>
              <w:rPr>
                <w:rFonts w:cs="Times New Roman"/>
                <w:sz w:val="20"/>
                <w:szCs w:val="20"/>
              </w:rPr>
            </w:pPr>
          </w:p>
        </w:tc>
        <w:tc>
          <w:tcPr>
            <w:tcW w:w="1526" w:type="dxa"/>
            <w:tcBorders>
              <w:top w:val="double" w:sz="4" w:space="0" w:color="auto"/>
              <w:left w:val="double" w:sz="4" w:space="0" w:color="auto"/>
              <w:bottom w:val="double" w:sz="4" w:space="0" w:color="auto"/>
              <w:right w:val="double" w:sz="4" w:space="0" w:color="auto"/>
            </w:tcBorders>
            <w:shd w:val="clear" w:color="auto" w:fill="auto"/>
          </w:tcPr>
          <w:p w14:paraId="36B4353C"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3A6B17E3"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3980382E" w14:textId="77777777" w:rsidR="00AB600A" w:rsidRPr="0041488A" w:rsidRDefault="00AB600A" w:rsidP="003574A0">
            <w:pPr>
              <w:jc w:val="right"/>
              <w:rPr>
                <w:rFonts w:cs="Times New Roman"/>
                <w:sz w:val="20"/>
                <w:szCs w:val="20"/>
              </w:rPr>
            </w:pPr>
          </w:p>
        </w:tc>
        <w:tc>
          <w:tcPr>
            <w:tcW w:w="1530" w:type="dxa"/>
            <w:tcBorders>
              <w:top w:val="double" w:sz="4" w:space="0" w:color="auto"/>
              <w:left w:val="double" w:sz="4" w:space="0" w:color="auto"/>
              <w:bottom w:val="double" w:sz="4" w:space="0" w:color="auto"/>
              <w:right w:val="double" w:sz="4" w:space="0" w:color="auto"/>
            </w:tcBorders>
            <w:shd w:val="clear" w:color="auto" w:fill="auto"/>
          </w:tcPr>
          <w:p w14:paraId="06F818F4"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76E1ECC1" w14:textId="77777777" w:rsidR="00AB600A" w:rsidRPr="0041488A" w:rsidRDefault="00AB600A" w:rsidP="003574A0">
            <w:pPr>
              <w:jc w:val="right"/>
              <w:rPr>
                <w:rFonts w:cs="Times New Roman"/>
                <w:sz w:val="20"/>
                <w:szCs w:val="20"/>
              </w:rPr>
            </w:pPr>
          </w:p>
        </w:tc>
      </w:tr>
    </w:tbl>
    <w:p w14:paraId="6664DAEA" w14:textId="77777777" w:rsidR="00AB600A" w:rsidRPr="0041488A" w:rsidRDefault="00AB600A" w:rsidP="00AB600A">
      <w:pPr>
        <w:spacing w:after="0"/>
        <w:rPr>
          <w:rFonts w:cs="Times New Roman"/>
          <w:sz w:val="20"/>
          <w:szCs w:val="20"/>
        </w:rPr>
      </w:pPr>
    </w:p>
    <w:tbl>
      <w:tblPr>
        <w:tblStyle w:val="TableGrid"/>
        <w:tblW w:w="13773"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2725"/>
        <w:gridCol w:w="1239"/>
        <w:gridCol w:w="1241"/>
        <w:gridCol w:w="1260"/>
        <w:gridCol w:w="1440"/>
        <w:gridCol w:w="1350"/>
        <w:gridCol w:w="903"/>
        <w:gridCol w:w="904"/>
        <w:gridCol w:w="903"/>
        <w:gridCol w:w="904"/>
        <w:gridCol w:w="904"/>
      </w:tblGrid>
      <w:tr w:rsidR="00AB600A" w:rsidRPr="00BB765C" w14:paraId="5B630C1F" w14:textId="77777777" w:rsidTr="00CD12EC">
        <w:trPr>
          <w:trHeight w:val="146"/>
        </w:trPr>
        <w:tc>
          <w:tcPr>
            <w:tcW w:w="2725" w:type="dxa"/>
            <w:vMerge w:val="restart"/>
            <w:shd w:val="clear" w:color="auto" w:fill="FFF2CC" w:themeFill="accent4" w:themeFillTint="33"/>
          </w:tcPr>
          <w:p w14:paraId="462F3E7D"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Назив</w:t>
            </w:r>
            <w:proofErr w:type="spellEnd"/>
            <w:r w:rsidRPr="0041488A">
              <w:rPr>
                <w:rFonts w:cs="Times New Roman"/>
                <w:sz w:val="20"/>
                <w:szCs w:val="20"/>
              </w:rPr>
              <w:t xml:space="preserve"> </w:t>
            </w:r>
            <w:proofErr w:type="spellStart"/>
            <w:r w:rsidRPr="0041488A">
              <w:rPr>
                <w:rFonts w:cs="Times New Roman"/>
                <w:sz w:val="20"/>
                <w:szCs w:val="20"/>
              </w:rPr>
              <w:t>активности</w:t>
            </w:r>
            <w:proofErr w:type="spellEnd"/>
            <w:r w:rsidRPr="0041488A">
              <w:rPr>
                <w:rFonts w:cs="Times New Roman"/>
                <w:sz w:val="20"/>
                <w:szCs w:val="20"/>
              </w:rPr>
              <w:t>:</w:t>
            </w:r>
          </w:p>
        </w:tc>
        <w:tc>
          <w:tcPr>
            <w:tcW w:w="1239" w:type="dxa"/>
            <w:vMerge w:val="restart"/>
            <w:shd w:val="clear" w:color="auto" w:fill="FFF2CC" w:themeFill="accent4" w:themeFillTint="33"/>
          </w:tcPr>
          <w:p w14:paraId="1D7D2870" w14:textId="77777777" w:rsidR="00AB600A" w:rsidRPr="0041488A" w:rsidRDefault="00AB600A" w:rsidP="00F37E14">
            <w:pPr>
              <w:jc w:val="center"/>
              <w:rPr>
                <w:rFonts w:cs="Times New Roman"/>
                <w:sz w:val="20"/>
                <w:szCs w:val="20"/>
              </w:rPr>
            </w:pPr>
            <w:r w:rsidRPr="0041488A">
              <w:rPr>
                <w:rFonts w:cs="Times New Roman"/>
                <w:sz w:val="20"/>
                <w:szCs w:val="20"/>
              </w:rPr>
              <w:t xml:space="preserve">Орган </w:t>
            </w:r>
            <w:proofErr w:type="spellStart"/>
            <w:r w:rsidRPr="0041488A">
              <w:rPr>
                <w:rFonts w:cs="Times New Roman"/>
                <w:sz w:val="20"/>
                <w:szCs w:val="20"/>
              </w:rPr>
              <w:t>који</w:t>
            </w:r>
            <w:proofErr w:type="spellEnd"/>
            <w:r w:rsidRPr="0041488A">
              <w:rPr>
                <w:rFonts w:cs="Times New Roman"/>
                <w:sz w:val="20"/>
                <w:szCs w:val="20"/>
              </w:rPr>
              <w:t xml:space="preserve"> </w:t>
            </w:r>
            <w:proofErr w:type="spellStart"/>
            <w:r w:rsidRPr="0041488A">
              <w:rPr>
                <w:rFonts w:cs="Times New Roman"/>
                <w:sz w:val="20"/>
                <w:szCs w:val="20"/>
              </w:rPr>
              <w:t>спроводи</w:t>
            </w:r>
            <w:proofErr w:type="spellEnd"/>
            <w:r w:rsidRPr="0041488A">
              <w:rPr>
                <w:rFonts w:cs="Times New Roman"/>
                <w:sz w:val="20"/>
                <w:szCs w:val="20"/>
              </w:rPr>
              <w:t xml:space="preserve"> </w:t>
            </w:r>
            <w:proofErr w:type="spellStart"/>
            <w:r w:rsidRPr="0041488A">
              <w:rPr>
                <w:rFonts w:cs="Times New Roman"/>
                <w:sz w:val="20"/>
                <w:szCs w:val="20"/>
              </w:rPr>
              <w:t>активност</w:t>
            </w:r>
            <w:proofErr w:type="spellEnd"/>
          </w:p>
        </w:tc>
        <w:tc>
          <w:tcPr>
            <w:tcW w:w="1241" w:type="dxa"/>
            <w:vMerge w:val="restart"/>
            <w:shd w:val="clear" w:color="auto" w:fill="FFF2CC" w:themeFill="accent4" w:themeFillTint="33"/>
          </w:tcPr>
          <w:p w14:paraId="65852129" w14:textId="77777777" w:rsidR="00AB600A" w:rsidRPr="0041488A" w:rsidRDefault="00AB600A" w:rsidP="00F37E14">
            <w:pPr>
              <w:jc w:val="center"/>
              <w:rPr>
                <w:rFonts w:cs="Times New Roman"/>
                <w:sz w:val="20"/>
                <w:szCs w:val="20"/>
                <w:lang w:val="ru-RU"/>
              </w:rPr>
            </w:pPr>
            <w:r w:rsidRPr="0041488A">
              <w:rPr>
                <w:rFonts w:cs="Times New Roman"/>
                <w:sz w:val="20"/>
                <w:szCs w:val="20"/>
              </w:rPr>
              <w:t>O</w:t>
            </w:r>
            <w:r w:rsidRPr="0041488A">
              <w:rPr>
                <w:rFonts w:cs="Times New Roman"/>
                <w:sz w:val="20"/>
                <w:szCs w:val="20"/>
                <w:lang w:val="ru-RU"/>
              </w:rPr>
              <w:t>ргани партнери у спровођењу активности</w:t>
            </w:r>
          </w:p>
        </w:tc>
        <w:tc>
          <w:tcPr>
            <w:tcW w:w="1260" w:type="dxa"/>
            <w:vMerge w:val="restart"/>
            <w:shd w:val="clear" w:color="auto" w:fill="FFF2CC" w:themeFill="accent4" w:themeFillTint="33"/>
          </w:tcPr>
          <w:p w14:paraId="3F55FEE2"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Рок</w:t>
            </w:r>
            <w:proofErr w:type="spellEnd"/>
            <w:r w:rsidRPr="0041488A">
              <w:rPr>
                <w:rFonts w:cs="Times New Roman"/>
                <w:sz w:val="20"/>
                <w:szCs w:val="20"/>
              </w:rPr>
              <w:t xml:space="preserve"> </w:t>
            </w:r>
            <w:proofErr w:type="spellStart"/>
            <w:r w:rsidRPr="0041488A">
              <w:rPr>
                <w:rFonts w:cs="Times New Roman"/>
                <w:sz w:val="20"/>
                <w:szCs w:val="20"/>
              </w:rPr>
              <w:t>за</w:t>
            </w:r>
            <w:proofErr w:type="spellEnd"/>
            <w:r w:rsidRPr="0041488A">
              <w:rPr>
                <w:rFonts w:cs="Times New Roman"/>
                <w:sz w:val="20"/>
                <w:szCs w:val="20"/>
              </w:rPr>
              <w:t xml:space="preserve"> </w:t>
            </w:r>
            <w:proofErr w:type="spellStart"/>
            <w:r w:rsidRPr="0041488A">
              <w:rPr>
                <w:rFonts w:cs="Times New Roman"/>
                <w:sz w:val="20"/>
                <w:szCs w:val="20"/>
              </w:rPr>
              <w:t>завршетак</w:t>
            </w:r>
            <w:proofErr w:type="spellEnd"/>
            <w:r w:rsidRPr="0041488A">
              <w:rPr>
                <w:rFonts w:cs="Times New Roman"/>
                <w:sz w:val="20"/>
                <w:szCs w:val="20"/>
              </w:rPr>
              <w:t xml:space="preserve"> </w:t>
            </w:r>
            <w:proofErr w:type="spellStart"/>
            <w:r w:rsidRPr="0041488A">
              <w:rPr>
                <w:rFonts w:cs="Times New Roman"/>
                <w:sz w:val="20"/>
                <w:szCs w:val="20"/>
              </w:rPr>
              <w:t>активности</w:t>
            </w:r>
            <w:proofErr w:type="spellEnd"/>
          </w:p>
        </w:tc>
        <w:tc>
          <w:tcPr>
            <w:tcW w:w="1440" w:type="dxa"/>
            <w:vMerge w:val="restart"/>
            <w:shd w:val="clear" w:color="auto" w:fill="FFF2CC" w:themeFill="accent4" w:themeFillTint="33"/>
          </w:tcPr>
          <w:p w14:paraId="611FE789"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Извор</w:t>
            </w:r>
            <w:proofErr w:type="spellEnd"/>
            <w:r w:rsidRPr="0041488A">
              <w:rPr>
                <w:rFonts w:cs="Times New Roman"/>
                <w:sz w:val="20"/>
                <w:szCs w:val="20"/>
              </w:rPr>
              <w:t xml:space="preserve"> </w:t>
            </w:r>
            <w:proofErr w:type="spellStart"/>
            <w:r w:rsidRPr="0041488A">
              <w:rPr>
                <w:rFonts w:cs="Times New Roman"/>
                <w:sz w:val="20"/>
                <w:szCs w:val="20"/>
              </w:rPr>
              <w:t>финансирања</w:t>
            </w:r>
            <w:proofErr w:type="spellEnd"/>
          </w:p>
        </w:tc>
        <w:tc>
          <w:tcPr>
            <w:tcW w:w="1350" w:type="dxa"/>
            <w:vMerge w:val="restart"/>
            <w:shd w:val="clear" w:color="auto" w:fill="FFF2CC" w:themeFill="accent4" w:themeFillTint="33"/>
          </w:tcPr>
          <w:p w14:paraId="20025EE5"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Веза</w:t>
            </w:r>
            <w:proofErr w:type="spellEnd"/>
            <w:r w:rsidRPr="0041488A">
              <w:rPr>
                <w:rFonts w:cs="Times New Roman"/>
                <w:sz w:val="20"/>
                <w:szCs w:val="20"/>
              </w:rPr>
              <w:t xml:space="preserve"> </w:t>
            </w:r>
            <w:proofErr w:type="spellStart"/>
            <w:r w:rsidRPr="0041488A">
              <w:rPr>
                <w:rFonts w:cs="Times New Roman"/>
                <w:sz w:val="20"/>
                <w:szCs w:val="20"/>
              </w:rPr>
              <w:t>са</w:t>
            </w:r>
            <w:proofErr w:type="spellEnd"/>
            <w:r w:rsidRPr="0041488A">
              <w:rPr>
                <w:rFonts w:cs="Times New Roman"/>
                <w:sz w:val="20"/>
                <w:szCs w:val="20"/>
              </w:rPr>
              <w:t xml:space="preserve"> </w:t>
            </w:r>
            <w:proofErr w:type="spellStart"/>
            <w:r w:rsidRPr="0041488A">
              <w:rPr>
                <w:rFonts w:cs="Times New Roman"/>
                <w:sz w:val="20"/>
                <w:szCs w:val="20"/>
              </w:rPr>
              <w:t>програмским</w:t>
            </w:r>
            <w:proofErr w:type="spellEnd"/>
            <w:r w:rsidRPr="0041488A">
              <w:rPr>
                <w:rFonts w:cs="Times New Roman"/>
                <w:sz w:val="20"/>
                <w:szCs w:val="20"/>
              </w:rPr>
              <w:t xml:space="preserve"> </w:t>
            </w:r>
            <w:proofErr w:type="spellStart"/>
            <w:r w:rsidRPr="0041488A">
              <w:rPr>
                <w:rFonts w:cs="Times New Roman"/>
                <w:sz w:val="20"/>
                <w:szCs w:val="20"/>
              </w:rPr>
              <w:t>буџетом</w:t>
            </w:r>
            <w:proofErr w:type="spellEnd"/>
          </w:p>
          <w:p w14:paraId="15FF2ECB" w14:textId="77777777" w:rsidR="00AB600A" w:rsidRPr="0041488A" w:rsidRDefault="00AB600A" w:rsidP="00F37E14">
            <w:pPr>
              <w:jc w:val="center"/>
              <w:rPr>
                <w:rFonts w:cs="Times New Roman"/>
                <w:sz w:val="20"/>
                <w:szCs w:val="20"/>
              </w:rPr>
            </w:pPr>
          </w:p>
        </w:tc>
        <w:tc>
          <w:tcPr>
            <w:tcW w:w="4518" w:type="dxa"/>
            <w:gridSpan w:val="5"/>
            <w:shd w:val="clear" w:color="auto" w:fill="FFF2CC" w:themeFill="accent4" w:themeFillTint="33"/>
          </w:tcPr>
          <w:p w14:paraId="79B2CCAD" w14:textId="2A47D263" w:rsidR="00AB600A" w:rsidRPr="0041488A" w:rsidRDefault="00AB600A" w:rsidP="00F37E14">
            <w:pPr>
              <w:jc w:val="center"/>
              <w:rPr>
                <w:rFonts w:cs="Times New Roman"/>
                <w:sz w:val="20"/>
                <w:szCs w:val="20"/>
                <w:lang w:val="ru-RU"/>
              </w:rPr>
            </w:pPr>
            <w:r w:rsidRPr="0041488A">
              <w:rPr>
                <w:rFonts w:cs="Times New Roman"/>
                <w:sz w:val="20"/>
                <w:szCs w:val="20"/>
                <w:lang w:val="ru-RU"/>
              </w:rPr>
              <w:t>Укупна процењена финансијска средства по изворима у 000 дин/еври.</w:t>
            </w:r>
          </w:p>
        </w:tc>
      </w:tr>
      <w:tr w:rsidR="00AB600A" w:rsidRPr="0041488A" w14:paraId="3873CE51" w14:textId="77777777" w:rsidTr="00CD12EC">
        <w:trPr>
          <w:trHeight w:val="405"/>
        </w:trPr>
        <w:tc>
          <w:tcPr>
            <w:tcW w:w="2725" w:type="dxa"/>
            <w:vMerge/>
            <w:shd w:val="clear" w:color="auto" w:fill="FFF2CC" w:themeFill="accent4" w:themeFillTint="33"/>
          </w:tcPr>
          <w:p w14:paraId="01D4E419" w14:textId="77777777" w:rsidR="00AB600A" w:rsidRPr="0041488A" w:rsidRDefault="00AB600A" w:rsidP="00CD12EC">
            <w:pPr>
              <w:rPr>
                <w:rFonts w:cs="Times New Roman"/>
                <w:sz w:val="20"/>
                <w:szCs w:val="20"/>
                <w:lang w:val="ru-RU"/>
              </w:rPr>
            </w:pPr>
          </w:p>
        </w:tc>
        <w:tc>
          <w:tcPr>
            <w:tcW w:w="1239" w:type="dxa"/>
            <w:vMerge/>
            <w:shd w:val="clear" w:color="auto" w:fill="FFF2CC" w:themeFill="accent4" w:themeFillTint="33"/>
          </w:tcPr>
          <w:p w14:paraId="5F3F3699" w14:textId="77777777" w:rsidR="00AB600A" w:rsidRPr="0041488A" w:rsidRDefault="00AB600A" w:rsidP="00CD12EC">
            <w:pPr>
              <w:rPr>
                <w:rFonts w:cs="Times New Roman"/>
                <w:sz w:val="20"/>
                <w:szCs w:val="20"/>
                <w:lang w:val="ru-RU"/>
              </w:rPr>
            </w:pPr>
          </w:p>
        </w:tc>
        <w:tc>
          <w:tcPr>
            <w:tcW w:w="1241" w:type="dxa"/>
            <w:vMerge/>
            <w:shd w:val="clear" w:color="auto" w:fill="FFF2CC" w:themeFill="accent4" w:themeFillTint="33"/>
          </w:tcPr>
          <w:p w14:paraId="171E692C" w14:textId="77777777" w:rsidR="00AB600A" w:rsidRPr="0041488A" w:rsidRDefault="00AB600A" w:rsidP="00CD12EC">
            <w:pPr>
              <w:rPr>
                <w:rFonts w:cs="Times New Roman"/>
                <w:sz w:val="20"/>
                <w:szCs w:val="20"/>
                <w:lang w:val="ru-RU"/>
              </w:rPr>
            </w:pPr>
          </w:p>
        </w:tc>
        <w:tc>
          <w:tcPr>
            <w:tcW w:w="1260" w:type="dxa"/>
            <w:vMerge/>
            <w:shd w:val="clear" w:color="auto" w:fill="FFF2CC" w:themeFill="accent4" w:themeFillTint="33"/>
          </w:tcPr>
          <w:p w14:paraId="04B58272" w14:textId="77777777" w:rsidR="00AB600A" w:rsidRPr="0041488A" w:rsidRDefault="00AB600A" w:rsidP="00CD12EC">
            <w:pPr>
              <w:jc w:val="center"/>
              <w:rPr>
                <w:rFonts w:cs="Times New Roman"/>
                <w:sz w:val="20"/>
                <w:szCs w:val="20"/>
                <w:lang w:val="ru-RU"/>
              </w:rPr>
            </w:pPr>
          </w:p>
        </w:tc>
        <w:tc>
          <w:tcPr>
            <w:tcW w:w="1440" w:type="dxa"/>
            <w:vMerge/>
            <w:shd w:val="clear" w:color="auto" w:fill="FFF2CC" w:themeFill="accent4" w:themeFillTint="33"/>
          </w:tcPr>
          <w:p w14:paraId="425A1180" w14:textId="77777777" w:rsidR="00AB600A" w:rsidRPr="0041488A" w:rsidRDefault="00AB600A" w:rsidP="00CD12EC">
            <w:pPr>
              <w:jc w:val="center"/>
              <w:rPr>
                <w:rFonts w:cs="Times New Roman"/>
                <w:sz w:val="20"/>
                <w:szCs w:val="20"/>
                <w:lang w:val="ru-RU"/>
              </w:rPr>
            </w:pPr>
          </w:p>
        </w:tc>
        <w:tc>
          <w:tcPr>
            <w:tcW w:w="1350" w:type="dxa"/>
            <w:vMerge/>
            <w:shd w:val="clear" w:color="auto" w:fill="FFF2CC" w:themeFill="accent4" w:themeFillTint="33"/>
          </w:tcPr>
          <w:p w14:paraId="145E3D49" w14:textId="77777777" w:rsidR="00AB600A" w:rsidRPr="0041488A" w:rsidRDefault="00AB600A" w:rsidP="00CD12EC">
            <w:pPr>
              <w:jc w:val="center"/>
              <w:rPr>
                <w:rFonts w:cs="Times New Roman"/>
                <w:sz w:val="20"/>
                <w:szCs w:val="20"/>
                <w:lang w:val="ru-RU"/>
              </w:rPr>
            </w:pPr>
          </w:p>
        </w:tc>
        <w:tc>
          <w:tcPr>
            <w:tcW w:w="903" w:type="dxa"/>
            <w:shd w:val="clear" w:color="auto" w:fill="FFF2CC" w:themeFill="accent4" w:themeFillTint="33"/>
          </w:tcPr>
          <w:p w14:paraId="7E61CE91"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2026.</w:t>
            </w:r>
          </w:p>
        </w:tc>
        <w:tc>
          <w:tcPr>
            <w:tcW w:w="904" w:type="dxa"/>
            <w:shd w:val="clear" w:color="auto" w:fill="FFF2CC" w:themeFill="accent4" w:themeFillTint="33"/>
          </w:tcPr>
          <w:p w14:paraId="093E8199"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2027.</w:t>
            </w:r>
          </w:p>
        </w:tc>
        <w:tc>
          <w:tcPr>
            <w:tcW w:w="903" w:type="dxa"/>
            <w:shd w:val="clear" w:color="auto" w:fill="FFF2CC" w:themeFill="accent4" w:themeFillTint="33"/>
          </w:tcPr>
          <w:p w14:paraId="3DFE73DE"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2028.</w:t>
            </w:r>
          </w:p>
        </w:tc>
        <w:tc>
          <w:tcPr>
            <w:tcW w:w="904" w:type="dxa"/>
            <w:shd w:val="clear" w:color="auto" w:fill="FFF2CC" w:themeFill="accent4" w:themeFillTint="33"/>
          </w:tcPr>
          <w:p w14:paraId="65AFE8B5" w14:textId="6BB00E8F"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2029.</w:t>
            </w:r>
          </w:p>
        </w:tc>
        <w:tc>
          <w:tcPr>
            <w:tcW w:w="904" w:type="dxa"/>
            <w:shd w:val="clear" w:color="auto" w:fill="FFF2CC" w:themeFill="accent4" w:themeFillTint="33"/>
          </w:tcPr>
          <w:p w14:paraId="287F5886"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2030.</w:t>
            </w:r>
          </w:p>
        </w:tc>
      </w:tr>
      <w:tr w:rsidR="00AA3964" w:rsidRPr="0041488A" w14:paraId="39BF3737" w14:textId="77777777" w:rsidTr="00CD12EC">
        <w:trPr>
          <w:trHeight w:val="146"/>
        </w:trPr>
        <w:tc>
          <w:tcPr>
            <w:tcW w:w="2725" w:type="dxa"/>
          </w:tcPr>
          <w:p w14:paraId="4DBED7C3" w14:textId="19F2F2B1" w:rsidR="00AA3964" w:rsidRPr="0041488A" w:rsidRDefault="00674607" w:rsidP="00674607">
            <w:pPr>
              <w:pStyle w:val="ListParagraph"/>
              <w:ind w:left="0"/>
              <w:rPr>
                <w:rFonts w:cs="Times New Roman"/>
                <w:sz w:val="20"/>
                <w:szCs w:val="20"/>
                <w:lang w:val="sr-Cyrl-RS"/>
              </w:rPr>
            </w:pPr>
            <w:r>
              <w:rPr>
                <w:rFonts w:cs="Times New Roman"/>
                <w:sz w:val="20"/>
                <w:szCs w:val="20"/>
                <w:lang w:val="sr-Latn-RS"/>
              </w:rPr>
              <w:lastRenderedPageBreak/>
              <w:t xml:space="preserve">2.3.1. </w:t>
            </w:r>
            <w:r w:rsidR="00AA3964" w:rsidRPr="0041488A">
              <w:rPr>
                <w:rFonts w:cs="Times New Roman"/>
                <w:sz w:val="20"/>
                <w:szCs w:val="20"/>
                <w:lang w:val="sr-Cyrl-RS"/>
              </w:rPr>
              <w:t xml:space="preserve">Припрема програма обука за оператере </w:t>
            </w:r>
            <w:r w:rsidR="00AA3964">
              <w:rPr>
                <w:rFonts w:cs="Times New Roman"/>
                <w:sz w:val="20"/>
                <w:szCs w:val="20"/>
                <w:lang w:val="sr-Cyrl-RS"/>
              </w:rPr>
              <w:t>за</w:t>
            </w:r>
            <w:r w:rsidR="00AA3964" w:rsidRPr="0041488A">
              <w:rPr>
                <w:rFonts w:cs="Times New Roman"/>
                <w:sz w:val="20"/>
                <w:szCs w:val="20"/>
                <w:lang w:val="sr-Cyrl-RS"/>
              </w:rPr>
              <w:t xml:space="preserve"> примен</w:t>
            </w:r>
            <w:r w:rsidR="00AA3964">
              <w:rPr>
                <w:rFonts w:cs="Times New Roman"/>
                <w:sz w:val="20"/>
                <w:szCs w:val="20"/>
                <w:lang w:val="sr-Cyrl-RS"/>
              </w:rPr>
              <w:t>у</w:t>
            </w:r>
            <w:r w:rsidR="00AA3964" w:rsidRPr="0041488A">
              <w:rPr>
                <w:rFonts w:cs="Times New Roman"/>
                <w:sz w:val="20"/>
                <w:szCs w:val="20"/>
                <w:lang w:val="sr-Cyrl-RS"/>
              </w:rPr>
              <w:t xml:space="preserve"> Закона о контроли опасности од великих удеса који </w:t>
            </w:r>
            <w:r w:rsidR="006914E6" w:rsidRPr="0041488A">
              <w:rPr>
                <w:rFonts w:cs="Times New Roman"/>
                <w:sz w:val="20"/>
                <w:szCs w:val="20"/>
                <w:lang w:val="sr-Cyrl-RS"/>
              </w:rPr>
              <w:t>укључуј</w:t>
            </w:r>
            <w:r w:rsidR="006914E6">
              <w:rPr>
                <w:rFonts w:cs="Times New Roman"/>
                <w:sz w:val="20"/>
                <w:szCs w:val="20"/>
                <w:lang w:val="sr-Cyrl-RS"/>
              </w:rPr>
              <w:t>у</w:t>
            </w:r>
            <w:r w:rsidR="006914E6" w:rsidRPr="0041488A">
              <w:rPr>
                <w:rFonts w:cs="Times New Roman"/>
                <w:sz w:val="20"/>
                <w:szCs w:val="20"/>
                <w:lang w:val="sr-Cyrl-RS"/>
              </w:rPr>
              <w:t xml:space="preserve"> </w:t>
            </w:r>
            <w:r w:rsidR="00AA3964" w:rsidRPr="0041488A">
              <w:rPr>
                <w:rFonts w:cs="Times New Roman"/>
                <w:sz w:val="20"/>
                <w:szCs w:val="20"/>
                <w:lang w:val="sr-Cyrl-RS"/>
              </w:rPr>
              <w:t>опасне супстанце и Закона о смањењу ризика од катастрофа и управљању ванредним ситуацијама</w:t>
            </w:r>
          </w:p>
        </w:tc>
        <w:tc>
          <w:tcPr>
            <w:tcW w:w="1239" w:type="dxa"/>
          </w:tcPr>
          <w:p w14:paraId="2D68219E" w14:textId="7C753DDE" w:rsidR="00AA3964" w:rsidRPr="00E31D59" w:rsidRDefault="00AA3964" w:rsidP="00AA3964">
            <w:pPr>
              <w:rPr>
                <w:rFonts w:cs="Times New Roman"/>
                <w:sz w:val="20"/>
                <w:szCs w:val="20"/>
                <w:highlight w:val="yellow"/>
                <w:lang w:val="sr-Cyrl-RS"/>
              </w:rPr>
            </w:pPr>
            <w:r w:rsidRPr="00ED2EBF">
              <w:rPr>
                <w:rFonts w:cs="Times New Roman"/>
                <w:sz w:val="20"/>
                <w:szCs w:val="20"/>
                <w:lang w:val="sr-Cyrl-RS"/>
              </w:rPr>
              <w:t>МЗЖС</w:t>
            </w:r>
          </w:p>
        </w:tc>
        <w:tc>
          <w:tcPr>
            <w:tcW w:w="1241" w:type="dxa"/>
          </w:tcPr>
          <w:p w14:paraId="0EDE72B5" w14:textId="664E839F" w:rsidR="00AA3964" w:rsidRPr="004F1E89" w:rsidRDefault="00AA3964" w:rsidP="00AA3964">
            <w:pPr>
              <w:rPr>
                <w:rFonts w:cs="Times New Roman"/>
                <w:sz w:val="20"/>
                <w:szCs w:val="20"/>
                <w:highlight w:val="yellow"/>
                <w:lang w:val="en-GB"/>
              </w:rPr>
            </w:pPr>
            <w:r w:rsidRPr="00ED2EBF">
              <w:rPr>
                <w:rFonts w:cs="Times New Roman"/>
                <w:sz w:val="20"/>
                <w:szCs w:val="20"/>
                <w:lang w:val="sr-Cyrl-RS"/>
              </w:rPr>
              <w:t>МУП</w:t>
            </w:r>
            <w:r>
              <w:rPr>
                <w:rFonts w:cs="Times New Roman"/>
                <w:sz w:val="20"/>
                <w:szCs w:val="20"/>
                <w:lang w:val="sr-Cyrl-RS"/>
              </w:rPr>
              <w:t>, ПКС</w:t>
            </w:r>
          </w:p>
        </w:tc>
        <w:tc>
          <w:tcPr>
            <w:tcW w:w="1260" w:type="dxa"/>
          </w:tcPr>
          <w:p w14:paraId="06E34819" w14:textId="0242842A" w:rsidR="00AA3964" w:rsidRPr="004E0768" w:rsidRDefault="002D62AA" w:rsidP="00AA3964">
            <w:pPr>
              <w:rPr>
                <w:rFonts w:cs="Times New Roman"/>
                <w:sz w:val="20"/>
                <w:szCs w:val="20"/>
                <w:lang w:val="sr-Cyrl-RS"/>
              </w:rPr>
            </w:pPr>
            <w:r>
              <w:rPr>
                <w:rFonts w:eastAsia="Times New Roman" w:cs="Times New Roman"/>
                <w:color w:val="000000"/>
                <w:sz w:val="20"/>
                <w:szCs w:val="20"/>
                <w:lang w:eastAsia="sr-Cyrl-RS"/>
              </w:rPr>
              <w:t>2</w:t>
            </w:r>
            <w:r w:rsidRPr="0077235C">
              <w:rPr>
                <w:rFonts w:eastAsia="Times New Roman" w:cs="Times New Roman"/>
                <w:color w:val="000000"/>
                <w:sz w:val="20"/>
                <w:szCs w:val="20"/>
                <w:lang w:eastAsia="sr-Cyrl-RS"/>
              </w:rPr>
              <w:t xml:space="preserve">.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2026.</w:t>
            </w:r>
          </w:p>
        </w:tc>
        <w:tc>
          <w:tcPr>
            <w:tcW w:w="1440" w:type="dxa"/>
          </w:tcPr>
          <w:p w14:paraId="58519F5A" w14:textId="77777777" w:rsidR="00AA3964" w:rsidRPr="0041488A" w:rsidRDefault="00AA3964" w:rsidP="00AA3964">
            <w:pPr>
              <w:rPr>
                <w:rFonts w:cs="Times New Roman"/>
                <w:sz w:val="20"/>
                <w:szCs w:val="20"/>
                <w:lang w:val="sr-Cyrl-RS"/>
              </w:rPr>
            </w:pPr>
          </w:p>
        </w:tc>
        <w:tc>
          <w:tcPr>
            <w:tcW w:w="1350" w:type="dxa"/>
          </w:tcPr>
          <w:p w14:paraId="4E5B2958" w14:textId="77777777" w:rsidR="00AA3964" w:rsidRPr="0041488A" w:rsidRDefault="00AA3964" w:rsidP="00AA3964">
            <w:pPr>
              <w:rPr>
                <w:rFonts w:cs="Times New Roman"/>
                <w:sz w:val="20"/>
                <w:szCs w:val="20"/>
                <w:lang w:val="sr-Cyrl-RS"/>
              </w:rPr>
            </w:pPr>
          </w:p>
        </w:tc>
        <w:tc>
          <w:tcPr>
            <w:tcW w:w="903" w:type="dxa"/>
          </w:tcPr>
          <w:p w14:paraId="1A4DF328" w14:textId="051DF440" w:rsidR="00AA3964" w:rsidRPr="0041488A" w:rsidRDefault="00940D3B" w:rsidP="00940D3B">
            <w:pPr>
              <w:jc w:val="right"/>
              <w:rPr>
                <w:rFonts w:cs="Times New Roman"/>
                <w:sz w:val="20"/>
                <w:szCs w:val="20"/>
              </w:rPr>
            </w:pPr>
            <w:r>
              <w:rPr>
                <w:rFonts w:cs="Times New Roman"/>
                <w:sz w:val="20"/>
                <w:szCs w:val="20"/>
              </w:rPr>
              <w:t>79</w:t>
            </w:r>
          </w:p>
        </w:tc>
        <w:tc>
          <w:tcPr>
            <w:tcW w:w="904" w:type="dxa"/>
          </w:tcPr>
          <w:p w14:paraId="3B76055F" w14:textId="77777777" w:rsidR="00AA3964" w:rsidRPr="0041488A" w:rsidRDefault="00AA3964" w:rsidP="00940D3B">
            <w:pPr>
              <w:jc w:val="right"/>
              <w:rPr>
                <w:rFonts w:cs="Times New Roman"/>
                <w:sz w:val="20"/>
                <w:szCs w:val="20"/>
              </w:rPr>
            </w:pPr>
          </w:p>
        </w:tc>
        <w:tc>
          <w:tcPr>
            <w:tcW w:w="903" w:type="dxa"/>
          </w:tcPr>
          <w:p w14:paraId="39B8DE0F" w14:textId="77777777" w:rsidR="00AA3964" w:rsidRPr="0041488A" w:rsidRDefault="00AA3964" w:rsidP="00940D3B">
            <w:pPr>
              <w:jc w:val="right"/>
              <w:rPr>
                <w:rFonts w:cs="Times New Roman"/>
                <w:sz w:val="20"/>
                <w:szCs w:val="20"/>
              </w:rPr>
            </w:pPr>
          </w:p>
        </w:tc>
        <w:tc>
          <w:tcPr>
            <w:tcW w:w="904" w:type="dxa"/>
          </w:tcPr>
          <w:p w14:paraId="042BC968" w14:textId="7181093C" w:rsidR="00AA3964" w:rsidRPr="0041488A" w:rsidRDefault="00940D3B" w:rsidP="00940D3B">
            <w:pPr>
              <w:jc w:val="right"/>
              <w:rPr>
                <w:rFonts w:cs="Times New Roman"/>
                <w:sz w:val="20"/>
                <w:szCs w:val="20"/>
              </w:rPr>
            </w:pPr>
            <w:r>
              <w:rPr>
                <w:rFonts w:cs="Times New Roman"/>
                <w:sz w:val="20"/>
                <w:szCs w:val="20"/>
              </w:rPr>
              <w:t>79</w:t>
            </w:r>
          </w:p>
        </w:tc>
        <w:tc>
          <w:tcPr>
            <w:tcW w:w="904" w:type="dxa"/>
          </w:tcPr>
          <w:p w14:paraId="1EDA5A19" w14:textId="77777777" w:rsidR="00AA3964" w:rsidRPr="0041488A" w:rsidRDefault="00AA3964" w:rsidP="00940D3B">
            <w:pPr>
              <w:jc w:val="right"/>
              <w:rPr>
                <w:rFonts w:cs="Times New Roman"/>
                <w:sz w:val="20"/>
                <w:szCs w:val="20"/>
              </w:rPr>
            </w:pPr>
          </w:p>
        </w:tc>
      </w:tr>
      <w:tr w:rsidR="00AA3964" w:rsidRPr="0041488A" w14:paraId="5FAC2531" w14:textId="77777777" w:rsidTr="00CD12EC">
        <w:trPr>
          <w:trHeight w:val="146"/>
        </w:trPr>
        <w:tc>
          <w:tcPr>
            <w:tcW w:w="2725" w:type="dxa"/>
          </w:tcPr>
          <w:p w14:paraId="77B6136A" w14:textId="5AA17EC0" w:rsidR="00AA3964" w:rsidRPr="0041488A" w:rsidRDefault="00674607" w:rsidP="00674607">
            <w:pPr>
              <w:pStyle w:val="ListParagraph"/>
              <w:ind w:left="0"/>
              <w:rPr>
                <w:rFonts w:cs="Times New Roman"/>
                <w:sz w:val="20"/>
                <w:szCs w:val="20"/>
                <w:lang w:val="sr-Cyrl-RS"/>
              </w:rPr>
            </w:pPr>
            <w:r>
              <w:rPr>
                <w:rFonts w:cs="Times New Roman"/>
                <w:sz w:val="20"/>
                <w:szCs w:val="20"/>
                <w:lang w:val="sr-Latn-RS"/>
              </w:rPr>
              <w:t xml:space="preserve">2.3.2. </w:t>
            </w:r>
            <w:r w:rsidR="00AA3964">
              <w:rPr>
                <w:rFonts w:cs="Times New Roman"/>
                <w:sz w:val="20"/>
                <w:szCs w:val="20"/>
                <w:lang w:val="sr-Cyrl-RS"/>
              </w:rPr>
              <w:t>Спровођење</w:t>
            </w:r>
            <w:r w:rsidR="00AA3964" w:rsidRPr="0041488A">
              <w:rPr>
                <w:rFonts w:cs="Times New Roman"/>
                <w:sz w:val="20"/>
                <w:szCs w:val="20"/>
                <w:lang w:val="sr-Cyrl-RS"/>
              </w:rPr>
              <w:t xml:space="preserve"> обука за оператере</w:t>
            </w:r>
            <w:r w:rsidR="00AA3964">
              <w:rPr>
                <w:rFonts w:cs="Times New Roman"/>
                <w:sz w:val="20"/>
                <w:szCs w:val="20"/>
                <w:lang w:val="sr-Cyrl-RS"/>
              </w:rPr>
              <w:t xml:space="preserve"> за</w:t>
            </w:r>
            <w:r w:rsidR="00AA3964" w:rsidRPr="0041488A">
              <w:rPr>
                <w:rFonts w:cs="Times New Roman"/>
                <w:sz w:val="20"/>
                <w:szCs w:val="20"/>
                <w:lang w:val="sr-Cyrl-RS"/>
              </w:rPr>
              <w:t xml:space="preserve"> примен</w:t>
            </w:r>
            <w:r w:rsidR="00AA3964">
              <w:rPr>
                <w:rFonts w:cs="Times New Roman"/>
                <w:sz w:val="20"/>
                <w:szCs w:val="20"/>
                <w:lang w:val="sr-Cyrl-RS"/>
              </w:rPr>
              <w:t>у</w:t>
            </w:r>
            <w:r w:rsidR="00AA3964" w:rsidRPr="0041488A">
              <w:rPr>
                <w:rFonts w:cs="Times New Roman"/>
                <w:sz w:val="20"/>
                <w:szCs w:val="20"/>
                <w:lang w:val="sr-Cyrl-RS"/>
              </w:rPr>
              <w:t xml:space="preserve"> Закона о контроли опасности од великих удеса који </w:t>
            </w:r>
            <w:r w:rsidR="006914E6" w:rsidRPr="0041488A">
              <w:rPr>
                <w:rFonts w:cs="Times New Roman"/>
                <w:sz w:val="20"/>
                <w:szCs w:val="20"/>
                <w:lang w:val="sr-Cyrl-RS"/>
              </w:rPr>
              <w:t>укључуј</w:t>
            </w:r>
            <w:r w:rsidR="006914E6">
              <w:rPr>
                <w:rFonts w:cs="Times New Roman"/>
                <w:sz w:val="20"/>
                <w:szCs w:val="20"/>
                <w:lang w:val="sr-Cyrl-RS"/>
              </w:rPr>
              <w:t>у</w:t>
            </w:r>
            <w:r w:rsidR="006914E6" w:rsidRPr="0041488A">
              <w:rPr>
                <w:rFonts w:cs="Times New Roman"/>
                <w:sz w:val="20"/>
                <w:szCs w:val="20"/>
                <w:lang w:val="sr-Cyrl-RS"/>
              </w:rPr>
              <w:t xml:space="preserve"> </w:t>
            </w:r>
            <w:r w:rsidR="00AA3964" w:rsidRPr="0041488A">
              <w:rPr>
                <w:rFonts w:cs="Times New Roman"/>
                <w:sz w:val="20"/>
                <w:szCs w:val="20"/>
                <w:lang w:val="sr-Cyrl-RS"/>
              </w:rPr>
              <w:t>опасне супстанце и Закона о смањењу ризика од катастрофа и управљању ванредним ситуацијама</w:t>
            </w:r>
          </w:p>
        </w:tc>
        <w:tc>
          <w:tcPr>
            <w:tcW w:w="1239" w:type="dxa"/>
          </w:tcPr>
          <w:p w14:paraId="1F13D2EE" w14:textId="38D369A8" w:rsidR="00AA3964" w:rsidRPr="0041488A" w:rsidRDefault="00AA3964" w:rsidP="00AA3964">
            <w:pPr>
              <w:rPr>
                <w:rFonts w:cs="Times New Roman"/>
                <w:sz w:val="20"/>
                <w:szCs w:val="20"/>
              </w:rPr>
            </w:pPr>
            <w:r w:rsidRPr="00ED2EBF">
              <w:rPr>
                <w:rFonts w:cs="Times New Roman"/>
                <w:sz w:val="20"/>
                <w:szCs w:val="20"/>
                <w:lang w:val="sr-Cyrl-RS"/>
              </w:rPr>
              <w:t>МЗЖС</w:t>
            </w:r>
          </w:p>
        </w:tc>
        <w:tc>
          <w:tcPr>
            <w:tcW w:w="1241" w:type="dxa"/>
          </w:tcPr>
          <w:p w14:paraId="568FAD08" w14:textId="0EA00D20" w:rsidR="00AA3964" w:rsidRPr="00ED2EBF" w:rsidRDefault="00AA3964" w:rsidP="00AA3964">
            <w:pPr>
              <w:rPr>
                <w:rFonts w:cs="Times New Roman"/>
                <w:sz w:val="20"/>
                <w:szCs w:val="20"/>
                <w:lang w:val="sr-Cyrl-RS"/>
              </w:rPr>
            </w:pPr>
            <w:r>
              <w:rPr>
                <w:rFonts w:cs="Times New Roman"/>
                <w:sz w:val="20"/>
                <w:szCs w:val="20"/>
                <w:lang w:val="sr-Cyrl-RS"/>
              </w:rPr>
              <w:t>МУП, ПКС</w:t>
            </w:r>
          </w:p>
        </w:tc>
        <w:tc>
          <w:tcPr>
            <w:tcW w:w="1260" w:type="dxa"/>
          </w:tcPr>
          <w:p w14:paraId="60EDEB10" w14:textId="785C496D" w:rsidR="00AA3964" w:rsidRPr="0041488A" w:rsidRDefault="002D62AA" w:rsidP="00AA3964">
            <w:pPr>
              <w:rPr>
                <w:rFonts w:cs="Times New Roman"/>
                <w:sz w:val="20"/>
                <w:szCs w:val="20"/>
              </w:rPr>
            </w:pPr>
            <w:r w:rsidRPr="0077235C">
              <w:rPr>
                <w:rFonts w:eastAsia="Times New Roman" w:cs="Times New Roman"/>
                <w:color w:val="000000"/>
                <w:sz w:val="20"/>
                <w:szCs w:val="20"/>
                <w:lang w:eastAsia="sr-Cyrl-RS"/>
              </w:rPr>
              <w:t xml:space="preserve">4.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2030.</w:t>
            </w:r>
          </w:p>
        </w:tc>
        <w:tc>
          <w:tcPr>
            <w:tcW w:w="1440" w:type="dxa"/>
          </w:tcPr>
          <w:p w14:paraId="225FB8E1" w14:textId="77777777" w:rsidR="00AA3964" w:rsidRPr="0041488A" w:rsidRDefault="00AA3964" w:rsidP="00AA3964">
            <w:pPr>
              <w:rPr>
                <w:rFonts w:cs="Times New Roman"/>
                <w:sz w:val="20"/>
                <w:szCs w:val="20"/>
                <w:lang w:val="sr-Cyrl-RS"/>
              </w:rPr>
            </w:pPr>
          </w:p>
        </w:tc>
        <w:tc>
          <w:tcPr>
            <w:tcW w:w="1350" w:type="dxa"/>
          </w:tcPr>
          <w:p w14:paraId="4D445113" w14:textId="77777777" w:rsidR="00AA3964" w:rsidRPr="0041488A" w:rsidRDefault="00AA3964" w:rsidP="00AA3964">
            <w:pPr>
              <w:rPr>
                <w:rFonts w:cs="Times New Roman"/>
                <w:sz w:val="20"/>
                <w:szCs w:val="20"/>
              </w:rPr>
            </w:pPr>
          </w:p>
        </w:tc>
        <w:tc>
          <w:tcPr>
            <w:tcW w:w="903" w:type="dxa"/>
          </w:tcPr>
          <w:p w14:paraId="50E72EBA" w14:textId="6F891819" w:rsidR="00AA3964" w:rsidRPr="0041488A" w:rsidRDefault="00940D3B" w:rsidP="00940D3B">
            <w:pPr>
              <w:jc w:val="right"/>
              <w:rPr>
                <w:rFonts w:cs="Times New Roman"/>
                <w:sz w:val="20"/>
                <w:szCs w:val="20"/>
              </w:rPr>
            </w:pPr>
            <w:r>
              <w:rPr>
                <w:rFonts w:cs="Times New Roman"/>
                <w:sz w:val="20"/>
                <w:szCs w:val="20"/>
              </w:rPr>
              <w:t>943</w:t>
            </w:r>
          </w:p>
        </w:tc>
        <w:tc>
          <w:tcPr>
            <w:tcW w:w="904" w:type="dxa"/>
          </w:tcPr>
          <w:p w14:paraId="4FF873D4" w14:textId="77777777" w:rsidR="00AA3964" w:rsidRPr="0041488A" w:rsidRDefault="00AA3964" w:rsidP="00940D3B">
            <w:pPr>
              <w:jc w:val="right"/>
              <w:rPr>
                <w:rFonts w:cs="Times New Roman"/>
                <w:sz w:val="20"/>
                <w:szCs w:val="20"/>
              </w:rPr>
            </w:pPr>
          </w:p>
        </w:tc>
        <w:tc>
          <w:tcPr>
            <w:tcW w:w="903" w:type="dxa"/>
          </w:tcPr>
          <w:p w14:paraId="09807931" w14:textId="77777777" w:rsidR="00AA3964" w:rsidRPr="0041488A" w:rsidRDefault="00AA3964" w:rsidP="00940D3B">
            <w:pPr>
              <w:jc w:val="right"/>
              <w:rPr>
                <w:rFonts w:cs="Times New Roman"/>
                <w:sz w:val="20"/>
                <w:szCs w:val="20"/>
              </w:rPr>
            </w:pPr>
          </w:p>
        </w:tc>
        <w:tc>
          <w:tcPr>
            <w:tcW w:w="904" w:type="dxa"/>
          </w:tcPr>
          <w:p w14:paraId="20B5F2DE" w14:textId="7CAC0678" w:rsidR="00AA3964" w:rsidRPr="0041488A" w:rsidRDefault="00940D3B" w:rsidP="00940D3B">
            <w:pPr>
              <w:jc w:val="right"/>
              <w:rPr>
                <w:rFonts w:cs="Times New Roman"/>
                <w:sz w:val="20"/>
                <w:szCs w:val="20"/>
              </w:rPr>
            </w:pPr>
            <w:r>
              <w:rPr>
                <w:rFonts w:cs="Times New Roman"/>
                <w:sz w:val="20"/>
                <w:szCs w:val="20"/>
              </w:rPr>
              <w:t>943</w:t>
            </w:r>
          </w:p>
        </w:tc>
        <w:tc>
          <w:tcPr>
            <w:tcW w:w="904" w:type="dxa"/>
          </w:tcPr>
          <w:p w14:paraId="7F32EC9C" w14:textId="77777777" w:rsidR="00AA3964" w:rsidRPr="0041488A" w:rsidRDefault="00AA3964" w:rsidP="00940D3B">
            <w:pPr>
              <w:jc w:val="right"/>
              <w:rPr>
                <w:rFonts w:cs="Times New Roman"/>
                <w:sz w:val="20"/>
                <w:szCs w:val="20"/>
              </w:rPr>
            </w:pPr>
          </w:p>
        </w:tc>
      </w:tr>
      <w:tr w:rsidR="00AA3964" w:rsidRPr="0041488A" w14:paraId="4FFD27D9" w14:textId="77777777" w:rsidTr="00CD12EC">
        <w:trPr>
          <w:trHeight w:val="146"/>
        </w:trPr>
        <w:tc>
          <w:tcPr>
            <w:tcW w:w="2725" w:type="dxa"/>
          </w:tcPr>
          <w:p w14:paraId="2F8D8638" w14:textId="4138BA55" w:rsidR="00AA3964" w:rsidRPr="0041488A" w:rsidRDefault="00674607" w:rsidP="00674607">
            <w:pPr>
              <w:pStyle w:val="ListParagraph"/>
              <w:ind w:left="0"/>
              <w:rPr>
                <w:rFonts w:cs="Times New Roman"/>
                <w:sz w:val="20"/>
                <w:szCs w:val="20"/>
                <w:lang w:val="sr-Cyrl-RS"/>
              </w:rPr>
            </w:pPr>
            <w:r>
              <w:rPr>
                <w:rFonts w:cs="Times New Roman"/>
                <w:sz w:val="20"/>
                <w:szCs w:val="20"/>
                <w:lang w:val="sr-Latn-RS"/>
              </w:rPr>
              <w:t xml:space="preserve">2.3.3. </w:t>
            </w:r>
            <w:r w:rsidR="00AA3964" w:rsidRPr="00F234AD">
              <w:rPr>
                <w:rFonts w:cs="Times New Roman"/>
                <w:color w:val="000000"/>
                <w:sz w:val="20"/>
                <w:szCs w:val="20"/>
                <w:lang w:val="ru-RU"/>
              </w:rPr>
              <w:t>Организовање догађај</w:t>
            </w:r>
            <w:r w:rsidR="00AA3964">
              <w:rPr>
                <w:rFonts w:cs="Times New Roman"/>
                <w:color w:val="000000"/>
                <w:sz w:val="20"/>
                <w:szCs w:val="20"/>
                <w:lang w:val="sr-Cyrl-RS"/>
              </w:rPr>
              <w:t>а</w:t>
            </w:r>
            <w:r w:rsidR="00AA3964" w:rsidRPr="00F234AD">
              <w:rPr>
                <w:rFonts w:cs="Times New Roman"/>
                <w:color w:val="000000"/>
                <w:sz w:val="20"/>
                <w:szCs w:val="20"/>
                <w:lang w:val="ru-RU"/>
              </w:rPr>
              <w:t xml:space="preserve"> за оператере у којима би </w:t>
            </w:r>
            <w:r w:rsidR="00AA3964">
              <w:rPr>
                <w:rFonts w:cs="Times New Roman"/>
                <w:color w:val="000000"/>
                <w:sz w:val="20"/>
                <w:szCs w:val="20"/>
                <w:lang w:val="ru-RU"/>
              </w:rPr>
              <w:t xml:space="preserve">међусобно </w:t>
            </w:r>
            <w:r w:rsidR="00AA3964" w:rsidRPr="00F234AD">
              <w:rPr>
                <w:rFonts w:cs="Times New Roman"/>
                <w:color w:val="000000"/>
                <w:sz w:val="20"/>
                <w:szCs w:val="20"/>
                <w:lang w:val="ru-RU"/>
              </w:rPr>
              <w:t>размењивали знање и примере добре праксе</w:t>
            </w:r>
          </w:p>
        </w:tc>
        <w:tc>
          <w:tcPr>
            <w:tcW w:w="1239" w:type="dxa"/>
          </w:tcPr>
          <w:p w14:paraId="6362DCBF" w14:textId="15DAC8D5" w:rsidR="00AA3964" w:rsidRPr="0041488A" w:rsidRDefault="00AA3964" w:rsidP="00AA3964">
            <w:pPr>
              <w:rPr>
                <w:rFonts w:cs="Times New Roman"/>
                <w:sz w:val="20"/>
                <w:szCs w:val="20"/>
              </w:rPr>
            </w:pPr>
            <w:r w:rsidRPr="00ED2EBF">
              <w:rPr>
                <w:rFonts w:cs="Times New Roman"/>
                <w:sz w:val="20"/>
                <w:szCs w:val="20"/>
                <w:lang w:val="sr-Cyrl-RS"/>
              </w:rPr>
              <w:t>МЗЖС</w:t>
            </w:r>
          </w:p>
        </w:tc>
        <w:tc>
          <w:tcPr>
            <w:tcW w:w="1241" w:type="dxa"/>
          </w:tcPr>
          <w:p w14:paraId="62BB7363" w14:textId="3E256FC9" w:rsidR="00AA3964" w:rsidRPr="004E0768" w:rsidRDefault="00AA3964" w:rsidP="00AA3964">
            <w:pPr>
              <w:rPr>
                <w:rFonts w:cs="Times New Roman"/>
                <w:sz w:val="20"/>
                <w:szCs w:val="20"/>
                <w:lang w:val="sr-Cyrl-RS"/>
              </w:rPr>
            </w:pPr>
            <w:r>
              <w:rPr>
                <w:rFonts w:cs="Times New Roman"/>
                <w:sz w:val="20"/>
                <w:szCs w:val="20"/>
                <w:lang w:val="sr-Cyrl-RS"/>
              </w:rPr>
              <w:t>ПКС</w:t>
            </w:r>
          </w:p>
        </w:tc>
        <w:tc>
          <w:tcPr>
            <w:tcW w:w="1260" w:type="dxa"/>
          </w:tcPr>
          <w:p w14:paraId="4C467B4D" w14:textId="57B397B0" w:rsidR="00AA3964" w:rsidRPr="0041488A" w:rsidRDefault="002D62AA" w:rsidP="00AA3964">
            <w:pPr>
              <w:rPr>
                <w:rFonts w:cs="Times New Roman"/>
                <w:sz w:val="20"/>
                <w:szCs w:val="20"/>
              </w:rPr>
            </w:pPr>
            <w:r w:rsidRPr="0077235C">
              <w:rPr>
                <w:rFonts w:eastAsia="Times New Roman" w:cs="Times New Roman"/>
                <w:color w:val="000000"/>
                <w:sz w:val="20"/>
                <w:szCs w:val="20"/>
                <w:lang w:eastAsia="sr-Cyrl-RS"/>
              </w:rPr>
              <w:t xml:space="preserve">4.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2030.</w:t>
            </w:r>
          </w:p>
        </w:tc>
        <w:tc>
          <w:tcPr>
            <w:tcW w:w="1440" w:type="dxa"/>
          </w:tcPr>
          <w:p w14:paraId="46F506C0" w14:textId="77777777" w:rsidR="00AA3964" w:rsidRPr="0041488A" w:rsidRDefault="00AA3964" w:rsidP="00AA3964">
            <w:pPr>
              <w:rPr>
                <w:rFonts w:cs="Times New Roman"/>
                <w:sz w:val="20"/>
                <w:szCs w:val="20"/>
              </w:rPr>
            </w:pPr>
          </w:p>
        </w:tc>
        <w:tc>
          <w:tcPr>
            <w:tcW w:w="1350" w:type="dxa"/>
          </w:tcPr>
          <w:p w14:paraId="4110BC0E" w14:textId="77777777" w:rsidR="00AA3964" w:rsidRPr="0041488A" w:rsidRDefault="00AA3964" w:rsidP="00AA3964">
            <w:pPr>
              <w:rPr>
                <w:rFonts w:cs="Times New Roman"/>
                <w:sz w:val="20"/>
                <w:szCs w:val="20"/>
              </w:rPr>
            </w:pPr>
          </w:p>
        </w:tc>
        <w:tc>
          <w:tcPr>
            <w:tcW w:w="903" w:type="dxa"/>
          </w:tcPr>
          <w:p w14:paraId="3A0B49CA" w14:textId="36C34A9F" w:rsidR="00AA3964" w:rsidRPr="0041488A" w:rsidRDefault="00940D3B" w:rsidP="00940D3B">
            <w:pPr>
              <w:jc w:val="right"/>
              <w:rPr>
                <w:rFonts w:cs="Times New Roman"/>
                <w:sz w:val="20"/>
                <w:szCs w:val="20"/>
              </w:rPr>
            </w:pPr>
            <w:r>
              <w:rPr>
                <w:rFonts w:cs="Times New Roman"/>
                <w:sz w:val="20"/>
                <w:szCs w:val="20"/>
              </w:rPr>
              <w:t>2.412</w:t>
            </w:r>
          </w:p>
        </w:tc>
        <w:tc>
          <w:tcPr>
            <w:tcW w:w="904" w:type="dxa"/>
          </w:tcPr>
          <w:p w14:paraId="5E1AA904" w14:textId="77777777" w:rsidR="00AA3964" w:rsidRPr="0041488A" w:rsidRDefault="00AA3964" w:rsidP="00940D3B">
            <w:pPr>
              <w:jc w:val="right"/>
              <w:rPr>
                <w:rFonts w:cs="Times New Roman"/>
                <w:sz w:val="20"/>
                <w:szCs w:val="20"/>
              </w:rPr>
            </w:pPr>
          </w:p>
        </w:tc>
        <w:tc>
          <w:tcPr>
            <w:tcW w:w="903" w:type="dxa"/>
          </w:tcPr>
          <w:p w14:paraId="3FD2E81A" w14:textId="77777777" w:rsidR="00AA3964" w:rsidRPr="0041488A" w:rsidRDefault="00AA3964" w:rsidP="00940D3B">
            <w:pPr>
              <w:jc w:val="right"/>
              <w:rPr>
                <w:rFonts w:cs="Times New Roman"/>
                <w:sz w:val="20"/>
                <w:szCs w:val="20"/>
              </w:rPr>
            </w:pPr>
          </w:p>
        </w:tc>
        <w:tc>
          <w:tcPr>
            <w:tcW w:w="904" w:type="dxa"/>
          </w:tcPr>
          <w:p w14:paraId="191F0BA2" w14:textId="60413924" w:rsidR="00AA3964" w:rsidRPr="0041488A" w:rsidRDefault="00940D3B" w:rsidP="00940D3B">
            <w:pPr>
              <w:jc w:val="right"/>
              <w:rPr>
                <w:rFonts w:cs="Times New Roman"/>
                <w:sz w:val="20"/>
                <w:szCs w:val="20"/>
              </w:rPr>
            </w:pPr>
            <w:r>
              <w:rPr>
                <w:rFonts w:cs="Times New Roman"/>
                <w:sz w:val="20"/>
                <w:szCs w:val="20"/>
              </w:rPr>
              <w:t>2.412</w:t>
            </w:r>
          </w:p>
        </w:tc>
        <w:tc>
          <w:tcPr>
            <w:tcW w:w="904" w:type="dxa"/>
          </w:tcPr>
          <w:p w14:paraId="570E05B0" w14:textId="77777777" w:rsidR="00AA3964" w:rsidRPr="0041488A" w:rsidRDefault="00AA3964" w:rsidP="00940D3B">
            <w:pPr>
              <w:jc w:val="right"/>
              <w:rPr>
                <w:rFonts w:cs="Times New Roman"/>
                <w:sz w:val="20"/>
                <w:szCs w:val="20"/>
              </w:rPr>
            </w:pPr>
          </w:p>
        </w:tc>
      </w:tr>
    </w:tbl>
    <w:p w14:paraId="2884DEBC" w14:textId="77777777" w:rsidR="00AB600A" w:rsidRPr="0041488A" w:rsidRDefault="00AB600A" w:rsidP="00AB600A">
      <w:pPr>
        <w:spacing w:after="0"/>
        <w:rPr>
          <w:rFonts w:cs="Times New Roman"/>
          <w:sz w:val="20"/>
          <w:szCs w:val="20"/>
        </w:rPr>
      </w:pPr>
    </w:p>
    <w:p w14:paraId="00723148" w14:textId="77777777" w:rsidR="00AB600A" w:rsidRPr="0041488A" w:rsidRDefault="00AB600A" w:rsidP="003C5019">
      <w:pPr>
        <w:spacing w:after="0"/>
        <w:rPr>
          <w:rFonts w:cs="Times New Roman"/>
          <w:sz w:val="20"/>
          <w:szCs w:val="20"/>
          <w:lang w:val="sr-Cyrl-RS"/>
        </w:rPr>
      </w:pPr>
    </w:p>
    <w:tbl>
      <w:tblPr>
        <w:tblStyle w:val="TableGrid"/>
        <w:tblW w:w="13755" w:type="dxa"/>
        <w:tblLayout w:type="fixed"/>
        <w:tblLook w:val="04A0" w:firstRow="1" w:lastRow="0" w:firstColumn="1" w:lastColumn="0" w:noHBand="0" w:noVBand="1"/>
      </w:tblPr>
      <w:tblGrid>
        <w:gridCol w:w="3126"/>
        <w:gridCol w:w="1430"/>
        <w:gridCol w:w="1337"/>
        <w:gridCol w:w="959"/>
        <w:gridCol w:w="140"/>
        <w:gridCol w:w="1350"/>
        <w:gridCol w:w="1080"/>
        <w:gridCol w:w="1075"/>
        <w:gridCol w:w="10"/>
        <w:gridCol w:w="1068"/>
        <w:gridCol w:w="1080"/>
        <w:gridCol w:w="1100"/>
      </w:tblGrid>
      <w:tr w:rsidR="00AB600A" w:rsidRPr="00BB765C" w14:paraId="6AB6EF8C" w14:textId="77777777" w:rsidTr="00CD12EC">
        <w:trPr>
          <w:trHeight w:val="376"/>
        </w:trPr>
        <w:tc>
          <w:tcPr>
            <w:tcW w:w="13755" w:type="dxa"/>
            <w:gridSpan w:val="12"/>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FE68CDE" w14:textId="3B92BFB0" w:rsidR="00AB600A" w:rsidRPr="0041488A" w:rsidRDefault="00AB600A" w:rsidP="00CD12EC">
            <w:pPr>
              <w:rPr>
                <w:rFonts w:cs="Times New Roman"/>
                <w:b/>
                <w:sz w:val="20"/>
                <w:szCs w:val="20"/>
                <w:lang w:val="ru-RU"/>
              </w:rPr>
            </w:pPr>
            <w:r w:rsidRPr="0041488A">
              <w:rPr>
                <w:rFonts w:cs="Times New Roman"/>
                <w:b/>
                <w:sz w:val="20"/>
                <w:szCs w:val="20"/>
                <w:lang w:val="ru-RU"/>
              </w:rPr>
              <w:t xml:space="preserve">Мера 2.4: </w:t>
            </w:r>
            <w:r w:rsidR="00EA0E54" w:rsidRPr="00F234AD">
              <w:rPr>
                <w:rFonts w:cs="Times New Roman"/>
                <w:b/>
                <w:bCs/>
                <w:sz w:val="20"/>
                <w:szCs w:val="20"/>
                <w:lang w:val="ru-RU"/>
              </w:rPr>
              <w:t>Јачање капацитета свих инспекцијских служби у области индустријске безбедности</w:t>
            </w:r>
          </w:p>
        </w:tc>
      </w:tr>
      <w:tr w:rsidR="00AB600A" w:rsidRPr="00BB765C" w14:paraId="26881DFC" w14:textId="77777777" w:rsidTr="00CD12EC">
        <w:trPr>
          <w:trHeight w:val="375"/>
        </w:trPr>
        <w:tc>
          <w:tcPr>
            <w:tcW w:w="13755" w:type="dxa"/>
            <w:gridSpan w:val="12"/>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0710B1F8" w14:textId="77777777" w:rsidR="00AB600A" w:rsidRPr="0041488A" w:rsidRDefault="00AB600A" w:rsidP="00CD12EC">
            <w:pPr>
              <w:rPr>
                <w:rFonts w:cs="Times New Roman"/>
                <w:sz w:val="20"/>
                <w:szCs w:val="20"/>
                <w:lang w:val="ru-RU"/>
              </w:rPr>
            </w:pPr>
            <w:r w:rsidRPr="0041488A">
              <w:rPr>
                <w:rFonts w:eastAsia="Times New Roman" w:cs="Times New Roman"/>
                <w:color w:val="222222"/>
                <w:sz w:val="20"/>
                <w:szCs w:val="20"/>
                <w:lang w:val="ru-RU"/>
              </w:rPr>
              <w:t>Институција одговорна за реализацију:</w:t>
            </w:r>
            <w:r w:rsidRPr="0041488A">
              <w:rPr>
                <w:rFonts w:cs="Times New Roman"/>
                <w:sz w:val="20"/>
                <w:szCs w:val="20"/>
                <w:lang w:val="ru-RU"/>
              </w:rPr>
              <w:t xml:space="preserve"> Министарство заштите животне средине </w:t>
            </w:r>
          </w:p>
        </w:tc>
      </w:tr>
      <w:tr w:rsidR="00AB600A" w:rsidRPr="0041488A" w14:paraId="3C597E63" w14:textId="77777777" w:rsidTr="00CD12EC">
        <w:trPr>
          <w:trHeight w:val="420"/>
        </w:trPr>
        <w:tc>
          <w:tcPr>
            <w:tcW w:w="685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EF30A70" w14:textId="77777777" w:rsidR="00AB600A" w:rsidRPr="0041488A" w:rsidRDefault="00AB600A" w:rsidP="00CD12EC">
            <w:pPr>
              <w:rPr>
                <w:rFonts w:cs="Times New Roman"/>
                <w:sz w:val="20"/>
                <w:szCs w:val="20"/>
              </w:rPr>
            </w:pPr>
            <w:proofErr w:type="spellStart"/>
            <w:r w:rsidRPr="0041488A">
              <w:rPr>
                <w:rFonts w:cs="Times New Roman"/>
                <w:sz w:val="20"/>
                <w:szCs w:val="20"/>
              </w:rPr>
              <w:t>Период</w:t>
            </w:r>
            <w:proofErr w:type="spellEnd"/>
            <w:r w:rsidRPr="0041488A">
              <w:rPr>
                <w:rFonts w:cs="Times New Roman"/>
                <w:sz w:val="20"/>
                <w:szCs w:val="20"/>
              </w:rPr>
              <w:t xml:space="preserve"> </w:t>
            </w:r>
            <w:proofErr w:type="spellStart"/>
            <w:r w:rsidRPr="0041488A">
              <w:rPr>
                <w:rFonts w:cs="Times New Roman"/>
                <w:sz w:val="20"/>
                <w:szCs w:val="20"/>
              </w:rPr>
              <w:t>спровођења</w:t>
            </w:r>
            <w:proofErr w:type="spellEnd"/>
            <w:r w:rsidRPr="0041488A">
              <w:rPr>
                <w:rFonts w:cs="Times New Roman"/>
                <w:sz w:val="20"/>
                <w:szCs w:val="20"/>
              </w:rPr>
              <w:t>: 202</w:t>
            </w:r>
            <w:r w:rsidRPr="0041488A">
              <w:rPr>
                <w:rFonts w:cs="Times New Roman"/>
                <w:sz w:val="20"/>
                <w:szCs w:val="20"/>
                <w:lang w:val="sr-Cyrl-RS"/>
              </w:rPr>
              <w:t>6</w:t>
            </w:r>
            <w:r w:rsidRPr="0041488A">
              <w:rPr>
                <w:rFonts w:cs="Times New Roman"/>
                <w:sz w:val="20"/>
                <w:szCs w:val="20"/>
              </w:rPr>
              <w:t>–20</w:t>
            </w:r>
            <w:r w:rsidRPr="0041488A">
              <w:rPr>
                <w:rFonts w:cs="Times New Roman"/>
                <w:sz w:val="20"/>
                <w:szCs w:val="20"/>
                <w:lang w:val="sr-Cyrl-RS"/>
              </w:rPr>
              <w:t>30</w:t>
            </w:r>
            <w:r w:rsidRPr="0041488A">
              <w:rPr>
                <w:rFonts w:cs="Times New Roman"/>
                <w:sz w:val="20"/>
                <w:szCs w:val="20"/>
              </w:rPr>
              <w:t xml:space="preserve">. </w:t>
            </w:r>
          </w:p>
        </w:tc>
        <w:tc>
          <w:tcPr>
            <w:tcW w:w="6903"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CE445E0" w14:textId="15720137" w:rsidR="00AB600A" w:rsidRPr="0041488A" w:rsidRDefault="00AB600A" w:rsidP="00CD12EC">
            <w:pPr>
              <w:rPr>
                <w:rFonts w:cs="Times New Roman"/>
                <w:sz w:val="20"/>
                <w:szCs w:val="20"/>
                <w:lang w:val="ru-RU"/>
              </w:rPr>
            </w:pPr>
            <w:r w:rsidRPr="0041488A">
              <w:rPr>
                <w:rFonts w:cs="Times New Roman"/>
                <w:sz w:val="20"/>
                <w:szCs w:val="20"/>
                <w:lang w:val="ru-RU"/>
              </w:rPr>
              <w:t xml:space="preserve">Тип мере: </w:t>
            </w:r>
            <w:proofErr w:type="spellStart"/>
            <w:r w:rsidR="00C661AD" w:rsidRPr="0041488A">
              <w:rPr>
                <w:rFonts w:cs="Times New Roman"/>
                <w:sz w:val="20"/>
                <w:szCs w:val="20"/>
                <w:lang w:eastAsia="en-GB"/>
              </w:rPr>
              <w:t>информативно</w:t>
            </w:r>
            <w:proofErr w:type="spellEnd"/>
            <w:r w:rsidR="00C661AD" w:rsidRPr="0041488A">
              <w:rPr>
                <w:rFonts w:cs="Times New Roman"/>
                <w:sz w:val="20"/>
                <w:szCs w:val="20"/>
                <w:lang w:eastAsia="en-GB"/>
              </w:rPr>
              <w:t xml:space="preserve"> </w:t>
            </w:r>
            <w:proofErr w:type="spellStart"/>
            <w:r w:rsidR="00C661AD" w:rsidRPr="0041488A">
              <w:rPr>
                <w:rFonts w:cs="Times New Roman"/>
                <w:sz w:val="20"/>
                <w:szCs w:val="20"/>
                <w:lang w:eastAsia="en-GB"/>
              </w:rPr>
              <w:t>едукативна</w:t>
            </w:r>
            <w:proofErr w:type="spellEnd"/>
          </w:p>
        </w:tc>
      </w:tr>
      <w:tr w:rsidR="00AB600A" w:rsidRPr="00BB765C" w14:paraId="41F1B68E" w14:textId="77777777" w:rsidTr="00CD12EC">
        <w:trPr>
          <w:trHeight w:val="357"/>
        </w:trPr>
        <w:tc>
          <w:tcPr>
            <w:tcW w:w="685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05277E7" w14:textId="77777777" w:rsidR="00AB600A" w:rsidRPr="0041488A" w:rsidRDefault="00AB600A" w:rsidP="00CD12EC">
            <w:pPr>
              <w:rPr>
                <w:rFonts w:cs="Times New Roman"/>
                <w:sz w:val="20"/>
                <w:szCs w:val="20"/>
                <w:lang w:val="ru-RU"/>
              </w:rPr>
            </w:pPr>
            <w:r w:rsidRPr="0041488A">
              <w:rPr>
                <w:rFonts w:cs="Times New Roman"/>
                <w:sz w:val="20"/>
                <w:szCs w:val="20"/>
                <w:lang w:val="ru-RU"/>
              </w:rPr>
              <w:t>Прописи које је потребно изменити/усвојити за спровођење мере:</w:t>
            </w:r>
          </w:p>
        </w:tc>
        <w:tc>
          <w:tcPr>
            <w:tcW w:w="6903"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6CEADE4" w14:textId="77777777" w:rsidR="00AB600A" w:rsidRPr="00F234AD" w:rsidRDefault="00AB600A" w:rsidP="00AB600A">
            <w:pPr>
              <w:pStyle w:val="ListParagraph"/>
              <w:numPr>
                <w:ilvl w:val="0"/>
                <w:numId w:val="15"/>
              </w:numPr>
              <w:ind w:left="399"/>
              <w:rPr>
                <w:rFonts w:cs="Times New Roman"/>
                <w:sz w:val="20"/>
                <w:szCs w:val="20"/>
                <w:lang w:val="ru-RU"/>
              </w:rPr>
            </w:pPr>
          </w:p>
        </w:tc>
      </w:tr>
      <w:tr w:rsidR="00AB600A" w:rsidRPr="0041488A" w14:paraId="5C81743F" w14:textId="77777777" w:rsidTr="00CD12EC">
        <w:trPr>
          <w:trHeight w:val="555"/>
        </w:trPr>
        <w:tc>
          <w:tcPr>
            <w:tcW w:w="3126" w:type="dxa"/>
            <w:tcBorders>
              <w:top w:val="double" w:sz="4" w:space="0" w:color="auto"/>
              <w:left w:val="double" w:sz="4" w:space="0" w:color="auto"/>
              <w:bottom w:val="double" w:sz="4" w:space="0" w:color="auto"/>
            </w:tcBorders>
            <w:shd w:val="clear" w:color="auto" w:fill="D9D9D9" w:themeFill="background1" w:themeFillShade="D9"/>
          </w:tcPr>
          <w:p w14:paraId="70F53E4C" w14:textId="77777777" w:rsidR="00AB600A" w:rsidRPr="0041488A" w:rsidRDefault="00AB600A" w:rsidP="00CD12EC">
            <w:pPr>
              <w:rPr>
                <w:rFonts w:cs="Times New Roman"/>
                <w:sz w:val="20"/>
                <w:szCs w:val="20"/>
                <w:lang w:val="ru-RU"/>
              </w:rPr>
            </w:pPr>
            <w:r w:rsidRPr="0041488A">
              <w:rPr>
                <w:rFonts w:cs="Times New Roman"/>
                <w:sz w:val="20"/>
                <w:szCs w:val="20"/>
                <w:lang w:val="ru-RU"/>
              </w:rPr>
              <w:t xml:space="preserve">Показатељ(и) на нивоу мере </w:t>
            </w:r>
            <w:r w:rsidRPr="0041488A">
              <w:rPr>
                <w:rFonts w:cs="Times New Roman"/>
                <w:i/>
                <w:sz w:val="20"/>
                <w:szCs w:val="20"/>
                <w:lang w:val="ru-RU"/>
              </w:rPr>
              <w:t>(показатељ резултата)</w:t>
            </w:r>
          </w:p>
        </w:tc>
        <w:tc>
          <w:tcPr>
            <w:tcW w:w="1430" w:type="dxa"/>
            <w:tcBorders>
              <w:top w:val="double" w:sz="4" w:space="0" w:color="auto"/>
              <w:bottom w:val="double" w:sz="4" w:space="0" w:color="auto"/>
            </w:tcBorders>
            <w:shd w:val="clear" w:color="auto" w:fill="D9D9D9" w:themeFill="background1" w:themeFillShade="D9"/>
          </w:tcPr>
          <w:p w14:paraId="0B63EC37" w14:textId="77777777" w:rsidR="00AB600A" w:rsidRPr="0041488A" w:rsidRDefault="00AB600A" w:rsidP="00CD12EC">
            <w:pPr>
              <w:rPr>
                <w:rFonts w:cs="Times New Roman"/>
                <w:sz w:val="20"/>
                <w:szCs w:val="20"/>
              </w:rPr>
            </w:pPr>
            <w:proofErr w:type="spellStart"/>
            <w:r w:rsidRPr="0041488A">
              <w:rPr>
                <w:rFonts w:cs="Times New Roman"/>
                <w:sz w:val="20"/>
                <w:szCs w:val="20"/>
              </w:rPr>
              <w:t>Jединица</w:t>
            </w:r>
            <w:proofErr w:type="spellEnd"/>
            <w:r w:rsidRPr="0041488A">
              <w:rPr>
                <w:rFonts w:cs="Times New Roman"/>
                <w:sz w:val="20"/>
                <w:szCs w:val="20"/>
              </w:rPr>
              <w:t xml:space="preserve"> </w:t>
            </w:r>
            <w:proofErr w:type="spellStart"/>
            <w:r w:rsidRPr="0041488A">
              <w:rPr>
                <w:rFonts w:cs="Times New Roman"/>
                <w:sz w:val="20"/>
                <w:szCs w:val="20"/>
              </w:rPr>
              <w:t>мере</w:t>
            </w:r>
            <w:proofErr w:type="spellEnd"/>
          </w:p>
        </w:tc>
        <w:tc>
          <w:tcPr>
            <w:tcW w:w="1337" w:type="dxa"/>
            <w:tcBorders>
              <w:top w:val="double" w:sz="4" w:space="0" w:color="auto"/>
              <w:bottom w:val="double" w:sz="4" w:space="0" w:color="auto"/>
            </w:tcBorders>
            <w:shd w:val="clear" w:color="auto" w:fill="D9D9D9" w:themeFill="background1" w:themeFillShade="D9"/>
          </w:tcPr>
          <w:p w14:paraId="13699E2D" w14:textId="77777777" w:rsidR="00AB600A" w:rsidRPr="0041488A" w:rsidRDefault="00AB600A" w:rsidP="00CD12EC">
            <w:pPr>
              <w:rPr>
                <w:rFonts w:cs="Times New Roman"/>
                <w:sz w:val="20"/>
                <w:szCs w:val="20"/>
              </w:rPr>
            </w:pPr>
            <w:proofErr w:type="spellStart"/>
            <w:r w:rsidRPr="0041488A">
              <w:rPr>
                <w:rFonts w:cs="Times New Roman"/>
                <w:sz w:val="20"/>
                <w:szCs w:val="20"/>
              </w:rPr>
              <w:t>Извор</w:t>
            </w:r>
            <w:proofErr w:type="spellEnd"/>
            <w:r w:rsidRPr="0041488A">
              <w:rPr>
                <w:rFonts w:cs="Times New Roman"/>
                <w:sz w:val="20"/>
                <w:szCs w:val="20"/>
              </w:rPr>
              <w:t xml:space="preserve"> </w:t>
            </w:r>
            <w:proofErr w:type="spellStart"/>
            <w:r w:rsidRPr="0041488A">
              <w:rPr>
                <w:rFonts w:cs="Times New Roman"/>
                <w:sz w:val="20"/>
                <w:szCs w:val="20"/>
              </w:rPr>
              <w:t>провере</w:t>
            </w:r>
            <w:proofErr w:type="spellEnd"/>
          </w:p>
        </w:tc>
        <w:tc>
          <w:tcPr>
            <w:tcW w:w="1099" w:type="dxa"/>
            <w:gridSpan w:val="2"/>
            <w:tcBorders>
              <w:top w:val="double" w:sz="4" w:space="0" w:color="auto"/>
              <w:bottom w:val="double" w:sz="4" w:space="0" w:color="auto"/>
            </w:tcBorders>
            <w:shd w:val="clear" w:color="auto" w:fill="D9D9D9" w:themeFill="background1" w:themeFillShade="D9"/>
          </w:tcPr>
          <w:p w14:paraId="55E5CD8F" w14:textId="77777777" w:rsidR="00AB600A" w:rsidRPr="0041488A" w:rsidRDefault="00AB600A" w:rsidP="00CD12EC">
            <w:pPr>
              <w:rPr>
                <w:rFonts w:cs="Times New Roman"/>
                <w:sz w:val="20"/>
                <w:szCs w:val="20"/>
              </w:rPr>
            </w:pPr>
            <w:proofErr w:type="spellStart"/>
            <w:r w:rsidRPr="0041488A">
              <w:rPr>
                <w:rFonts w:cs="Times New Roman"/>
                <w:sz w:val="20"/>
                <w:szCs w:val="20"/>
              </w:rPr>
              <w:t>Почетна</w:t>
            </w:r>
            <w:proofErr w:type="spellEnd"/>
            <w:r w:rsidRPr="0041488A">
              <w:rPr>
                <w:rFonts w:cs="Times New Roman"/>
                <w:sz w:val="20"/>
                <w:szCs w:val="20"/>
              </w:rPr>
              <w:t xml:space="preserve"> </w:t>
            </w:r>
            <w:proofErr w:type="spellStart"/>
            <w:r w:rsidRPr="0041488A">
              <w:rPr>
                <w:rFonts w:cs="Times New Roman"/>
                <w:sz w:val="20"/>
                <w:szCs w:val="20"/>
              </w:rPr>
              <w:t>вредност</w:t>
            </w:r>
            <w:proofErr w:type="spellEnd"/>
            <w:r w:rsidRPr="0041488A">
              <w:rPr>
                <w:rFonts w:cs="Times New Roman"/>
                <w:sz w:val="20"/>
                <w:szCs w:val="20"/>
              </w:rPr>
              <w:t xml:space="preserve"> </w:t>
            </w:r>
          </w:p>
        </w:tc>
        <w:tc>
          <w:tcPr>
            <w:tcW w:w="1350" w:type="dxa"/>
            <w:tcBorders>
              <w:top w:val="double" w:sz="4" w:space="0" w:color="auto"/>
              <w:bottom w:val="double" w:sz="4" w:space="0" w:color="auto"/>
            </w:tcBorders>
            <w:shd w:val="clear" w:color="auto" w:fill="D9D9D9" w:themeFill="background1" w:themeFillShade="D9"/>
          </w:tcPr>
          <w:p w14:paraId="6C0BBD0A" w14:textId="77777777" w:rsidR="00AB600A" w:rsidRPr="0041488A" w:rsidRDefault="00AB600A" w:rsidP="00CD12EC">
            <w:pPr>
              <w:rPr>
                <w:rFonts w:cs="Times New Roman"/>
                <w:sz w:val="20"/>
                <w:szCs w:val="20"/>
              </w:rPr>
            </w:pPr>
            <w:proofErr w:type="spellStart"/>
            <w:r w:rsidRPr="0041488A">
              <w:rPr>
                <w:rFonts w:cs="Times New Roman"/>
                <w:sz w:val="20"/>
                <w:szCs w:val="20"/>
              </w:rPr>
              <w:t>Базна</w:t>
            </w:r>
            <w:proofErr w:type="spellEnd"/>
            <w:r w:rsidRPr="0041488A">
              <w:rPr>
                <w:rFonts w:cs="Times New Roman"/>
                <w:sz w:val="20"/>
                <w:szCs w:val="20"/>
              </w:rPr>
              <w:t xml:space="preserve"> </w:t>
            </w:r>
            <w:proofErr w:type="spellStart"/>
            <w:r w:rsidRPr="0041488A">
              <w:rPr>
                <w:rFonts w:cs="Times New Roman"/>
                <w:sz w:val="20"/>
                <w:szCs w:val="20"/>
              </w:rPr>
              <w:t>година</w:t>
            </w:r>
            <w:proofErr w:type="spellEnd"/>
          </w:p>
        </w:tc>
        <w:tc>
          <w:tcPr>
            <w:tcW w:w="1080" w:type="dxa"/>
            <w:tcBorders>
              <w:top w:val="double" w:sz="4" w:space="0" w:color="auto"/>
              <w:bottom w:val="double" w:sz="4" w:space="0" w:color="auto"/>
            </w:tcBorders>
            <w:shd w:val="clear" w:color="auto" w:fill="D9D9D9" w:themeFill="background1" w:themeFillShade="D9"/>
          </w:tcPr>
          <w:p w14:paraId="19601D86" w14:textId="77777777" w:rsidR="00AB600A" w:rsidRPr="0041488A" w:rsidRDefault="00AB600A"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lang w:val="en-GB"/>
              </w:rPr>
              <w:t>202</w:t>
            </w:r>
            <w:r w:rsidRPr="0041488A">
              <w:rPr>
                <w:rFonts w:cs="Times New Roman"/>
                <w:sz w:val="20"/>
                <w:szCs w:val="20"/>
                <w:lang w:val="sr-Cyrl-RS"/>
              </w:rPr>
              <w:t>6</w:t>
            </w:r>
            <w:r w:rsidRPr="0041488A">
              <w:rPr>
                <w:rFonts w:cs="Times New Roman"/>
                <w:sz w:val="20"/>
                <w:szCs w:val="20"/>
                <w:lang w:val="en-GB"/>
              </w:rPr>
              <w:t>.</w:t>
            </w:r>
          </w:p>
        </w:tc>
        <w:tc>
          <w:tcPr>
            <w:tcW w:w="1075" w:type="dxa"/>
            <w:tcBorders>
              <w:top w:val="double" w:sz="4" w:space="0" w:color="auto"/>
              <w:bottom w:val="double" w:sz="4" w:space="0" w:color="auto"/>
              <w:right w:val="single" w:sz="4" w:space="0" w:color="auto"/>
            </w:tcBorders>
            <w:shd w:val="clear" w:color="auto" w:fill="D9D9D9" w:themeFill="background1" w:themeFillShade="D9"/>
          </w:tcPr>
          <w:p w14:paraId="17595EF2" w14:textId="77777777" w:rsidR="00AB600A" w:rsidRPr="0041488A" w:rsidRDefault="00AB600A"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на вредност у 202</w:t>
            </w:r>
            <w:r w:rsidRPr="0041488A">
              <w:rPr>
                <w:rFonts w:cs="Times New Roman"/>
                <w:sz w:val="20"/>
                <w:szCs w:val="20"/>
                <w:lang w:val="sr-Cyrl-RS"/>
              </w:rPr>
              <w:t>7</w:t>
            </w:r>
            <w:r w:rsidRPr="0041488A">
              <w:rPr>
                <w:rFonts w:cs="Times New Roman"/>
                <w:sz w:val="20"/>
                <w:szCs w:val="20"/>
                <w:lang w:val="ru-RU"/>
              </w:rPr>
              <w:t>.</w:t>
            </w:r>
          </w:p>
        </w:tc>
        <w:tc>
          <w:tcPr>
            <w:tcW w:w="1078" w:type="dxa"/>
            <w:gridSpan w:val="2"/>
            <w:tcBorders>
              <w:top w:val="double" w:sz="4" w:space="0" w:color="auto"/>
              <w:left w:val="single" w:sz="4" w:space="0" w:color="auto"/>
              <w:bottom w:val="double" w:sz="4" w:space="0" w:color="auto"/>
              <w:right w:val="single" w:sz="4" w:space="0" w:color="auto"/>
            </w:tcBorders>
            <w:shd w:val="clear" w:color="auto" w:fill="D9D9D9" w:themeFill="background1" w:themeFillShade="D9"/>
          </w:tcPr>
          <w:p w14:paraId="5A9C2568" w14:textId="77777777" w:rsidR="00AB600A" w:rsidRPr="0041488A" w:rsidRDefault="00AB600A"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rPr>
              <w:t>202</w:t>
            </w:r>
            <w:r w:rsidRPr="0041488A">
              <w:rPr>
                <w:rFonts w:cs="Times New Roman"/>
                <w:sz w:val="20"/>
                <w:szCs w:val="20"/>
                <w:lang w:val="sr-Cyrl-RS"/>
              </w:rPr>
              <w:t>8</w:t>
            </w:r>
            <w:r w:rsidRPr="0041488A">
              <w:rPr>
                <w:rFonts w:cs="Times New Roman"/>
                <w:sz w:val="20"/>
                <w:szCs w:val="20"/>
              </w:rPr>
              <w:t>.</w:t>
            </w:r>
          </w:p>
        </w:tc>
        <w:tc>
          <w:tcPr>
            <w:tcW w:w="1080" w:type="dxa"/>
            <w:tcBorders>
              <w:top w:val="double" w:sz="4" w:space="0" w:color="auto"/>
              <w:left w:val="single" w:sz="4" w:space="0" w:color="auto"/>
              <w:bottom w:val="double" w:sz="4" w:space="0" w:color="auto"/>
              <w:right w:val="single" w:sz="4" w:space="0" w:color="auto"/>
            </w:tcBorders>
            <w:shd w:val="clear" w:color="auto" w:fill="D9D9D9" w:themeFill="background1" w:themeFillShade="D9"/>
          </w:tcPr>
          <w:p w14:paraId="3353E92A" w14:textId="77777777" w:rsidR="00AB600A" w:rsidRPr="0041488A" w:rsidRDefault="00AB600A"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rPr>
              <w:t>202</w:t>
            </w:r>
            <w:r w:rsidRPr="0041488A">
              <w:rPr>
                <w:rFonts w:cs="Times New Roman"/>
                <w:sz w:val="20"/>
                <w:szCs w:val="20"/>
                <w:lang w:val="sr-Cyrl-RS"/>
              </w:rPr>
              <w:t>9</w:t>
            </w:r>
            <w:r w:rsidRPr="0041488A">
              <w:rPr>
                <w:rFonts w:cs="Times New Roman"/>
                <w:sz w:val="20"/>
                <w:szCs w:val="20"/>
              </w:rPr>
              <w:t>.</w:t>
            </w:r>
          </w:p>
        </w:tc>
        <w:tc>
          <w:tcPr>
            <w:tcW w:w="1100" w:type="dxa"/>
            <w:tcBorders>
              <w:top w:val="double" w:sz="4" w:space="0" w:color="auto"/>
              <w:left w:val="single" w:sz="4" w:space="0" w:color="auto"/>
              <w:bottom w:val="double" w:sz="4" w:space="0" w:color="auto"/>
              <w:right w:val="double" w:sz="4" w:space="0" w:color="auto"/>
            </w:tcBorders>
            <w:shd w:val="clear" w:color="auto" w:fill="D9D9D9" w:themeFill="background1" w:themeFillShade="D9"/>
          </w:tcPr>
          <w:p w14:paraId="3524B6B1" w14:textId="77777777" w:rsidR="00AB600A" w:rsidRPr="0041488A" w:rsidRDefault="00AB600A"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rPr>
              <w:t>20</w:t>
            </w:r>
            <w:r w:rsidRPr="0041488A">
              <w:rPr>
                <w:rFonts w:cs="Times New Roman"/>
                <w:sz w:val="20"/>
                <w:szCs w:val="20"/>
                <w:lang w:val="sr-Cyrl-RS"/>
              </w:rPr>
              <w:t>30</w:t>
            </w:r>
            <w:r w:rsidRPr="0041488A">
              <w:rPr>
                <w:rFonts w:cs="Times New Roman"/>
                <w:sz w:val="20"/>
                <w:szCs w:val="20"/>
              </w:rPr>
              <w:t>.</w:t>
            </w:r>
          </w:p>
        </w:tc>
      </w:tr>
      <w:tr w:rsidR="00EA0E54" w:rsidRPr="0041488A" w14:paraId="25D27279" w14:textId="77777777" w:rsidTr="00CD12EC">
        <w:trPr>
          <w:trHeight w:val="240"/>
        </w:trPr>
        <w:tc>
          <w:tcPr>
            <w:tcW w:w="3126" w:type="dxa"/>
            <w:tcBorders>
              <w:top w:val="double" w:sz="4" w:space="0" w:color="auto"/>
              <w:left w:val="double" w:sz="4" w:space="0" w:color="auto"/>
              <w:bottom w:val="double" w:sz="4" w:space="0" w:color="auto"/>
            </w:tcBorders>
            <w:shd w:val="clear" w:color="auto" w:fill="FFFFFF" w:themeFill="background1"/>
          </w:tcPr>
          <w:p w14:paraId="6D558DD2" w14:textId="0140FF46" w:rsidR="00EA0E54" w:rsidRPr="00EA0E54" w:rsidRDefault="00EA0E54" w:rsidP="00EA0E54">
            <w:pPr>
              <w:shd w:val="clear" w:color="auto" w:fill="FFFFFF" w:themeFill="background1"/>
              <w:rPr>
                <w:rFonts w:cs="Times New Roman"/>
                <w:sz w:val="20"/>
                <w:szCs w:val="20"/>
                <w:lang w:val="sr-Cyrl-RS"/>
              </w:rPr>
            </w:pPr>
            <w:r w:rsidRPr="00F234AD">
              <w:rPr>
                <w:rFonts w:cs="Times New Roman"/>
                <w:sz w:val="20"/>
                <w:szCs w:val="20"/>
                <w:lang w:val="ru-RU"/>
              </w:rPr>
              <w:lastRenderedPageBreak/>
              <w:t xml:space="preserve">Број обучених инспектора на свим нивоима, годишње </w:t>
            </w:r>
          </w:p>
        </w:tc>
        <w:tc>
          <w:tcPr>
            <w:tcW w:w="1430" w:type="dxa"/>
            <w:tcBorders>
              <w:top w:val="double" w:sz="4" w:space="0" w:color="auto"/>
              <w:bottom w:val="double" w:sz="4" w:space="0" w:color="auto"/>
            </w:tcBorders>
            <w:shd w:val="clear" w:color="auto" w:fill="FFFFFF" w:themeFill="background1"/>
          </w:tcPr>
          <w:p w14:paraId="062E9193" w14:textId="32F02C00" w:rsidR="00EA0E54" w:rsidRPr="0041488A" w:rsidRDefault="00EA0E54" w:rsidP="00EA0E54">
            <w:pPr>
              <w:shd w:val="clear" w:color="auto" w:fill="FFFFFF" w:themeFill="background1"/>
              <w:jc w:val="center"/>
              <w:rPr>
                <w:rFonts w:cs="Times New Roman"/>
                <w:sz w:val="20"/>
                <w:szCs w:val="20"/>
                <w:lang w:val="ru-RU"/>
              </w:rPr>
            </w:pPr>
            <w:proofErr w:type="spellStart"/>
            <w:r w:rsidRPr="0041488A">
              <w:rPr>
                <w:rFonts w:cs="Times New Roman"/>
                <w:sz w:val="20"/>
                <w:szCs w:val="20"/>
              </w:rPr>
              <w:t>број</w:t>
            </w:r>
            <w:proofErr w:type="spellEnd"/>
          </w:p>
        </w:tc>
        <w:tc>
          <w:tcPr>
            <w:tcW w:w="1337" w:type="dxa"/>
            <w:tcBorders>
              <w:top w:val="double" w:sz="4" w:space="0" w:color="auto"/>
              <w:bottom w:val="double" w:sz="4" w:space="0" w:color="auto"/>
            </w:tcBorders>
            <w:shd w:val="clear" w:color="auto" w:fill="FFFFFF" w:themeFill="background1"/>
          </w:tcPr>
          <w:p w14:paraId="4393779D" w14:textId="5368BCE0" w:rsidR="00EA0E54" w:rsidRPr="0041488A" w:rsidRDefault="00EA0E54" w:rsidP="00EA0E54">
            <w:pPr>
              <w:shd w:val="clear" w:color="auto" w:fill="FFFFFF" w:themeFill="background1"/>
              <w:jc w:val="center"/>
              <w:rPr>
                <w:rFonts w:cs="Times New Roman"/>
                <w:sz w:val="20"/>
                <w:szCs w:val="20"/>
                <w:lang w:val="ru-RU"/>
              </w:rPr>
            </w:pPr>
            <w:r w:rsidRPr="0041488A">
              <w:rPr>
                <w:rFonts w:cs="Times New Roman"/>
                <w:sz w:val="20"/>
                <w:szCs w:val="20"/>
                <w:lang w:val="ru-RU"/>
              </w:rPr>
              <w:t>МЗЖС</w:t>
            </w:r>
          </w:p>
        </w:tc>
        <w:tc>
          <w:tcPr>
            <w:tcW w:w="1099" w:type="dxa"/>
            <w:gridSpan w:val="2"/>
            <w:tcBorders>
              <w:top w:val="double" w:sz="4" w:space="0" w:color="auto"/>
              <w:bottom w:val="double" w:sz="4" w:space="0" w:color="auto"/>
            </w:tcBorders>
            <w:shd w:val="clear" w:color="auto" w:fill="FFFFFF" w:themeFill="background1"/>
          </w:tcPr>
          <w:p w14:paraId="0B609941" w14:textId="7422CEF7" w:rsidR="00EA0E54" w:rsidRPr="0041488A" w:rsidRDefault="00EA0E54" w:rsidP="00EA0E54">
            <w:pPr>
              <w:shd w:val="clear" w:color="auto" w:fill="FFFFFF" w:themeFill="background1"/>
              <w:jc w:val="center"/>
              <w:rPr>
                <w:rFonts w:cs="Times New Roman"/>
                <w:sz w:val="20"/>
                <w:szCs w:val="20"/>
                <w:lang w:val="ru-RU"/>
              </w:rPr>
            </w:pPr>
            <w:r w:rsidRPr="0041488A">
              <w:rPr>
                <w:rFonts w:cs="Times New Roman"/>
                <w:sz w:val="20"/>
                <w:szCs w:val="20"/>
                <w:lang w:val="ru-RU"/>
              </w:rPr>
              <w:t>0</w:t>
            </w:r>
          </w:p>
        </w:tc>
        <w:tc>
          <w:tcPr>
            <w:tcW w:w="1350" w:type="dxa"/>
            <w:tcBorders>
              <w:top w:val="double" w:sz="4" w:space="0" w:color="auto"/>
              <w:bottom w:val="double" w:sz="4" w:space="0" w:color="auto"/>
            </w:tcBorders>
            <w:shd w:val="clear" w:color="auto" w:fill="FFFFFF" w:themeFill="background1"/>
          </w:tcPr>
          <w:p w14:paraId="13E41694" w14:textId="76A46A3A" w:rsidR="00EA0E54" w:rsidRPr="0041488A" w:rsidRDefault="00EA0E54" w:rsidP="00EA0E54">
            <w:pPr>
              <w:shd w:val="clear" w:color="auto" w:fill="FFFFFF" w:themeFill="background1"/>
              <w:jc w:val="center"/>
              <w:rPr>
                <w:rFonts w:cs="Times New Roman"/>
                <w:sz w:val="20"/>
                <w:szCs w:val="20"/>
                <w:lang w:val="ru-RU"/>
              </w:rPr>
            </w:pPr>
            <w:r w:rsidRPr="0041488A">
              <w:rPr>
                <w:rFonts w:cs="Times New Roman"/>
                <w:sz w:val="20"/>
                <w:szCs w:val="20"/>
                <w:lang w:val="ru-RU"/>
              </w:rPr>
              <w:t>2024.</w:t>
            </w:r>
          </w:p>
        </w:tc>
        <w:tc>
          <w:tcPr>
            <w:tcW w:w="1080" w:type="dxa"/>
            <w:tcBorders>
              <w:top w:val="double" w:sz="4" w:space="0" w:color="auto"/>
              <w:bottom w:val="double" w:sz="4" w:space="0" w:color="auto"/>
            </w:tcBorders>
            <w:shd w:val="clear" w:color="auto" w:fill="FFFFFF" w:themeFill="background1"/>
          </w:tcPr>
          <w:p w14:paraId="3042D594" w14:textId="56935BCD" w:rsidR="00EA0E54" w:rsidRPr="0041488A" w:rsidRDefault="002D78CE" w:rsidP="00EA0E54">
            <w:pPr>
              <w:shd w:val="clear" w:color="auto" w:fill="FFFFFF" w:themeFill="background1"/>
              <w:jc w:val="center"/>
              <w:rPr>
                <w:rFonts w:cs="Times New Roman"/>
                <w:sz w:val="20"/>
                <w:szCs w:val="20"/>
                <w:lang w:val="ru-RU"/>
              </w:rPr>
            </w:pPr>
            <w:r>
              <w:rPr>
                <w:rFonts w:cs="Times New Roman"/>
                <w:sz w:val="20"/>
                <w:szCs w:val="20"/>
                <w:lang w:val="ru-RU"/>
              </w:rPr>
              <w:t>0</w:t>
            </w:r>
          </w:p>
        </w:tc>
        <w:tc>
          <w:tcPr>
            <w:tcW w:w="1085" w:type="dxa"/>
            <w:gridSpan w:val="2"/>
            <w:tcBorders>
              <w:top w:val="double" w:sz="4" w:space="0" w:color="auto"/>
              <w:bottom w:val="double" w:sz="4" w:space="0" w:color="auto"/>
              <w:right w:val="single" w:sz="4" w:space="0" w:color="auto"/>
            </w:tcBorders>
            <w:shd w:val="clear" w:color="auto" w:fill="FFFFFF" w:themeFill="background1"/>
          </w:tcPr>
          <w:p w14:paraId="0F084FE2" w14:textId="2D6CBD5E" w:rsidR="00EA0E54" w:rsidRPr="0041488A" w:rsidRDefault="002D78CE" w:rsidP="00EA0E54">
            <w:pPr>
              <w:shd w:val="clear" w:color="auto" w:fill="FFFFFF" w:themeFill="background1"/>
              <w:jc w:val="center"/>
              <w:rPr>
                <w:rFonts w:cs="Times New Roman"/>
                <w:sz w:val="20"/>
                <w:szCs w:val="20"/>
                <w:lang w:val="sr-Cyrl-RS"/>
              </w:rPr>
            </w:pPr>
            <w:r>
              <w:rPr>
                <w:rFonts w:cs="Times New Roman"/>
                <w:sz w:val="20"/>
                <w:szCs w:val="20"/>
                <w:lang w:val="sr-Cyrl-RS"/>
              </w:rPr>
              <w:t>100</w:t>
            </w:r>
          </w:p>
        </w:tc>
        <w:tc>
          <w:tcPr>
            <w:tcW w:w="1068" w:type="dxa"/>
            <w:tcBorders>
              <w:top w:val="double" w:sz="4" w:space="0" w:color="auto"/>
              <w:left w:val="single" w:sz="4" w:space="0" w:color="auto"/>
              <w:bottom w:val="double" w:sz="4" w:space="0" w:color="auto"/>
              <w:right w:val="single" w:sz="4" w:space="0" w:color="auto"/>
            </w:tcBorders>
            <w:shd w:val="clear" w:color="auto" w:fill="FFFFFF" w:themeFill="background1"/>
          </w:tcPr>
          <w:p w14:paraId="4CED3EA8" w14:textId="2514691B" w:rsidR="00EA0E54" w:rsidRPr="0041488A" w:rsidRDefault="002D78CE" w:rsidP="00EA0E54">
            <w:pPr>
              <w:shd w:val="clear" w:color="auto" w:fill="FFFFFF" w:themeFill="background1"/>
              <w:jc w:val="center"/>
              <w:rPr>
                <w:rFonts w:cs="Times New Roman"/>
                <w:sz w:val="20"/>
                <w:szCs w:val="20"/>
                <w:lang w:val="ru-RU"/>
              </w:rPr>
            </w:pPr>
            <w:r>
              <w:rPr>
                <w:rFonts w:cs="Times New Roman"/>
                <w:sz w:val="20"/>
                <w:szCs w:val="20"/>
                <w:lang w:val="ru-RU"/>
              </w:rPr>
              <w:t>150</w:t>
            </w:r>
          </w:p>
        </w:tc>
        <w:tc>
          <w:tcPr>
            <w:tcW w:w="1080" w:type="dxa"/>
            <w:tcBorders>
              <w:top w:val="double" w:sz="4" w:space="0" w:color="auto"/>
              <w:left w:val="single" w:sz="4" w:space="0" w:color="auto"/>
              <w:bottom w:val="double" w:sz="4" w:space="0" w:color="auto"/>
              <w:right w:val="single" w:sz="4" w:space="0" w:color="auto"/>
            </w:tcBorders>
            <w:shd w:val="clear" w:color="auto" w:fill="FFFFFF" w:themeFill="background1"/>
          </w:tcPr>
          <w:p w14:paraId="44899DA7" w14:textId="53320B19" w:rsidR="00EA0E54" w:rsidRPr="0041488A" w:rsidRDefault="002D78CE" w:rsidP="00EA0E54">
            <w:pPr>
              <w:shd w:val="clear" w:color="auto" w:fill="FFFFFF" w:themeFill="background1"/>
              <w:jc w:val="center"/>
              <w:rPr>
                <w:rFonts w:cs="Times New Roman"/>
                <w:sz w:val="20"/>
                <w:szCs w:val="20"/>
                <w:lang w:val="ru-RU"/>
              </w:rPr>
            </w:pPr>
            <w:r>
              <w:rPr>
                <w:rFonts w:cs="Times New Roman"/>
                <w:sz w:val="20"/>
                <w:szCs w:val="20"/>
                <w:lang w:val="ru-RU"/>
              </w:rPr>
              <w:t>100</w:t>
            </w:r>
          </w:p>
        </w:tc>
        <w:tc>
          <w:tcPr>
            <w:tcW w:w="1100" w:type="dxa"/>
            <w:tcBorders>
              <w:top w:val="double" w:sz="4" w:space="0" w:color="auto"/>
              <w:left w:val="single" w:sz="4" w:space="0" w:color="auto"/>
              <w:bottom w:val="double" w:sz="4" w:space="0" w:color="auto"/>
              <w:right w:val="double" w:sz="4" w:space="0" w:color="auto"/>
            </w:tcBorders>
            <w:shd w:val="clear" w:color="auto" w:fill="FFFFFF" w:themeFill="background1"/>
          </w:tcPr>
          <w:p w14:paraId="6E71FBB6" w14:textId="2D9F4EF2" w:rsidR="00EA0E54" w:rsidRPr="0041488A" w:rsidRDefault="002D78CE" w:rsidP="004E0768">
            <w:pPr>
              <w:shd w:val="clear" w:color="auto" w:fill="FFFFFF" w:themeFill="background1"/>
              <w:jc w:val="center"/>
              <w:rPr>
                <w:rFonts w:cs="Times New Roman"/>
                <w:sz w:val="20"/>
                <w:szCs w:val="20"/>
                <w:lang w:val="ru-RU"/>
              </w:rPr>
            </w:pPr>
            <w:r>
              <w:rPr>
                <w:rFonts w:cs="Times New Roman"/>
                <w:sz w:val="20"/>
                <w:szCs w:val="20"/>
                <w:lang w:val="ru-RU"/>
              </w:rPr>
              <w:t>150</w:t>
            </w:r>
          </w:p>
        </w:tc>
      </w:tr>
      <w:tr w:rsidR="00EA0E54" w:rsidRPr="00C41215" w14:paraId="54A923BA" w14:textId="77777777" w:rsidTr="00CD12EC">
        <w:trPr>
          <w:trHeight w:val="240"/>
        </w:trPr>
        <w:tc>
          <w:tcPr>
            <w:tcW w:w="3126" w:type="dxa"/>
            <w:tcBorders>
              <w:top w:val="double" w:sz="4" w:space="0" w:color="auto"/>
              <w:left w:val="double" w:sz="4" w:space="0" w:color="auto"/>
              <w:bottom w:val="double" w:sz="4" w:space="0" w:color="auto"/>
            </w:tcBorders>
            <w:shd w:val="clear" w:color="auto" w:fill="FFFFFF" w:themeFill="background1"/>
          </w:tcPr>
          <w:p w14:paraId="3A93ACEF" w14:textId="146B1CC8" w:rsidR="00EA0E54" w:rsidRPr="00F234AD" w:rsidRDefault="00EA0E54" w:rsidP="00EA0E54">
            <w:pPr>
              <w:shd w:val="clear" w:color="auto" w:fill="FFFFFF" w:themeFill="background1"/>
              <w:rPr>
                <w:rFonts w:cs="Times New Roman"/>
                <w:sz w:val="20"/>
                <w:szCs w:val="20"/>
                <w:lang w:val="ru-RU"/>
              </w:rPr>
            </w:pPr>
            <w:r w:rsidRPr="00F234AD">
              <w:rPr>
                <w:sz w:val="20"/>
                <w:szCs w:val="20"/>
                <w:lang w:val="ru-RU"/>
              </w:rPr>
              <w:t xml:space="preserve">Удео попуњених радних места </w:t>
            </w:r>
            <w:r w:rsidRPr="00F234AD">
              <w:rPr>
                <w:rFonts w:cs="Times New Roman"/>
                <w:sz w:val="20"/>
                <w:szCs w:val="20"/>
                <w:lang w:val="ru-RU"/>
              </w:rPr>
              <w:t xml:space="preserve">у односу на систематизовани број радних места </w:t>
            </w:r>
            <w:proofErr w:type="spellStart"/>
            <w:r w:rsidR="00E62106" w:rsidRPr="0041488A">
              <w:rPr>
                <w:rFonts w:cs="Times New Roman"/>
                <w:sz w:val="20"/>
                <w:szCs w:val="20"/>
              </w:rPr>
              <w:t>инспекцијских</w:t>
            </w:r>
            <w:proofErr w:type="spellEnd"/>
            <w:r w:rsidR="00E62106" w:rsidRPr="0041488A">
              <w:rPr>
                <w:rFonts w:cs="Times New Roman"/>
                <w:sz w:val="20"/>
                <w:szCs w:val="20"/>
              </w:rPr>
              <w:t xml:space="preserve"> </w:t>
            </w:r>
            <w:proofErr w:type="spellStart"/>
            <w:r w:rsidR="00E62106" w:rsidRPr="0041488A">
              <w:rPr>
                <w:rFonts w:cs="Times New Roman"/>
                <w:sz w:val="20"/>
                <w:szCs w:val="20"/>
              </w:rPr>
              <w:t>служби</w:t>
            </w:r>
            <w:proofErr w:type="spellEnd"/>
            <w:r w:rsidR="003B7745">
              <w:rPr>
                <w:rFonts w:cs="Times New Roman"/>
                <w:sz w:val="20"/>
                <w:szCs w:val="20"/>
                <w:lang w:val="ru-RU"/>
              </w:rPr>
              <w:t xml:space="preserve"> МЗЖС </w:t>
            </w:r>
            <w:r w:rsidRPr="00F234AD">
              <w:rPr>
                <w:rFonts w:cs="Times New Roman"/>
                <w:sz w:val="20"/>
                <w:szCs w:val="20"/>
                <w:lang w:val="ru-RU"/>
              </w:rPr>
              <w:t>у области индустријске безбедности</w:t>
            </w:r>
            <w:r w:rsidRPr="00F234AD">
              <w:rPr>
                <w:sz w:val="20"/>
                <w:szCs w:val="20"/>
                <w:lang w:val="ru-RU"/>
              </w:rPr>
              <w:t xml:space="preserve">, укупно </w:t>
            </w:r>
          </w:p>
        </w:tc>
        <w:tc>
          <w:tcPr>
            <w:tcW w:w="1430" w:type="dxa"/>
            <w:tcBorders>
              <w:top w:val="double" w:sz="4" w:space="0" w:color="auto"/>
              <w:bottom w:val="double" w:sz="4" w:space="0" w:color="auto"/>
            </w:tcBorders>
            <w:shd w:val="clear" w:color="auto" w:fill="FFFFFF" w:themeFill="background1"/>
          </w:tcPr>
          <w:p w14:paraId="4E5E32F3" w14:textId="173332A6" w:rsidR="00EA0E54" w:rsidRPr="00EA0E54" w:rsidRDefault="00EA0E54" w:rsidP="00EA0E54">
            <w:pPr>
              <w:shd w:val="clear" w:color="auto" w:fill="FFFFFF" w:themeFill="background1"/>
              <w:jc w:val="center"/>
              <w:rPr>
                <w:rFonts w:cs="Times New Roman"/>
                <w:sz w:val="20"/>
                <w:szCs w:val="20"/>
                <w:lang w:val="sr-Cyrl-RS"/>
              </w:rPr>
            </w:pPr>
            <w:r w:rsidRPr="00C33C51">
              <w:rPr>
                <w:sz w:val="20"/>
                <w:szCs w:val="20"/>
              </w:rPr>
              <w:t>%</w:t>
            </w:r>
          </w:p>
        </w:tc>
        <w:tc>
          <w:tcPr>
            <w:tcW w:w="1337" w:type="dxa"/>
            <w:tcBorders>
              <w:top w:val="double" w:sz="4" w:space="0" w:color="auto"/>
              <w:bottom w:val="double" w:sz="4" w:space="0" w:color="auto"/>
            </w:tcBorders>
            <w:shd w:val="clear" w:color="auto" w:fill="FFFFFF" w:themeFill="background1"/>
          </w:tcPr>
          <w:p w14:paraId="0ED58439" w14:textId="4A414250" w:rsidR="00EA0E54" w:rsidRPr="0041488A" w:rsidRDefault="00EA0E54" w:rsidP="00EA0E54">
            <w:pPr>
              <w:shd w:val="clear" w:color="auto" w:fill="FFFFFF" w:themeFill="background1"/>
              <w:jc w:val="center"/>
              <w:rPr>
                <w:rFonts w:cs="Times New Roman"/>
                <w:sz w:val="20"/>
                <w:szCs w:val="20"/>
                <w:lang w:val="ru-RU"/>
              </w:rPr>
            </w:pPr>
            <w:r>
              <w:rPr>
                <w:rFonts w:cs="Times New Roman"/>
                <w:sz w:val="20"/>
                <w:szCs w:val="20"/>
                <w:lang w:val="ru-RU"/>
              </w:rPr>
              <w:t>МЗЖС</w:t>
            </w:r>
          </w:p>
        </w:tc>
        <w:tc>
          <w:tcPr>
            <w:tcW w:w="1099" w:type="dxa"/>
            <w:gridSpan w:val="2"/>
            <w:tcBorders>
              <w:top w:val="double" w:sz="4" w:space="0" w:color="auto"/>
              <w:bottom w:val="double" w:sz="4" w:space="0" w:color="auto"/>
            </w:tcBorders>
            <w:shd w:val="clear" w:color="auto" w:fill="FFFFFF" w:themeFill="background1"/>
          </w:tcPr>
          <w:p w14:paraId="222C452E" w14:textId="4B6B4B8B" w:rsidR="00FE6BE4" w:rsidRPr="00721456" w:rsidRDefault="005F04BE" w:rsidP="00EA0E54">
            <w:pPr>
              <w:shd w:val="clear" w:color="auto" w:fill="FFFFFF" w:themeFill="background1"/>
              <w:jc w:val="center"/>
              <w:rPr>
                <w:rFonts w:cs="Times New Roman"/>
                <w:sz w:val="20"/>
                <w:szCs w:val="20"/>
                <w:lang w:val="ru-RU"/>
              </w:rPr>
            </w:pPr>
            <w:r w:rsidRPr="00721456">
              <w:rPr>
                <w:rFonts w:cs="Times New Roman"/>
                <w:sz w:val="20"/>
                <w:szCs w:val="20"/>
                <w:lang w:val="ru-RU"/>
              </w:rPr>
              <w:t xml:space="preserve"> </w:t>
            </w:r>
            <w:r w:rsidR="00C90F5E" w:rsidRPr="00721456">
              <w:rPr>
                <w:rFonts w:cs="Times New Roman"/>
                <w:sz w:val="20"/>
                <w:szCs w:val="20"/>
                <w:lang w:val="ru-RU"/>
              </w:rPr>
              <w:t>5</w:t>
            </w:r>
            <w:r w:rsidR="00FE6BE4" w:rsidRPr="00721456">
              <w:rPr>
                <w:rFonts w:cs="Times New Roman"/>
                <w:sz w:val="20"/>
                <w:szCs w:val="20"/>
                <w:lang w:val="ru-RU"/>
              </w:rPr>
              <w:t xml:space="preserve">4 </w:t>
            </w:r>
          </w:p>
          <w:p w14:paraId="303E406C" w14:textId="3A58CEFE" w:rsidR="00FE6BE4" w:rsidRPr="00721456" w:rsidRDefault="00FE6BE4" w:rsidP="00EA0E54">
            <w:pPr>
              <w:shd w:val="clear" w:color="auto" w:fill="FFFFFF" w:themeFill="background1"/>
              <w:jc w:val="center"/>
              <w:rPr>
                <w:rFonts w:cs="Times New Roman"/>
                <w:sz w:val="20"/>
                <w:szCs w:val="20"/>
                <w:lang w:val="ru-RU"/>
              </w:rPr>
            </w:pPr>
          </w:p>
        </w:tc>
        <w:tc>
          <w:tcPr>
            <w:tcW w:w="1350" w:type="dxa"/>
            <w:tcBorders>
              <w:top w:val="double" w:sz="4" w:space="0" w:color="auto"/>
              <w:bottom w:val="double" w:sz="4" w:space="0" w:color="auto"/>
            </w:tcBorders>
            <w:shd w:val="clear" w:color="auto" w:fill="FFFFFF" w:themeFill="background1"/>
          </w:tcPr>
          <w:p w14:paraId="5F3A2E2C" w14:textId="4F3EDB82" w:rsidR="00EA0E54" w:rsidRPr="00721456" w:rsidRDefault="00EA0E54" w:rsidP="00EA0E54">
            <w:pPr>
              <w:shd w:val="clear" w:color="auto" w:fill="FFFFFF" w:themeFill="background1"/>
              <w:jc w:val="center"/>
              <w:rPr>
                <w:rFonts w:cs="Times New Roman"/>
                <w:sz w:val="20"/>
                <w:szCs w:val="20"/>
                <w:lang w:val="ru-RU"/>
              </w:rPr>
            </w:pPr>
            <w:r w:rsidRPr="00721456">
              <w:rPr>
                <w:rFonts w:cs="Times New Roman"/>
                <w:sz w:val="20"/>
                <w:szCs w:val="20"/>
                <w:lang w:val="ru-RU"/>
              </w:rPr>
              <w:t>2024.</w:t>
            </w:r>
          </w:p>
        </w:tc>
        <w:tc>
          <w:tcPr>
            <w:tcW w:w="1080" w:type="dxa"/>
            <w:tcBorders>
              <w:top w:val="double" w:sz="4" w:space="0" w:color="auto"/>
              <w:bottom w:val="double" w:sz="4" w:space="0" w:color="auto"/>
            </w:tcBorders>
            <w:shd w:val="clear" w:color="auto" w:fill="FFFFFF" w:themeFill="background1"/>
          </w:tcPr>
          <w:p w14:paraId="29747D02" w14:textId="600189DD" w:rsidR="00FE6BE4" w:rsidRPr="00721456" w:rsidRDefault="00244615" w:rsidP="00721456">
            <w:pPr>
              <w:shd w:val="clear" w:color="auto" w:fill="FFFFFF" w:themeFill="background1"/>
              <w:jc w:val="center"/>
              <w:rPr>
                <w:rFonts w:cs="Times New Roman"/>
                <w:sz w:val="20"/>
                <w:szCs w:val="20"/>
                <w:lang w:val="ru-RU"/>
              </w:rPr>
            </w:pPr>
            <w:r w:rsidRPr="00721456">
              <w:rPr>
                <w:rFonts w:cs="Times New Roman"/>
                <w:sz w:val="20"/>
                <w:szCs w:val="20"/>
                <w:lang w:val="ru-RU"/>
              </w:rPr>
              <w:t>6</w:t>
            </w:r>
            <w:r w:rsidR="00E55FB7" w:rsidRPr="00721456">
              <w:rPr>
                <w:rFonts w:cs="Times New Roman"/>
                <w:sz w:val="20"/>
                <w:szCs w:val="20"/>
                <w:lang w:val="ru-RU"/>
              </w:rPr>
              <w:t>0</w:t>
            </w:r>
          </w:p>
          <w:p w14:paraId="560A3E00" w14:textId="0EB32522" w:rsidR="00FE6BE4" w:rsidRPr="00721456" w:rsidRDefault="00FE6BE4" w:rsidP="00721456">
            <w:pPr>
              <w:shd w:val="clear" w:color="auto" w:fill="FFFFFF" w:themeFill="background1"/>
              <w:jc w:val="center"/>
              <w:rPr>
                <w:rFonts w:cs="Times New Roman"/>
                <w:sz w:val="20"/>
                <w:szCs w:val="20"/>
                <w:lang w:val="ru-RU"/>
              </w:rPr>
            </w:pPr>
          </w:p>
        </w:tc>
        <w:tc>
          <w:tcPr>
            <w:tcW w:w="1085" w:type="dxa"/>
            <w:gridSpan w:val="2"/>
            <w:tcBorders>
              <w:top w:val="double" w:sz="4" w:space="0" w:color="auto"/>
              <w:bottom w:val="double" w:sz="4" w:space="0" w:color="auto"/>
              <w:right w:val="single" w:sz="4" w:space="0" w:color="auto"/>
            </w:tcBorders>
            <w:shd w:val="clear" w:color="auto" w:fill="FFFFFF" w:themeFill="background1"/>
          </w:tcPr>
          <w:p w14:paraId="61F9750B" w14:textId="1E6CE2C2" w:rsidR="00FE6BE4" w:rsidRPr="00721456" w:rsidRDefault="00E55FB7" w:rsidP="00721456">
            <w:pPr>
              <w:shd w:val="clear" w:color="auto" w:fill="FFFFFF" w:themeFill="background1"/>
              <w:jc w:val="center"/>
              <w:rPr>
                <w:rFonts w:cs="Times New Roman"/>
                <w:sz w:val="20"/>
                <w:szCs w:val="20"/>
                <w:lang w:val="ru-RU"/>
              </w:rPr>
            </w:pPr>
            <w:r w:rsidRPr="00721456">
              <w:rPr>
                <w:rFonts w:cs="Times New Roman"/>
                <w:sz w:val="20"/>
                <w:szCs w:val="20"/>
                <w:lang w:val="ru-RU"/>
              </w:rPr>
              <w:t>7</w:t>
            </w:r>
            <w:r w:rsidR="00244615" w:rsidRPr="00721456">
              <w:rPr>
                <w:rFonts w:cs="Times New Roman"/>
                <w:sz w:val="20"/>
                <w:szCs w:val="20"/>
                <w:lang w:val="ru-RU"/>
              </w:rPr>
              <w:t>0</w:t>
            </w:r>
          </w:p>
        </w:tc>
        <w:tc>
          <w:tcPr>
            <w:tcW w:w="1068" w:type="dxa"/>
            <w:tcBorders>
              <w:top w:val="double" w:sz="4" w:space="0" w:color="auto"/>
              <w:left w:val="single" w:sz="4" w:space="0" w:color="auto"/>
              <w:bottom w:val="double" w:sz="4" w:space="0" w:color="auto"/>
              <w:right w:val="single" w:sz="4" w:space="0" w:color="auto"/>
            </w:tcBorders>
            <w:shd w:val="clear" w:color="auto" w:fill="FFFFFF" w:themeFill="background1"/>
          </w:tcPr>
          <w:p w14:paraId="3A0C082E" w14:textId="031E8206" w:rsidR="00FE6BE4" w:rsidRPr="00721456" w:rsidRDefault="00E55FB7" w:rsidP="00721456">
            <w:pPr>
              <w:shd w:val="clear" w:color="auto" w:fill="FFFFFF" w:themeFill="background1"/>
              <w:jc w:val="center"/>
              <w:rPr>
                <w:rFonts w:cs="Times New Roman"/>
                <w:sz w:val="20"/>
                <w:szCs w:val="20"/>
                <w:lang w:val="ru-RU"/>
              </w:rPr>
            </w:pPr>
            <w:r w:rsidRPr="00721456">
              <w:rPr>
                <w:rFonts w:cs="Times New Roman"/>
                <w:sz w:val="20"/>
                <w:szCs w:val="20"/>
                <w:lang w:val="ru-RU"/>
              </w:rPr>
              <w:t>80</w:t>
            </w:r>
          </w:p>
        </w:tc>
        <w:tc>
          <w:tcPr>
            <w:tcW w:w="1080" w:type="dxa"/>
            <w:tcBorders>
              <w:top w:val="double" w:sz="4" w:space="0" w:color="auto"/>
              <w:left w:val="single" w:sz="4" w:space="0" w:color="auto"/>
              <w:bottom w:val="double" w:sz="4" w:space="0" w:color="auto"/>
              <w:right w:val="single" w:sz="4" w:space="0" w:color="auto"/>
            </w:tcBorders>
            <w:shd w:val="clear" w:color="auto" w:fill="FFFFFF" w:themeFill="background1"/>
          </w:tcPr>
          <w:p w14:paraId="7AA296BD" w14:textId="322570FC" w:rsidR="00FE6BE4" w:rsidRPr="00721456" w:rsidRDefault="00E55FB7" w:rsidP="00721456">
            <w:pPr>
              <w:shd w:val="clear" w:color="auto" w:fill="FFFFFF" w:themeFill="background1"/>
              <w:jc w:val="center"/>
              <w:rPr>
                <w:rFonts w:cs="Times New Roman"/>
                <w:sz w:val="20"/>
                <w:szCs w:val="20"/>
                <w:lang w:val="ru-RU"/>
              </w:rPr>
            </w:pPr>
            <w:r w:rsidRPr="00721456">
              <w:rPr>
                <w:rFonts w:cs="Times New Roman"/>
                <w:sz w:val="20"/>
                <w:szCs w:val="20"/>
                <w:lang w:val="ru-RU"/>
              </w:rPr>
              <w:t>90</w:t>
            </w:r>
          </w:p>
        </w:tc>
        <w:tc>
          <w:tcPr>
            <w:tcW w:w="1100" w:type="dxa"/>
            <w:tcBorders>
              <w:top w:val="double" w:sz="4" w:space="0" w:color="auto"/>
              <w:left w:val="single" w:sz="4" w:space="0" w:color="auto"/>
              <w:bottom w:val="double" w:sz="4" w:space="0" w:color="auto"/>
              <w:right w:val="double" w:sz="4" w:space="0" w:color="auto"/>
            </w:tcBorders>
            <w:shd w:val="clear" w:color="auto" w:fill="FFFFFF" w:themeFill="background1"/>
          </w:tcPr>
          <w:p w14:paraId="4A7DBC2F" w14:textId="4D0F90BF" w:rsidR="005F04BE" w:rsidRPr="00721456" w:rsidRDefault="005F04BE" w:rsidP="00721456">
            <w:pPr>
              <w:shd w:val="clear" w:color="auto" w:fill="FFFFFF" w:themeFill="background1"/>
              <w:jc w:val="center"/>
              <w:rPr>
                <w:rFonts w:cs="Times New Roman"/>
                <w:sz w:val="20"/>
                <w:szCs w:val="20"/>
                <w:lang w:val="ru-RU"/>
              </w:rPr>
            </w:pPr>
            <w:r w:rsidRPr="00721456">
              <w:rPr>
                <w:rFonts w:cs="Times New Roman"/>
                <w:sz w:val="20"/>
                <w:szCs w:val="20"/>
                <w:lang w:val="ru-RU"/>
              </w:rPr>
              <w:t xml:space="preserve"> </w:t>
            </w:r>
            <w:r w:rsidR="00E55FB7" w:rsidRPr="00721456">
              <w:rPr>
                <w:rFonts w:cs="Times New Roman"/>
                <w:sz w:val="20"/>
                <w:szCs w:val="20"/>
                <w:lang w:val="ru-RU"/>
              </w:rPr>
              <w:t>100</w:t>
            </w:r>
          </w:p>
        </w:tc>
      </w:tr>
      <w:tr w:rsidR="003B7745" w:rsidRPr="00C41215" w14:paraId="1084A40D" w14:textId="77777777" w:rsidTr="00CD12EC">
        <w:trPr>
          <w:trHeight w:val="240"/>
        </w:trPr>
        <w:tc>
          <w:tcPr>
            <w:tcW w:w="3126" w:type="dxa"/>
            <w:tcBorders>
              <w:top w:val="double" w:sz="4" w:space="0" w:color="auto"/>
              <w:left w:val="double" w:sz="4" w:space="0" w:color="auto"/>
              <w:bottom w:val="double" w:sz="4" w:space="0" w:color="auto"/>
            </w:tcBorders>
            <w:shd w:val="clear" w:color="auto" w:fill="FFFFFF" w:themeFill="background1"/>
          </w:tcPr>
          <w:p w14:paraId="3CFDAEBC" w14:textId="53C183C0" w:rsidR="003B7745" w:rsidRPr="003B7745" w:rsidRDefault="003B7745" w:rsidP="003B7745">
            <w:pPr>
              <w:shd w:val="clear" w:color="auto" w:fill="FFFFFF" w:themeFill="background1"/>
              <w:rPr>
                <w:rFonts w:cs="Times New Roman"/>
                <w:sz w:val="20"/>
                <w:szCs w:val="20"/>
                <w:highlight w:val="red"/>
                <w:lang w:val="ru-RU"/>
              </w:rPr>
            </w:pPr>
            <w:r w:rsidRPr="00F234AD">
              <w:rPr>
                <w:sz w:val="20"/>
                <w:szCs w:val="20"/>
                <w:lang w:val="ru-RU"/>
              </w:rPr>
              <w:t xml:space="preserve">Удео попуњених радних места </w:t>
            </w:r>
            <w:r w:rsidRPr="00F234AD">
              <w:rPr>
                <w:rFonts w:cs="Times New Roman"/>
                <w:sz w:val="20"/>
                <w:szCs w:val="20"/>
                <w:lang w:val="ru-RU"/>
              </w:rPr>
              <w:t xml:space="preserve">у односу на систематизовани број радних места </w:t>
            </w:r>
            <w:proofErr w:type="spellStart"/>
            <w:r w:rsidR="00E62106" w:rsidRPr="0041488A">
              <w:rPr>
                <w:rFonts w:cs="Times New Roman"/>
                <w:sz w:val="20"/>
                <w:szCs w:val="20"/>
              </w:rPr>
              <w:t>инспекцијских</w:t>
            </w:r>
            <w:proofErr w:type="spellEnd"/>
            <w:r w:rsidR="00E62106" w:rsidRPr="0041488A">
              <w:rPr>
                <w:rFonts w:cs="Times New Roman"/>
                <w:sz w:val="20"/>
                <w:szCs w:val="20"/>
              </w:rPr>
              <w:t xml:space="preserve"> </w:t>
            </w:r>
            <w:proofErr w:type="spellStart"/>
            <w:r w:rsidR="00E62106" w:rsidRPr="0041488A">
              <w:rPr>
                <w:rFonts w:cs="Times New Roman"/>
                <w:sz w:val="20"/>
                <w:szCs w:val="20"/>
              </w:rPr>
              <w:t>служби</w:t>
            </w:r>
            <w:proofErr w:type="spellEnd"/>
            <w:r w:rsidR="00E62106" w:rsidRPr="007D358F">
              <w:rPr>
                <w:rFonts w:cs="Times New Roman"/>
                <w:sz w:val="20"/>
                <w:szCs w:val="20"/>
              </w:rPr>
              <w:t xml:space="preserve"> </w:t>
            </w:r>
            <w:r>
              <w:rPr>
                <w:rFonts w:cs="Times New Roman"/>
                <w:sz w:val="20"/>
                <w:szCs w:val="20"/>
                <w:lang w:val="ru-RU"/>
              </w:rPr>
              <w:t xml:space="preserve">МУП </w:t>
            </w:r>
            <w:r w:rsidRPr="00F234AD">
              <w:rPr>
                <w:rFonts w:cs="Times New Roman"/>
                <w:sz w:val="20"/>
                <w:szCs w:val="20"/>
                <w:lang w:val="ru-RU"/>
              </w:rPr>
              <w:t>у области индустријске безбедности</w:t>
            </w:r>
            <w:r w:rsidRPr="00F234AD">
              <w:rPr>
                <w:sz w:val="20"/>
                <w:szCs w:val="20"/>
                <w:lang w:val="ru-RU"/>
              </w:rPr>
              <w:t xml:space="preserve">, укупно </w:t>
            </w:r>
          </w:p>
        </w:tc>
        <w:tc>
          <w:tcPr>
            <w:tcW w:w="1430" w:type="dxa"/>
            <w:tcBorders>
              <w:top w:val="double" w:sz="4" w:space="0" w:color="auto"/>
              <w:bottom w:val="double" w:sz="4" w:space="0" w:color="auto"/>
            </w:tcBorders>
            <w:shd w:val="clear" w:color="auto" w:fill="FFFFFF" w:themeFill="background1"/>
          </w:tcPr>
          <w:p w14:paraId="6B2542A7" w14:textId="1A31A79C" w:rsidR="003B7745" w:rsidRPr="003B7745" w:rsidRDefault="003B7745" w:rsidP="003B7745">
            <w:pPr>
              <w:shd w:val="clear" w:color="auto" w:fill="FFFFFF" w:themeFill="background1"/>
              <w:jc w:val="center"/>
              <w:rPr>
                <w:rFonts w:cs="Times New Roman"/>
                <w:sz w:val="20"/>
                <w:szCs w:val="20"/>
                <w:highlight w:val="red"/>
              </w:rPr>
            </w:pPr>
            <w:r w:rsidRPr="00C33C51">
              <w:rPr>
                <w:sz w:val="20"/>
                <w:szCs w:val="20"/>
              </w:rPr>
              <w:t>%</w:t>
            </w:r>
          </w:p>
        </w:tc>
        <w:tc>
          <w:tcPr>
            <w:tcW w:w="1337" w:type="dxa"/>
            <w:tcBorders>
              <w:top w:val="double" w:sz="4" w:space="0" w:color="auto"/>
              <w:bottom w:val="double" w:sz="4" w:space="0" w:color="auto"/>
            </w:tcBorders>
            <w:shd w:val="clear" w:color="auto" w:fill="FFFFFF" w:themeFill="background1"/>
          </w:tcPr>
          <w:p w14:paraId="0F7AF123" w14:textId="174237AE" w:rsidR="003B7745" w:rsidRPr="00721456" w:rsidRDefault="00721456" w:rsidP="003B7745">
            <w:pPr>
              <w:shd w:val="clear" w:color="auto" w:fill="FFFFFF" w:themeFill="background1"/>
              <w:jc w:val="center"/>
              <w:rPr>
                <w:rFonts w:cs="Times New Roman"/>
                <w:sz w:val="20"/>
                <w:szCs w:val="20"/>
                <w:lang w:val="ru-RU"/>
              </w:rPr>
            </w:pPr>
            <w:r w:rsidRPr="00721456">
              <w:rPr>
                <w:rFonts w:cs="Times New Roman"/>
                <w:sz w:val="20"/>
                <w:szCs w:val="20"/>
                <w:lang w:val="ru-RU"/>
              </w:rPr>
              <w:t>МУП</w:t>
            </w:r>
          </w:p>
        </w:tc>
        <w:tc>
          <w:tcPr>
            <w:tcW w:w="1099" w:type="dxa"/>
            <w:gridSpan w:val="2"/>
            <w:tcBorders>
              <w:top w:val="double" w:sz="4" w:space="0" w:color="auto"/>
              <w:bottom w:val="double" w:sz="4" w:space="0" w:color="auto"/>
            </w:tcBorders>
            <w:shd w:val="clear" w:color="auto" w:fill="FFFFFF" w:themeFill="background1"/>
          </w:tcPr>
          <w:p w14:paraId="76558ED0" w14:textId="099F4E54" w:rsidR="00721456" w:rsidRPr="00721456" w:rsidRDefault="00721456" w:rsidP="00721456">
            <w:pPr>
              <w:shd w:val="clear" w:color="auto" w:fill="FFFFFF" w:themeFill="background1"/>
              <w:jc w:val="center"/>
              <w:rPr>
                <w:rFonts w:cs="Times New Roman"/>
                <w:sz w:val="20"/>
                <w:szCs w:val="20"/>
                <w:lang w:val="ru-RU"/>
              </w:rPr>
            </w:pPr>
            <w:r w:rsidRPr="00721456">
              <w:rPr>
                <w:rFonts w:cs="Times New Roman"/>
                <w:sz w:val="20"/>
                <w:szCs w:val="20"/>
                <w:lang w:val="ru-RU"/>
              </w:rPr>
              <w:t xml:space="preserve">82,5 </w:t>
            </w:r>
          </w:p>
          <w:p w14:paraId="7A8197EA" w14:textId="77777777" w:rsidR="003B7745" w:rsidRPr="00721456" w:rsidRDefault="003B7745" w:rsidP="003B7745">
            <w:pPr>
              <w:shd w:val="clear" w:color="auto" w:fill="FFFFFF" w:themeFill="background1"/>
              <w:jc w:val="center"/>
              <w:rPr>
                <w:rFonts w:cs="Times New Roman"/>
                <w:sz w:val="20"/>
                <w:szCs w:val="20"/>
                <w:lang w:val="ru-RU"/>
              </w:rPr>
            </w:pPr>
          </w:p>
        </w:tc>
        <w:tc>
          <w:tcPr>
            <w:tcW w:w="1350" w:type="dxa"/>
            <w:tcBorders>
              <w:top w:val="double" w:sz="4" w:space="0" w:color="auto"/>
              <w:bottom w:val="double" w:sz="4" w:space="0" w:color="auto"/>
            </w:tcBorders>
            <w:shd w:val="clear" w:color="auto" w:fill="FFFFFF" w:themeFill="background1"/>
          </w:tcPr>
          <w:p w14:paraId="58ADE1CB" w14:textId="1FB5424F" w:rsidR="003B7745" w:rsidRPr="00721456" w:rsidRDefault="00721456" w:rsidP="003B7745">
            <w:pPr>
              <w:shd w:val="clear" w:color="auto" w:fill="FFFFFF" w:themeFill="background1"/>
              <w:jc w:val="center"/>
              <w:rPr>
                <w:rFonts w:cs="Times New Roman"/>
                <w:sz w:val="20"/>
                <w:szCs w:val="20"/>
                <w:lang w:val="ru-RU"/>
              </w:rPr>
            </w:pPr>
            <w:r w:rsidRPr="00721456">
              <w:rPr>
                <w:rFonts w:cs="Times New Roman"/>
                <w:sz w:val="20"/>
                <w:szCs w:val="20"/>
                <w:lang w:val="ru-RU"/>
              </w:rPr>
              <w:t>2024.</w:t>
            </w:r>
          </w:p>
        </w:tc>
        <w:tc>
          <w:tcPr>
            <w:tcW w:w="1080" w:type="dxa"/>
            <w:tcBorders>
              <w:top w:val="double" w:sz="4" w:space="0" w:color="auto"/>
              <w:bottom w:val="double" w:sz="4" w:space="0" w:color="auto"/>
            </w:tcBorders>
            <w:shd w:val="clear" w:color="auto" w:fill="FFFFFF" w:themeFill="background1"/>
          </w:tcPr>
          <w:p w14:paraId="43DA8DB8" w14:textId="250C250E" w:rsidR="00721456" w:rsidRPr="00721456" w:rsidRDefault="00721456" w:rsidP="00721456">
            <w:pPr>
              <w:shd w:val="clear" w:color="auto" w:fill="FFFFFF" w:themeFill="background1"/>
              <w:jc w:val="center"/>
              <w:rPr>
                <w:rFonts w:cs="Times New Roman"/>
                <w:sz w:val="20"/>
                <w:szCs w:val="20"/>
                <w:lang w:val="ru-RU"/>
              </w:rPr>
            </w:pPr>
            <w:r w:rsidRPr="00721456">
              <w:rPr>
                <w:rFonts w:cs="Times New Roman"/>
                <w:sz w:val="20"/>
                <w:szCs w:val="20"/>
                <w:lang w:val="ru-RU"/>
              </w:rPr>
              <w:t xml:space="preserve">88,5 </w:t>
            </w:r>
          </w:p>
          <w:p w14:paraId="21BC1744" w14:textId="77777777" w:rsidR="003B7745" w:rsidRPr="00721456" w:rsidRDefault="003B7745" w:rsidP="003B7745">
            <w:pPr>
              <w:shd w:val="clear" w:color="auto" w:fill="FFFFFF" w:themeFill="background1"/>
              <w:jc w:val="center"/>
              <w:rPr>
                <w:rFonts w:cs="Times New Roman"/>
                <w:sz w:val="20"/>
                <w:szCs w:val="20"/>
                <w:lang w:val="ru-RU"/>
              </w:rPr>
            </w:pPr>
          </w:p>
        </w:tc>
        <w:tc>
          <w:tcPr>
            <w:tcW w:w="1085" w:type="dxa"/>
            <w:gridSpan w:val="2"/>
            <w:tcBorders>
              <w:top w:val="double" w:sz="4" w:space="0" w:color="auto"/>
              <w:bottom w:val="double" w:sz="4" w:space="0" w:color="auto"/>
              <w:right w:val="single" w:sz="4" w:space="0" w:color="auto"/>
            </w:tcBorders>
            <w:shd w:val="clear" w:color="auto" w:fill="FFFFFF" w:themeFill="background1"/>
          </w:tcPr>
          <w:p w14:paraId="47D56278" w14:textId="0B21DF81" w:rsidR="003B7745" w:rsidRPr="00721456" w:rsidRDefault="00721456" w:rsidP="003B7745">
            <w:pPr>
              <w:shd w:val="clear" w:color="auto" w:fill="FFFFFF" w:themeFill="background1"/>
              <w:jc w:val="center"/>
              <w:rPr>
                <w:rFonts w:cs="Times New Roman"/>
                <w:sz w:val="20"/>
                <w:szCs w:val="20"/>
                <w:lang w:val="sr-Cyrl-RS"/>
              </w:rPr>
            </w:pPr>
            <w:r w:rsidRPr="00721456">
              <w:rPr>
                <w:rFonts w:cs="Times New Roman"/>
                <w:sz w:val="20"/>
                <w:szCs w:val="20"/>
                <w:lang w:val="sr-Cyrl-RS"/>
              </w:rPr>
              <w:t>94</w:t>
            </w:r>
          </w:p>
        </w:tc>
        <w:tc>
          <w:tcPr>
            <w:tcW w:w="1068" w:type="dxa"/>
            <w:tcBorders>
              <w:top w:val="double" w:sz="4" w:space="0" w:color="auto"/>
              <w:left w:val="single" w:sz="4" w:space="0" w:color="auto"/>
              <w:bottom w:val="double" w:sz="4" w:space="0" w:color="auto"/>
              <w:right w:val="single" w:sz="4" w:space="0" w:color="auto"/>
            </w:tcBorders>
            <w:shd w:val="clear" w:color="auto" w:fill="FFFFFF" w:themeFill="background1"/>
          </w:tcPr>
          <w:p w14:paraId="602F7C78" w14:textId="3737061A" w:rsidR="003B7745" w:rsidRPr="00721456" w:rsidRDefault="00721456" w:rsidP="003B7745">
            <w:pPr>
              <w:shd w:val="clear" w:color="auto" w:fill="FFFFFF" w:themeFill="background1"/>
              <w:jc w:val="center"/>
              <w:rPr>
                <w:rFonts w:cs="Times New Roman"/>
                <w:sz w:val="20"/>
                <w:szCs w:val="20"/>
                <w:lang w:val="ru-RU"/>
              </w:rPr>
            </w:pPr>
            <w:r w:rsidRPr="00721456">
              <w:rPr>
                <w:rFonts w:cs="Times New Roman"/>
                <w:sz w:val="20"/>
                <w:szCs w:val="20"/>
                <w:lang w:val="ru-RU"/>
              </w:rPr>
              <w:t>100</w:t>
            </w:r>
          </w:p>
        </w:tc>
        <w:tc>
          <w:tcPr>
            <w:tcW w:w="1080" w:type="dxa"/>
            <w:tcBorders>
              <w:top w:val="double" w:sz="4" w:space="0" w:color="auto"/>
              <w:left w:val="single" w:sz="4" w:space="0" w:color="auto"/>
              <w:bottom w:val="double" w:sz="4" w:space="0" w:color="auto"/>
              <w:right w:val="single" w:sz="4" w:space="0" w:color="auto"/>
            </w:tcBorders>
            <w:shd w:val="clear" w:color="auto" w:fill="FFFFFF" w:themeFill="background1"/>
          </w:tcPr>
          <w:p w14:paraId="18C6F07F" w14:textId="102CBA3B" w:rsidR="003B7745" w:rsidRPr="00721456" w:rsidRDefault="00721456" w:rsidP="003B7745">
            <w:pPr>
              <w:shd w:val="clear" w:color="auto" w:fill="FFFFFF" w:themeFill="background1"/>
              <w:jc w:val="center"/>
              <w:rPr>
                <w:rFonts w:cs="Times New Roman"/>
                <w:sz w:val="20"/>
                <w:szCs w:val="20"/>
                <w:lang w:val="ru-RU"/>
              </w:rPr>
            </w:pPr>
            <w:r w:rsidRPr="00721456">
              <w:rPr>
                <w:rFonts w:cs="Times New Roman"/>
                <w:sz w:val="20"/>
                <w:szCs w:val="20"/>
                <w:lang w:val="ru-RU"/>
              </w:rPr>
              <w:t>100</w:t>
            </w:r>
          </w:p>
        </w:tc>
        <w:tc>
          <w:tcPr>
            <w:tcW w:w="1100" w:type="dxa"/>
            <w:tcBorders>
              <w:top w:val="double" w:sz="4" w:space="0" w:color="auto"/>
              <w:left w:val="single" w:sz="4" w:space="0" w:color="auto"/>
              <w:bottom w:val="double" w:sz="4" w:space="0" w:color="auto"/>
              <w:right w:val="double" w:sz="4" w:space="0" w:color="auto"/>
            </w:tcBorders>
            <w:shd w:val="clear" w:color="auto" w:fill="FFFFFF" w:themeFill="background1"/>
          </w:tcPr>
          <w:p w14:paraId="2304F701" w14:textId="610F696E" w:rsidR="003B7745" w:rsidRPr="00721456" w:rsidRDefault="00721456" w:rsidP="003B7745">
            <w:pPr>
              <w:shd w:val="clear" w:color="auto" w:fill="FFFFFF" w:themeFill="background1"/>
              <w:jc w:val="center"/>
              <w:rPr>
                <w:rFonts w:cs="Times New Roman"/>
                <w:sz w:val="20"/>
                <w:szCs w:val="20"/>
                <w:lang w:val="ru-RU"/>
              </w:rPr>
            </w:pPr>
            <w:r w:rsidRPr="00721456">
              <w:rPr>
                <w:rFonts w:cs="Times New Roman"/>
                <w:sz w:val="20"/>
                <w:szCs w:val="20"/>
                <w:lang w:val="ru-RU"/>
              </w:rPr>
              <w:t>100</w:t>
            </w:r>
          </w:p>
        </w:tc>
      </w:tr>
      <w:tr w:rsidR="003B7745" w:rsidRPr="00C41215" w14:paraId="435BA5C5" w14:textId="77777777" w:rsidTr="00CD12EC">
        <w:trPr>
          <w:trHeight w:val="240"/>
        </w:trPr>
        <w:tc>
          <w:tcPr>
            <w:tcW w:w="3126" w:type="dxa"/>
            <w:tcBorders>
              <w:top w:val="double" w:sz="4" w:space="0" w:color="auto"/>
              <w:left w:val="double" w:sz="4" w:space="0" w:color="auto"/>
              <w:bottom w:val="double" w:sz="4" w:space="0" w:color="auto"/>
            </w:tcBorders>
            <w:shd w:val="clear" w:color="auto" w:fill="FFFFFF" w:themeFill="background1"/>
          </w:tcPr>
          <w:p w14:paraId="2E1B392A" w14:textId="4C380C22" w:rsidR="003B7745" w:rsidRPr="003B7745" w:rsidRDefault="003B7745" w:rsidP="003B7745">
            <w:pPr>
              <w:shd w:val="clear" w:color="auto" w:fill="FFFFFF" w:themeFill="background1"/>
              <w:rPr>
                <w:rFonts w:cs="Times New Roman"/>
                <w:sz w:val="20"/>
                <w:szCs w:val="20"/>
                <w:highlight w:val="red"/>
                <w:lang w:val="ru-RU"/>
              </w:rPr>
            </w:pPr>
            <w:r w:rsidRPr="00F234AD">
              <w:rPr>
                <w:sz w:val="20"/>
                <w:szCs w:val="20"/>
                <w:lang w:val="ru-RU"/>
              </w:rPr>
              <w:t xml:space="preserve">Удео попуњених радних места </w:t>
            </w:r>
            <w:r w:rsidRPr="00F234AD">
              <w:rPr>
                <w:rFonts w:cs="Times New Roman"/>
                <w:sz w:val="20"/>
                <w:szCs w:val="20"/>
                <w:lang w:val="ru-RU"/>
              </w:rPr>
              <w:t xml:space="preserve">у односу на систематизовани број </w:t>
            </w:r>
            <w:r w:rsidR="00E62106">
              <w:rPr>
                <w:rFonts w:cs="Times New Roman"/>
                <w:sz w:val="20"/>
                <w:szCs w:val="20"/>
                <w:lang w:val="ru-RU"/>
              </w:rPr>
              <w:t xml:space="preserve">радних </w:t>
            </w:r>
            <w:r w:rsidR="00E62106" w:rsidRPr="00F234AD">
              <w:rPr>
                <w:rFonts w:cs="Times New Roman"/>
                <w:sz w:val="20"/>
                <w:szCs w:val="20"/>
                <w:lang w:val="ru-RU"/>
              </w:rPr>
              <w:t xml:space="preserve">места </w:t>
            </w:r>
            <w:proofErr w:type="spellStart"/>
            <w:r w:rsidR="00E62106" w:rsidRPr="0041488A">
              <w:rPr>
                <w:rFonts w:cs="Times New Roman"/>
                <w:sz w:val="20"/>
                <w:szCs w:val="20"/>
              </w:rPr>
              <w:t>инспекцијских</w:t>
            </w:r>
            <w:proofErr w:type="spellEnd"/>
            <w:r w:rsidR="00E62106" w:rsidRPr="0041488A">
              <w:rPr>
                <w:rFonts w:cs="Times New Roman"/>
                <w:sz w:val="20"/>
                <w:szCs w:val="20"/>
              </w:rPr>
              <w:t xml:space="preserve"> </w:t>
            </w:r>
            <w:proofErr w:type="spellStart"/>
            <w:r w:rsidR="00E62106" w:rsidRPr="0041488A">
              <w:rPr>
                <w:rFonts w:cs="Times New Roman"/>
                <w:sz w:val="20"/>
                <w:szCs w:val="20"/>
              </w:rPr>
              <w:t>служби</w:t>
            </w:r>
            <w:proofErr w:type="spellEnd"/>
            <w:r w:rsidR="00E62106" w:rsidRPr="007D358F">
              <w:rPr>
                <w:rFonts w:cs="Times New Roman"/>
                <w:sz w:val="20"/>
                <w:szCs w:val="20"/>
              </w:rPr>
              <w:t xml:space="preserve"> </w:t>
            </w:r>
            <w:r>
              <w:rPr>
                <w:rFonts w:cs="Times New Roman"/>
                <w:sz w:val="20"/>
                <w:szCs w:val="20"/>
                <w:lang w:val="ru-RU"/>
              </w:rPr>
              <w:t xml:space="preserve">МРЕ </w:t>
            </w:r>
            <w:r w:rsidRPr="00F234AD">
              <w:rPr>
                <w:rFonts w:cs="Times New Roman"/>
                <w:sz w:val="20"/>
                <w:szCs w:val="20"/>
                <w:lang w:val="ru-RU"/>
              </w:rPr>
              <w:t>у области индустријске безбедности</w:t>
            </w:r>
            <w:r w:rsidRPr="00F234AD">
              <w:rPr>
                <w:sz w:val="20"/>
                <w:szCs w:val="20"/>
                <w:lang w:val="ru-RU"/>
              </w:rPr>
              <w:t xml:space="preserve">, укупно </w:t>
            </w:r>
          </w:p>
        </w:tc>
        <w:tc>
          <w:tcPr>
            <w:tcW w:w="1430" w:type="dxa"/>
            <w:tcBorders>
              <w:top w:val="double" w:sz="4" w:space="0" w:color="auto"/>
              <w:bottom w:val="double" w:sz="4" w:space="0" w:color="auto"/>
            </w:tcBorders>
            <w:shd w:val="clear" w:color="auto" w:fill="FFFFFF" w:themeFill="background1"/>
          </w:tcPr>
          <w:p w14:paraId="656CC604" w14:textId="7B0D6A9C" w:rsidR="003B7745" w:rsidRPr="003B7745" w:rsidRDefault="003B7745" w:rsidP="003B7745">
            <w:pPr>
              <w:shd w:val="clear" w:color="auto" w:fill="FFFFFF" w:themeFill="background1"/>
              <w:jc w:val="center"/>
              <w:rPr>
                <w:rFonts w:cs="Times New Roman"/>
                <w:sz w:val="20"/>
                <w:szCs w:val="20"/>
                <w:highlight w:val="red"/>
              </w:rPr>
            </w:pPr>
            <w:r w:rsidRPr="00C33C51">
              <w:rPr>
                <w:sz w:val="20"/>
                <w:szCs w:val="20"/>
              </w:rPr>
              <w:t>%</w:t>
            </w:r>
          </w:p>
        </w:tc>
        <w:tc>
          <w:tcPr>
            <w:tcW w:w="1337" w:type="dxa"/>
            <w:tcBorders>
              <w:top w:val="double" w:sz="4" w:space="0" w:color="auto"/>
              <w:bottom w:val="double" w:sz="4" w:space="0" w:color="auto"/>
            </w:tcBorders>
            <w:shd w:val="clear" w:color="auto" w:fill="FFFFFF" w:themeFill="background1"/>
          </w:tcPr>
          <w:p w14:paraId="18F5656A" w14:textId="6FB30636" w:rsidR="003B7745" w:rsidRPr="00721456" w:rsidRDefault="00721456" w:rsidP="00721456">
            <w:pPr>
              <w:shd w:val="clear" w:color="auto" w:fill="FFFFFF" w:themeFill="background1"/>
              <w:jc w:val="center"/>
              <w:rPr>
                <w:rFonts w:cs="Times New Roman"/>
                <w:sz w:val="20"/>
                <w:szCs w:val="20"/>
                <w:lang w:val="sr-Cyrl-RS"/>
              </w:rPr>
            </w:pPr>
            <w:r w:rsidRPr="00721456">
              <w:rPr>
                <w:rFonts w:cs="Times New Roman"/>
                <w:sz w:val="20"/>
                <w:szCs w:val="20"/>
                <w:lang w:val="sr-Cyrl-RS"/>
              </w:rPr>
              <w:t>МРЕ</w:t>
            </w:r>
          </w:p>
        </w:tc>
        <w:tc>
          <w:tcPr>
            <w:tcW w:w="1099" w:type="dxa"/>
            <w:gridSpan w:val="2"/>
            <w:tcBorders>
              <w:top w:val="double" w:sz="4" w:space="0" w:color="auto"/>
              <w:bottom w:val="double" w:sz="4" w:space="0" w:color="auto"/>
            </w:tcBorders>
            <w:shd w:val="clear" w:color="auto" w:fill="FFFFFF" w:themeFill="background1"/>
          </w:tcPr>
          <w:p w14:paraId="320555B8" w14:textId="77777777" w:rsidR="00721456" w:rsidRPr="00721456" w:rsidRDefault="00721456" w:rsidP="00721456">
            <w:pPr>
              <w:shd w:val="clear" w:color="auto" w:fill="FFFFFF" w:themeFill="background1"/>
              <w:jc w:val="center"/>
              <w:rPr>
                <w:rFonts w:cs="Times New Roman"/>
                <w:sz w:val="20"/>
                <w:szCs w:val="20"/>
                <w:lang w:val="ru-RU"/>
              </w:rPr>
            </w:pPr>
            <w:r w:rsidRPr="00721456">
              <w:rPr>
                <w:rFonts w:cs="Times New Roman"/>
                <w:sz w:val="20"/>
                <w:szCs w:val="20"/>
                <w:lang w:val="ru-RU"/>
              </w:rPr>
              <w:t>43</w:t>
            </w:r>
          </w:p>
          <w:p w14:paraId="194064CF" w14:textId="53C2D34A" w:rsidR="003B7745" w:rsidRPr="00721456" w:rsidRDefault="003B7745" w:rsidP="00721456">
            <w:pPr>
              <w:shd w:val="clear" w:color="auto" w:fill="FFFFFF" w:themeFill="background1"/>
              <w:jc w:val="center"/>
              <w:rPr>
                <w:rFonts w:cs="Times New Roman"/>
                <w:sz w:val="20"/>
                <w:szCs w:val="20"/>
                <w:lang w:val="ru-RU"/>
              </w:rPr>
            </w:pPr>
          </w:p>
        </w:tc>
        <w:tc>
          <w:tcPr>
            <w:tcW w:w="1350" w:type="dxa"/>
            <w:tcBorders>
              <w:top w:val="double" w:sz="4" w:space="0" w:color="auto"/>
              <w:bottom w:val="double" w:sz="4" w:space="0" w:color="auto"/>
            </w:tcBorders>
            <w:shd w:val="clear" w:color="auto" w:fill="FFFFFF" w:themeFill="background1"/>
          </w:tcPr>
          <w:p w14:paraId="56680FBF" w14:textId="27B1BCE9" w:rsidR="003B7745" w:rsidRPr="00721456" w:rsidRDefault="00721456" w:rsidP="003B7745">
            <w:pPr>
              <w:shd w:val="clear" w:color="auto" w:fill="FFFFFF" w:themeFill="background1"/>
              <w:jc w:val="center"/>
              <w:rPr>
                <w:rFonts w:cs="Times New Roman"/>
                <w:sz w:val="20"/>
                <w:szCs w:val="20"/>
                <w:lang w:val="ru-RU"/>
              </w:rPr>
            </w:pPr>
            <w:r w:rsidRPr="00721456">
              <w:rPr>
                <w:rFonts w:cs="Times New Roman"/>
                <w:sz w:val="20"/>
                <w:szCs w:val="20"/>
                <w:lang w:val="ru-RU"/>
              </w:rPr>
              <w:t>2024.</w:t>
            </w:r>
          </w:p>
        </w:tc>
        <w:tc>
          <w:tcPr>
            <w:tcW w:w="1080" w:type="dxa"/>
            <w:tcBorders>
              <w:top w:val="double" w:sz="4" w:space="0" w:color="auto"/>
              <w:bottom w:val="double" w:sz="4" w:space="0" w:color="auto"/>
            </w:tcBorders>
            <w:shd w:val="clear" w:color="auto" w:fill="FFFFFF" w:themeFill="background1"/>
          </w:tcPr>
          <w:p w14:paraId="2320790F" w14:textId="77777777" w:rsidR="00721456" w:rsidRPr="00721456" w:rsidRDefault="00721456" w:rsidP="00721456">
            <w:pPr>
              <w:shd w:val="clear" w:color="auto" w:fill="FFFFFF" w:themeFill="background1"/>
              <w:jc w:val="center"/>
              <w:rPr>
                <w:rFonts w:cs="Times New Roman"/>
                <w:sz w:val="20"/>
                <w:szCs w:val="20"/>
                <w:lang w:val="ru-RU"/>
              </w:rPr>
            </w:pPr>
            <w:r w:rsidRPr="00721456">
              <w:rPr>
                <w:rFonts w:cs="Times New Roman"/>
                <w:sz w:val="20"/>
                <w:szCs w:val="20"/>
                <w:lang w:val="ru-RU"/>
              </w:rPr>
              <w:t>55</w:t>
            </w:r>
          </w:p>
          <w:p w14:paraId="7130F537" w14:textId="18CEF4D4" w:rsidR="003B7745" w:rsidRPr="00721456" w:rsidRDefault="003B7745" w:rsidP="00721456">
            <w:pPr>
              <w:shd w:val="clear" w:color="auto" w:fill="FFFFFF" w:themeFill="background1"/>
              <w:jc w:val="center"/>
              <w:rPr>
                <w:rFonts w:cs="Times New Roman"/>
                <w:sz w:val="20"/>
                <w:szCs w:val="20"/>
                <w:lang w:val="ru-RU"/>
              </w:rPr>
            </w:pPr>
          </w:p>
        </w:tc>
        <w:tc>
          <w:tcPr>
            <w:tcW w:w="1085" w:type="dxa"/>
            <w:gridSpan w:val="2"/>
            <w:tcBorders>
              <w:top w:val="double" w:sz="4" w:space="0" w:color="auto"/>
              <w:bottom w:val="double" w:sz="4" w:space="0" w:color="auto"/>
              <w:right w:val="single" w:sz="4" w:space="0" w:color="auto"/>
            </w:tcBorders>
            <w:shd w:val="clear" w:color="auto" w:fill="FFFFFF" w:themeFill="background1"/>
          </w:tcPr>
          <w:p w14:paraId="398FA2E7" w14:textId="77777777" w:rsidR="00721456" w:rsidRPr="00721456" w:rsidRDefault="00721456" w:rsidP="00721456">
            <w:pPr>
              <w:shd w:val="clear" w:color="auto" w:fill="FFFFFF" w:themeFill="background1"/>
              <w:jc w:val="center"/>
              <w:rPr>
                <w:rFonts w:cs="Times New Roman"/>
                <w:sz w:val="20"/>
                <w:szCs w:val="20"/>
                <w:lang w:val="ru-RU"/>
              </w:rPr>
            </w:pPr>
            <w:r w:rsidRPr="00721456">
              <w:rPr>
                <w:rFonts w:cs="Times New Roman"/>
                <w:sz w:val="20"/>
                <w:szCs w:val="20"/>
                <w:lang w:val="ru-RU"/>
              </w:rPr>
              <w:t>65</w:t>
            </w:r>
          </w:p>
          <w:p w14:paraId="7E3C2F38" w14:textId="77777777" w:rsidR="003B7745" w:rsidRPr="00721456" w:rsidRDefault="003B7745" w:rsidP="003B7745">
            <w:pPr>
              <w:shd w:val="clear" w:color="auto" w:fill="FFFFFF" w:themeFill="background1"/>
              <w:jc w:val="center"/>
              <w:rPr>
                <w:rFonts w:cs="Times New Roman"/>
                <w:sz w:val="20"/>
                <w:szCs w:val="20"/>
                <w:lang w:val="sr-Cyrl-RS"/>
              </w:rPr>
            </w:pPr>
          </w:p>
        </w:tc>
        <w:tc>
          <w:tcPr>
            <w:tcW w:w="1068" w:type="dxa"/>
            <w:tcBorders>
              <w:top w:val="double" w:sz="4" w:space="0" w:color="auto"/>
              <w:left w:val="single" w:sz="4" w:space="0" w:color="auto"/>
              <w:bottom w:val="double" w:sz="4" w:space="0" w:color="auto"/>
              <w:right w:val="single" w:sz="4" w:space="0" w:color="auto"/>
            </w:tcBorders>
            <w:shd w:val="clear" w:color="auto" w:fill="FFFFFF" w:themeFill="background1"/>
          </w:tcPr>
          <w:p w14:paraId="767ED725" w14:textId="77777777" w:rsidR="00721456" w:rsidRPr="00721456" w:rsidRDefault="00721456" w:rsidP="00721456">
            <w:pPr>
              <w:shd w:val="clear" w:color="auto" w:fill="FFFFFF" w:themeFill="background1"/>
              <w:jc w:val="center"/>
              <w:rPr>
                <w:rFonts w:cs="Times New Roman"/>
                <w:sz w:val="20"/>
                <w:szCs w:val="20"/>
                <w:lang w:val="ru-RU"/>
              </w:rPr>
            </w:pPr>
            <w:r w:rsidRPr="00721456">
              <w:rPr>
                <w:rFonts w:cs="Times New Roman"/>
                <w:sz w:val="20"/>
                <w:szCs w:val="20"/>
                <w:lang w:val="ru-RU"/>
              </w:rPr>
              <w:t>75</w:t>
            </w:r>
          </w:p>
          <w:p w14:paraId="65EC7B71" w14:textId="77777777" w:rsidR="003B7745" w:rsidRPr="00721456" w:rsidRDefault="003B7745" w:rsidP="003B7745">
            <w:pPr>
              <w:shd w:val="clear" w:color="auto" w:fill="FFFFFF" w:themeFill="background1"/>
              <w:jc w:val="center"/>
              <w:rPr>
                <w:rFonts w:cs="Times New Roman"/>
                <w:sz w:val="20"/>
                <w:szCs w:val="20"/>
                <w:lang w:val="ru-RU"/>
              </w:rPr>
            </w:pPr>
          </w:p>
        </w:tc>
        <w:tc>
          <w:tcPr>
            <w:tcW w:w="1080" w:type="dxa"/>
            <w:tcBorders>
              <w:top w:val="double" w:sz="4" w:space="0" w:color="auto"/>
              <w:left w:val="single" w:sz="4" w:space="0" w:color="auto"/>
              <w:bottom w:val="double" w:sz="4" w:space="0" w:color="auto"/>
              <w:right w:val="single" w:sz="4" w:space="0" w:color="auto"/>
            </w:tcBorders>
            <w:shd w:val="clear" w:color="auto" w:fill="FFFFFF" w:themeFill="background1"/>
          </w:tcPr>
          <w:p w14:paraId="2EC4A1FF" w14:textId="77777777" w:rsidR="00721456" w:rsidRPr="00721456" w:rsidRDefault="00721456" w:rsidP="00721456">
            <w:pPr>
              <w:shd w:val="clear" w:color="auto" w:fill="FFFFFF" w:themeFill="background1"/>
              <w:jc w:val="center"/>
              <w:rPr>
                <w:rFonts w:cs="Times New Roman"/>
                <w:sz w:val="20"/>
                <w:szCs w:val="20"/>
                <w:lang w:val="ru-RU"/>
              </w:rPr>
            </w:pPr>
            <w:r w:rsidRPr="00721456">
              <w:rPr>
                <w:rFonts w:cs="Times New Roman"/>
                <w:sz w:val="20"/>
                <w:szCs w:val="20"/>
                <w:lang w:val="ru-RU"/>
              </w:rPr>
              <w:t>85</w:t>
            </w:r>
          </w:p>
          <w:p w14:paraId="3C4880E2" w14:textId="77777777" w:rsidR="003B7745" w:rsidRPr="00721456" w:rsidRDefault="003B7745" w:rsidP="003B7745">
            <w:pPr>
              <w:shd w:val="clear" w:color="auto" w:fill="FFFFFF" w:themeFill="background1"/>
              <w:jc w:val="center"/>
              <w:rPr>
                <w:rFonts w:cs="Times New Roman"/>
                <w:sz w:val="20"/>
                <w:szCs w:val="20"/>
                <w:lang w:val="ru-RU"/>
              </w:rPr>
            </w:pPr>
          </w:p>
        </w:tc>
        <w:tc>
          <w:tcPr>
            <w:tcW w:w="1100" w:type="dxa"/>
            <w:tcBorders>
              <w:top w:val="double" w:sz="4" w:space="0" w:color="auto"/>
              <w:left w:val="single" w:sz="4" w:space="0" w:color="auto"/>
              <w:bottom w:val="double" w:sz="4" w:space="0" w:color="auto"/>
              <w:right w:val="double" w:sz="4" w:space="0" w:color="auto"/>
            </w:tcBorders>
            <w:shd w:val="clear" w:color="auto" w:fill="FFFFFF" w:themeFill="background1"/>
          </w:tcPr>
          <w:p w14:paraId="3A4D4E66" w14:textId="77777777" w:rsidR="00721456" w:rsidRPr="00721456" w:rsidRDefault="00721456" w:rsidP="00721456">
            <w:pPr>
              <w:shd w:val="clear" w:color="auto" w:fill="FFFFFF" w:themeFill="background1"/>
              <w:jc w:val="center"/>
              <w:rPr>
                <w:rFonts w:cs="Times New Roman"/>
                <w:sz w:val="20"/>
                <w:szCs w:val="20"/>
                <w:lang w:val="ru-RU"/>
              </w:rPr>
            </w:pPr>
            <w:r w:rsidRPr="00721456">
              <w:rPr>
                <w:rFonts w:cs="Times New Roman"/>
                <w:sz w:val="20"/>
                <w:szCs w:val="20"/>
                <w:lang w:val="ru-RU"/>
              </w:rPr>
              <w:t>100</w:t>
            </w:r>
          </w:p>
          <w:p w14:paraId="448527FB" w14:textId="77777777" w:rsidR="003B7745" w:rsidRPr="00721456" w:rsidRDefault="003B7745" w:rsidP="003B7745">
            <w:pPr>
              <w:shd w:val="clear" w:color="auto" w:fill="FFFFFF" w:themeFill="background1"/>
              <w:jc w:val="center"/>
              <w:rPr>
                <w:rFonts w:cs="Times New Roman"/>
                <w:sz w:val="20"/>
                <w:szCs w:val="20"/>
                <w:lang w:val="ru-RU"/>
              </w:rPr>
            </w:pPr>
          </w:p>
        </w:tc>
      </w:tr>
    </w:tbl>
    <w:p w14:paraId="157E6174" w14:textId="77777777" w:rsidR="00AB600A" w:rsidRPr="0041488A" w:rsidRDefault="00AB600A" w:rsidP="00AB600A">
      <w:pPr>
        <w:spacing w:after="0"/>
        <w:rPr>
          <w:rFonts w:cs="Times New Roman"/>
          <w:sz w:val="20"/>
          <w:szCs w:val="20"/>
          <w:lang w:val="sr-Cyrl-RS"/>
        </w:rPr>
      </w:pPr>
    </w:p>
    <w:p w14:paraId="2C6D5C49" w14:textId="77777777" w:rsidR="00AB600A" w:rsidRPr="0041488A" w:rsidRDefault="00AB600A" w:rsidP="00AB600A">
      <w:pPr>
        <w:spacing w:after="0"/>
        <w:rPr>
          <w:rFonts w:cs="Times New Roman"/>
          <w:sz w:val="20"/>
          <w:szCs w:val="20"/>
          <w:lang w:val="sr-Cyrl-RS"/>
        </w:rPr>
      </w:pPr>
    </w:p>
    <w:tbl>
      <w:tblPr>
        <w:tblStyle w:val="TableGrid"/>
        <w:tblW w:w="13745" w:type="dxa"/>
        <w:tblInd w:w="10" w:type="dxa"/>
        <w:tblLayout w:type="fixed"/>
        <w:tblLook w:val="04A0" w:firstRow="1" w:lastRow="0" w:firstColumn="1" w:lastColumn="0" w:noHBand="0" w:noVBand="1"/>
      </w:tblPr>
      <w:tblGrid>
        <w:gridCol w:w="3623"/>
        <w:gridCol w:w="2746"/>
        <w:gridCol w:w="1526"/>
        <w:gridCol w:w="1440"/>
        <w:gridCol w:w="1440"/>
        <w:gridCol w:w="1530"/>
        <w:gridCol w:w="1440"/>
      </w:tblGrid>
      <w:tr w:rsidR="00AB600A" w:rsidRPr="00BB765C" w14:paraId="35C3EE02" w14:textId="77777777" w:rsidTr="00CD12EC">
        <w:trPr>
          <w:trHeight w:val="320"/>
        </w:trPr>
        <w:tc>
          <w:tcPr>
            <w:tcW w:w="3623" w:type="dxa"/>
            <w:vMerge w:val="restart"/>
            <w:tcBorders>
              <w:top w:val="double" w:sz="4" w:space="0" w:color="auto"/>
              <w:left w:val="double" w:sz="4" w:space="0" w:color="auto"/>
              <w:right w:val="double" w:sz="4" w:space="0" w:color="auto"/>
            </w:tcBorders>
            <w:shd w:val="clear" w:color="auto" w:fill="A8D08D" w:themeFill="accent6" w:themeFillTint="99"/>
          </w:tcPr>
          <w:p w14:paraId="7A7A1862"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Извор</w:t>
            </w:r>
            <w:proofErr w:type="spellEnd"/>
            <w:r w:rsidRPr="0041488A">
              <w:rPr>
                <w:rFonts w:cs="Times New Roman"/>
                <w:sz w:val="20"/>
                <w:szCs w:val="20"/>
              </w:rPr>
              <w:t xml:space="preserve"> </w:t>
            </w:r>
            <w:proofErr w:type="spellStart"/>
            <w:r w:rsidRPr="0041488A">
              <w:rPr>
                <w:rFonts w:cs="Times New Roman"/>
                <w:sz w:val="20"/>
                <w:szCs w:val="20"/>
              </w:rPr>
              <w:t>финансирања</w:t>
            </w:r>
            <w:proofErr w:type="spellEnd"/>
            <w:r w:rsidRPr="0041488A">
              <w:rPr>
                <w:rFonts w:cs="Times New Roman"/>
                <w:sz w:val="20"/>
                <w:szCs w:val="20"/>
              </w:rPr>
              <w:t xml:space="preserve"> </w:t>
            </w:r>
            <w:proofErr w:type="spellStart"/>
            <w:r w:rsidRPr="0041488A">
              <w:rPr>
                <w:rFonts w:cs="Times New Roman"/>
                <w:sz w:val="20"/>
                <w:szCs w:val="20"/>
              </w:rPr>
              <w:t>мере</w:t>
            </w:r>
            <w:proofErr w:type="spellEnd"/>
          </w:p>
          <w:p w14:paraId="39066CD3" w14:textId="77777777" w:rsidR="00AB600A" w:rsidRPr="0041488A" w:rsidRDefault="00AB600A" w:rsidP="00F37E14">
            <w:pPr>
              <w:jc w:val="center"/>
              <w:rPr>
                <w:rFonts w:cs="Times New Roman"/>
                <w:sz w:val="20"/>
                <w:szCs w:val="20"/>
              </w:rPr>
            </w:pPr>
          </w:p>
        </w:tc>
        <w:tc>
          <w:tcPr>
            <w:tcW w:w="2746" w:type="dxa"/>
            <w:vMerge w:val="restart"/>
            <w:tcBorders>
              <w:top w:val="double" w:sz="4" w:space="0" w:color="auto"/>
              <w:left w:val="double" w:sz="4" w:space="0" w:color="auto"/>
              <w:right w:val="double" w:sz="4" w:space="0" w:color="auto"/>
            </w:tcBorders>
            <w:shd w:val="clear" w:color="auto" w:fill="A8D08D" w:themeFill="accent6" w:themeFillTint="99"/>
          </w:tcPr>
          <w:p w14:paraId="4689B2FE"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Веза</w:t>
            </w:r>
            <w:proofErr w:type="spellEnd"/>
            <w:r w:rsidRPr="0041488A">
              <w:rPr>
                <w:rFonts w:cs="Times New Roman"/>
                <w:sz w:val="20"/>
                <w:szCs w:val="20"/>
              </w:rPr>
              <w:t xml:space="preserve"> </w:t>
            </w:r>
            <w:proofErr w:type="spellStart"/>
            <w:r w:rsidRPr="0041488A">
              <w:rPr>
                <w:rFonts w:cs="Times New Roman"/>
                <w:sz w:val="20"/>
                <w:szCs w:val="20"/>
              </w:rPr>
              <w:t>са</w:t>
            </w:r>
            <w:proofErr w:type="spellEnd"/>
            <w:r w:rsidRPr="0041488A">
              <w:rPr>
                <w:rFonts w:cs="Times New Roman"/>
                <w:sz w:val="20"/>
                <w:szCs w:val="20"/>
              </w:rPr>
              <w:t xml:space="preserve"> </w:t>
            </w:r>
            <w:proofErr w:type="spellStart"/>
            <w:r w:rsidRPr="0041488A">
              <w:rPr>
                <w:rFonts w:cs="Times New Roman"/>
                <w:sz w:val="20"/>
                <w:szCs w:val="20"/>
              </w:rPr>
              <w:t>програмским</w:t>
            </w:r>
            <w:proofErr w:type="spellEnd"/>
            <w:r w:rsidRPr="0041488A">
              <w:rPr>
                <w:rFonts w:cs="Times New Roman"/>
                <w:sz w:val="20"/>
                <w:szCs w:val="20"/>
              </w:rPr>
              <w:t xml:space="preserve"> </w:t>
            </w:r>
            <w:proofErr w:type="spellStart"/>
            <w:r w:rsidRPr="0041488A">
              <w:rPr>
                <w:rFonts w:cs="Times New Roman"/>
                <w:sz w:val="20"/>
                <w:szCs w:val="20"/>
              </w:rPr>
              <w:t>буџетом</w:t>
            </w:r>
            <w:proofErr w:type="spellEnd"/>
          </w:p>
          <w:p w14:paraId="2BA49A09" w14:textId="77777777" w:rsidR="00AB600A" w:rsidRPr="0041488A" w:rsidRDefault="00AB600A" w:rsidP="00F37E14">
            <w:pPr>
              <w:jc w:val="center"/>
              <w:rPr>
                <w:rFonts w:cs="Times New Roman"/>
                <w:sz w:val="20"/>
                <w:szCs w:val="20"/>
              </w:rPr>
            </w:pPr>
          </w:p>
        </w:tc>
        <w:tc>
          <w:tcPr>
            <w:tcW w:w="7376" w:type="dxa"/>
            <w:gridSpan w:val="5"/>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4B603FD" w14:textId="77777777" w:rsidR="00AB600A" w:rsidRPr="0041488A" w:rsidRDefault="00AB600A" w:rsidP="00F37E14">
            <w:pPr>
              <w:jc w:val="center"/>
              <w:rPr>
                <w:rFonts w:cs="Times New Roman"/>
                <w:sz w:val="20"/>
                <w:szCs w:val="20"/>
                <w:lang w:val="ru-RU"/>
              </w:rPr>
            </w:pPr>
            <w:r w:rsidRPr="0041488A">
              <w:rPr>
                <w:rFonts w:cs="Times New Roman"/>
                <w:sz w:val="20"/>
                <w:szCs w:val="20"/>
                <w:lang w:val="ru-RU"/>
              </w:rPr>
              <w:t>Укупна процењена финансијска средства у 000 дин/еври.</w:t>
            </w:r>
          </w:p>
        </w:tc>
      </w:tr>
      <w:tr w:rsidR="00AB600A" w:rsidRPr="0041488A" w14:paraId="7F3D05A5" w14:textId="77777777" w:rsidTr="00CD12EC">
        <w:trPr>
          <w:trHeight w:val="320"/>
        </w:trPr>
        <w:tc>
          <w:tcPr>
            <w:tcW w:w="3623" w:type="dxa"/>
            <w:vMerge/>
            <w:tcBorders>
              <w:left w:val="double" w:sz="4" w:space="0" w:color="auto"/>
              <w:right w:val="double" w:sz="4" w:space="0" w:color="auto"/>
            </w:tcBorders>
            <w:shd w:val="clear" w:color="auto" w:fill="A8D08D" w:themeFill="accent6" w:themeFillTint="99"/>
          </w:tcPr>
          <w:p w14:paraId="388E8830" w14:textId="77777777" w:rsidR="00AB600A" w:rsidRPr="0041488A" w:rsidRDefault="00AB600A" w:rsidP="00CD12EC">
            <w:pPr>
              <w:rPr>
                <w:rFonts w:cs="Times New Roman"/>
                <w:sz w:val="20"/>
                <w:szCs w:val="20"/>
                <w:lang w:val="ru-RU"/>
              </w:rPr>
            </w:pPr>
          </w:p>
        </w:tc>
        <w:tc>
          <w:tcPr>
            <w:tcW w:w="2746" w:type="dxa"/>
            <w:vMerge/>
            <w:tcBorders>
              <w:left w:val="double" w:sz="4" w:space="0" w:color="auto"/>
              <w:right w:val="double" w:sz="4" w:space="0" w:color="auto"/>
            </w:tcBorders>
            <w:shd w:val="clear" w:color="auto" w:fill="A8D08D" w:themeFill="accent6" w:themeFillTint="99"/>
          </w:tcPr>
          <w:p w14:paraId="4F0B5B86" w14:textId="77777777" w:rsidR="00AB600A" w:rsidRPr="0041488A" w:rsidRDefault="00AB600A" w:rsidP="00CD12EC">
            <w:pPr>
              <w:rPr>
                <w:rFonts w:cs="Times New Roman"/>
                <w:sz w:val="20"/>
                <w:szCs w:val="20"/>
                <w:lang w:val="ru-RU"/>
              </w:rPr>
            </w:pPr>
          </w:p>
        </w:tc>
        <w:tc>
          <w:tcPr>
            <w:tcW w:w="1526"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1C30577"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2026. </w:t>
            </w:r>
            <w:proofErr w:type="spellStart"/>
            <w:r w:rsidRPr="0041488A">
              <w:rPr>
                <w:rFonts w:cs="Times New Roman"/>
                <w:sz w:val="20"/>
                <w:szCs w:val="20"/>
              </w:rPr>
              <w:t>године</w:t>
            </w:r>
            <w:proofErr w:type="spellEnd"/>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1B55B48"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2027. </w:t>
            </w:r>
            <w:proofErr w:type="spellStart"/>
            <w:r w:rsidRPr="0041488A">
              <w:rPr>
                <w:rFonts w:cs="Times New Roman"/>
                <w:sz w:val="20"/>
                <w:szCs w:val="20"/>
              </w:rPr>
              <w:t>године</w:t>
            </w:r>
            <w:proofErr w:type="spellEnd"/>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57BA3B7"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2028. </w:t>
            </w:r>
            <w:proofErr w:type="spellStart"/>
            <w:r w:rsidRPr="0041488A">
              <w:rPr>
                <w:rFonts w:cs="Times New Roman"/>
                <w:sz w:val="20"/>
                <w:szCs w:val="20"/>
              </w:rPr>
              <w:t>године</w:t>
            </w:r>
            <w:proofErr w:type="spellEnd"/>
          </w:p>
        </w:tc>
        <w:tc>
          <w:tcPr>
            <w:tcW w:w="153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34463B2"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2029. </w:t>
            </w:r>
            <w:proofErr w:type="spellStart"/>
            <w:r w:rsidRPr="0041488A">
              <w:rPr>
                <w:rFonts w:cs="Times New Roman"/>
                <w:sz w:val="20"/>
                <w:szCs w:val="20"/>
              </w:rPr>
              <w:t>године</w:t>
            </w:r>
            <w:proofErr w:type="spellEnd"/>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1B170B1"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2030. </w:t>
            </w:r>
            <w:proofErr w:type="spellStart"/>
            <w:r w:rsidRPr="0041488A">
              <w:rPr>
                <w:rFonts w:cs="Times New Roman"/>
                <w:sz w:val="20"/>
                <w:szCs w:val="20"/>
              </w:rPr>
              <w:t>године</w:t>
            </w:r>
            <w:proofErr w:type="spellEnd"/>
          </w:p>
        </w:tc>
      </w:tr>
      <w:tr w:rsidR="00AB600A" w:rsidRPr="0041488A" w14:paraId="14F01FAE" w14:textId="77777777" w:rsidTr="00CD12EC">
        <w:trPr>
          <w:trHeight w:val="73"/>
        </w:trPr>
        <w:tc>
          <w:tcPr>
            <w:tcW w:w="3623" w:type="dxa"/>
            <w:tcBorders>
              <w:top w:val="double" w:sz="4" w:space="0" w:color="auto"/>
              <w:left w:val="double" w:sz="4" w:space="0" w:color="auto"/>
              <w:bottom w:val="double" w:sz="4" w:space="0" w:color="auto"/>
              <w:right w:val="double" w:sz="4" w:space="0" w:color="auto"/>
            </w:tcBorders>
            <w:shd w:val="clear" w:color="auto" w:fill="auto"/>
          </w:tcPr>
          <w:p w14:paraId="630E98DB" w14:textId="77777777" w:rsidR="00AB600A" w:rsidRPr="0041488A" w:rsidRDefault="00AB600A" w:rsidP="00CD12EC">
            <w:pPr>
              <w:rPr>
                <w:rFonts w:cs="Times New Roman"/>
                <w:sz w:val="20"/>
                <w:szCs w:val="20"/>
                <w:lang w:val="sr-Cyrl-RS"/>
              </w:rPr>
            </w:pPr>
          </w:p>
        </w:tc>
        <w:tc>
          <w:tcPr>
            <w:tcW w:w="2746" w:type="dxa"/>
            <w:tcBorders>
              <w:top w:val="double" w:sz="4" w:space="0" w:color="auto"/>
              <w:left w:val="double" w:sz="4" w:space="0" w:color="auto"/>
              <w:bottom w:val="double" w:sz="4" w:space="0" w:color="auto"/>
              <w:right w:val="double" w:sz="4" w:space="0" w:color="auto"/>
            </w:tcBorders>
            <w:shd w:val="clear" w:color="auto" w:fill="auto"/>
          </w:tcPr>
          <w:p w14:paraId="420AE499" w14:textId="77777777" w:rsidR="00AB600A" w:rsidRPr="0041488A" w:rsidRDefault="00AB600A" w:rsidP="00CD12EC">
            <w:pPr>
              <w:rPr>
                <w:rFonts w:cs="Times New Roman"/>
                <w:sz w:val="20"/>
                <w:szCs w:val="20"/>
              </w:rPr>
            </w:pPr>
          </w:p>
        </w:tc>
        <w:tc>
          <w:tcPr>
            <w:tcW w:w="1526" w:type="dxa"/>
            <w:tcBorders>
              <w:top w:val="double" w:sz="4" w:space="0" w:color="auto"/>
              <w:left w:val="double" w:sz="4" w:space="0" w:color="auto"/>
              <w:bottom w:val="double" w:sz="4" w:space="0" w:color="auto"/>
              <w:right w:val="double" w:sz="4" w:space="0" w:color="auto"/>
            </w:tcBorders>
            <w:shd w:val="clear" w:color="auto" w:fill="auto"/>
          </w:tcPr>
          <w:p w14:paraId="36F08FA8"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45C40436"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0BE25FD7" w14:textId="77777777" w:rsidR="00AB600A" w:rsidRPr="0041488A" w:rsidRDefault="00AB600A" w:rsidP="003574A0">
            <w:pPr>
              <w:jc w:val="right"/>
              <w:rPr>
                <w:rFonts w:cs="Times New Roman"/>
                <w:sz w:val="20"/>
                <w:szCs w:val="20"/>
              </w:rPr>
            </w:pPr>
          </w:p>
        </w:tc>
        <w:tc>
          <w:tcPr>
            <w:tcW w:w="1530" w:type="dxa"/>
            <w:tcBorders>
              <w:top w:val="double" w:sz="4" w:space="0" w:color="auto"/>
              <w:left w:val="double" w:sz="4" w:space="0" w:color="auto"/>
              <w:bottom w:val="double" w:sz="4" w:space="0" w:color="auto"/>
              <w:right w:val="double" w:sz="4" w:space="0" w:color="auto"/>
            </w:tcBorders>
            <w:shd w:val="clear" w:color="auto" w:fill="auto"/>
          </w:tcPr>
          <w:p w14:paraId="068374E1"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7C2790EF" w14:textId="77777777" w:rsidR="00AB600A" w:rsidRPr="0041488A" w:rsidRDefault="00AB600A" w:rsidP="003574A0">
            <w:pPr>
              <w:jc w:val="right"/>
              <w:rPr>
                <w:rFonts w:cs="Times New Roman"/>
                <w:sz w:val="20"/>
                <w:szCs w:val="20"/>
              </w:rPr>
            </w:pPr>
          </w:p>
        </w:tc>
      </w:tr>
      <w:tr w:rsidR="00AB600A" w:rsidRPr="0041488A" w14:paraId="1DE3F664" w14:textId="77777777" w:rsidTr="00CD12EC">
        <w:trPr>
          <w:trHeight w:val="73"/>
        </w:trPr>
        <w:tc>
          <w:tcPr>
            <w:tcW w:w="3623" w:type="dxa"/>
            <w:tcBorders>
              <w:top w:val="double" w:sz="4" w:space="0" w:color="auto"/>
              <w:left w:val="double" w:sz="4" w:space="0" w:color="auto"/>
              <w:bottom w:val="double" w:sz="4" w:space="0" w:color="auto"/>
              <w:right w:val="double" w:sz="4" w:space="0" w:color="auto"/>
            </w:tcBorders>
            <w:shd w:val="clear" w:color="auto" w:fill="auto"/>
          </w:tcPr>
          <w:p w14:paraId="5AFC1D9E" w14:textId="77777777" w:rsidR="00AB600A" w:rsidRPr="0041488A" w:rsidRDefault="00AB600A" w:rsidP="00CD12EC">
            <w:pPr>
              <w:rPr>
                <w:rFonts w:cs="Times New Roman"/>
                <w:sz w:val="20"/>
                <w:szCs w:val="20"/>
                <w:lang w:val="sr-Cyrl-RS"/>
              </w:rPr>
            </w:pPr>
          </w:p>
        </w:tc>
        <w:tc>
          <w:tcPr>
            <w:tcW w:w="2746" w:type="dxa"/>
            <w:tcBorders>
              <w:top w:val="double" w:sz="4" w:space="0" w:color="auto"/>
              <w:left w:val="double" w:sz="4" w:space="0" w:color="auto"/>
              <w:bottom w:val="double" w:sz="4" w:space="0" w:color="auto"/>
              <w:right w:val="double" w:sz="4" w:space="0" w:color="auto"/>
            </w:tcBorders>
            <w:shd w:val="clear" w:color="auto" w:fill="auto"/>
          </w:tcPr>
          <w:p w14:paraId="15091436" w14:textId="77777777" w:rsidR="00AB600A" w:rsidRPr="0041488A" w:rsidRDefault="00AB600A" w:rsidP="00CD12EC">
            <w:pPr>
              <w:rPr>
                <w:rFonts w:cs="Times New Roman"/>
                <w:sz w:val="20"/>
                <w:szCs w:val="20"/>
              </w:rPr>
            </w:pPr>
          </w:p>
        </w:tc>
        <w:tc>
          <w:tcPr>
            <w:tcW w:w="1526" w:type="dxa"/>
            <w:tcBorders>
              <w:top w:val="double" w:sz="4" w:space="0" w:color="auto"/>
              <w:left w:val="double" w:sz="4" w:space="0" w:color="auto"/>
              <w:bottom w:val="double" w:sz="4" w:space="0" w:color="auto"/>
              <w:right w:val="double" w:sz="4" w:space="0" w:color="auto"/>
            </w:tcBorders>
            <w:shd w:val="clear" w:color="auto" w:fill="auto"/>
          </w:tcPr>
          <w:p w14:paraId="18591EFB"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2E0641FA"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411DCF8A" w14:textId="77777777" w:rsidR="00AB600A" w:rsidRPr="0041488A" w:rsidRDefault="00AB600A" w:rsidP="003574A0">
            <w:pPr>
              <w:jc w:val="right"/>
              <w:rPr>
                <w:rFonts w:cs="Times New Roman"/>
                <w:sz w:val="20"/>
                <w:szCs w:val="20"/>
              </w:rPr>
            </w:pPr>
          </w:p>
        </w:tc>
        <w:tc>
          <w:tcPr>
            <w:tcW w:w="1530" w:type="dxa"/>
            <w:tcBorders>
              <w:top w:val="double" w:sz="4" w:space="0" w:color="auto"/>
              <w:left w:val="double" w:sz="4" w:space="0" w:color="auto"/>
              <w:bottom w:val="double" w:sz="4" w:space="0" w:color="auto"/>
              <w:right w:val="double" w:sz="4" w:space="0" w:color="auto"/>
            </w:tcBorders>
            <w:shd w:val="clear" w:color="auto" w:fill="auto"/>
          </w:tcPr>
          <w:p w14:paraId="2FAFB20F"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024EA386" w14:textId="77777777" w:rsidR="00AB600A" w:rsidRPr="0041488A" w:rsidRDefault="00AB600A" w:rsidP="003574A0">
            <w:pPr>
              <w:jc w:val="right"/>
              <w:rPr>
                <w:rFonts w:cs="Times New Roman"/>
                <w:sz w:val="20"/>
                <w:szCs w:val="20"/>
              </w:rPr>
            </w:pPr>
          </w:p>
        </w:tc>
      </w:tr>
    </w:tbl>
    <w:p w14:paraId="4D702256" w14:textId="77777777" w:rsidR="00AB600A" w:rsidRPr="0041488A" w:rsidRDefault="00AB600A" w:rsidP="00AB600A">
      <w:pPr>
        <w:spacing w:after="0"/>
        <w:rPr>
          <w:rFonts w:cs="Times New Roman"/>
          <w:sz w:val="20"/>
          <w:szCs w:val="20"/>
        </w:rPr>
      </w:pPr>
    </w:p>
    <w:tbl>
      <w:tblPr>
        <w:tblStyle w:val="TableGrid"/>
        <w:tblW w:w="13773"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2725"/>
        <w:gridCol w:w="1239"/>
        <w:gridCol w:w="1241"/>
        <w:gridCol w:w="1260"/>
        <w:gridCol w:w="1440"/>
        <w:gridCol w:w="1350"/>
        <w:gridCol w:w="903"/>
        <w:gridCol w:w="904"/>
        <w:gridCol w:w="903"/>
        <w:gridCol w:w="904"/>
        <w:gridCol w:w="904"/>
      </w:tblGrid>
      <w:tr w:rsidR="00AB600A" w:rsidRPr="00BB765C" w14:paraId="609C8A8D" w14:textId="77777777" w:rsidTr="00CD12EC">
        <w:trPr>
          <w:trHeight w:val="146"/>
        </w:trPr>
        <w:tc>
          <w:tcPr>
            <w:tcW w:w="2725" w:type="dxa"/>
            <w:vMerge w:val="restart"/>
            <w:shd w:val="clear" w:color="auto" w:fill="FFF2CC" w:themeFill="accent4" w:themeFillTint="33"/>
          </w:tcPr>
          <w:p w14:paraId="61E21D13"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Назив</w:t>
            </w:r>
            <w:proofErr w:type="spellEnd"/>
            <w:r w:rsidRPr="0041488A">
              <w:rPr>
                <w:rFonts w:cs="Times New Roman"/>
                <w:sz w:val="20"/>
                <w:szCs w:val="20"/>
              </w:rPr>
              <w:t xml:space="preserve"> </w:t>
            </w:r>
            <w:proofErr w:type="spellStart"/>
            <w:r w:rsidRPr="0041488A">
              <w:rPr>
                <w:rFonts w:cs="Times New Roman"/>
                <w:sz w:val="20"/>
                <w:szCs w:val="20"/>
              </w:rPr>
              <w:t>активности</w:t>
            </w:r>
            <w:proofErr w:type="spellEnd"/>
            <w:r w:rsidRPr="0041488A">
              <w:rPr>
                <w:rFonts w:cs="Times New Roman"/>
                <w:sz w:val="20"/>
                <w:szCs w:val="20"/>
              </w:rPr>
              <w:t>:</w:t>
            </w:r>
          </w:p>
        </w:tc>
        <w:tc>
          <w:tcPr>
            <w:tcW w:w="1239" w:type="dxa"/>
            <w:vMerge w:val="restart"/>
            <w:shd w:val="clear" w:color="auto" w:fill="FFF2CC" w:themeFill="accent4" w:themeFillTint="33"/>
          </w:tcPr>
          <w:p w14:paraId="3A8247F5" w14:textId="77777777" w:rsidR="00AB600A" w:rsidRPr="0041488A" w:rsidRDefault="00AB600A" w:rsidP="00F37E14">
            <w:pPr>
              <w:jc w:val="center"/>
              <w:rPr>
                <w:rFonts w:cs="Times New Roman"/>
                <w:sz w:val="20"/>
                <w:szCs w:val="20"/>
              </w:rPr>
            </w:pPr>
            <w:r w:rsidRPr="0041488A">
              <w:rPr>
                <w:rFonts w:cs="Times New Roman"/>
                <w:sz w:val="20"/>
                <w:szCs w:val="20"/>
              </w:rPr>
              <w:t xml:space="preserve">Орган </w:t>
            </w:r>
            <w:proofErr w:type="spellStart"/>
            <w:r w:rsidRPr="0041488A">
              <w:rPr>
                <w:rFonts w:cs="Times New Roman"/>
                <w:sz w:val="20"/>
                <w:szCs w:val="20"/>
              </w:rPr>
              <w:t>који</w:t>
            </w:r>
            <w:proofErr w:type="spellEnd"/>
            <w:r w:rsidRPr="0041488A">
              <w:rPr>
                <w:rFonts w:cs="Times New Roman"/>
                <w:sz w:val="20"/>
                <w:szCs w:val="20"/>
              </w:rPr>
              <w:t xml:space="preserve"> </w:t>
            </w:r>
            <w:proofErr w:type="spellStart"/>
            <w:r w:rsidRPr="0041488A">
              <w:rPr>
                <w:rFonts w:cs="Times New Roman"/>
                <w:sz w:val="20"/>
                <w:szCs w:val="20"/>
              </w:rPr>
              <w:t>спроводи</w:t>
            </w:r>
            <w:proofErr w:type="spellEnd"/>
            <w:r w:rsidRPr="0041488A">
              <w:rPr>
                <w:rFonts w:cs="Times New Roman"/>
                <w:sz w:val="20"/>
                <w:szCs w:val="20"/>
              </w:rPr>
              <w:t xml:space="preserve"> </w:t>
            </w:r>
            <w:proofErr w:type="spellStart"/>
            <w:r w:rsidRPr="0041488A">
              <w:rPr>
                <w:rFonts w:cs="Times New Roman"/>
                <w:sz w:val="20"/>
                <w:szCs w:val="20"/>
              </w:rPr>
              <w:t>активност</w:t>
            </w:r>
            <w:proofErr w:type="spellEnd"/>
          </w:p>
        </w:tc>
        <w:tc>
          <w:tcPr>
            <w:tcW w:w="1241" w:type="dxa"/>
            <w:vMerge w:val="restart"/>
            <w:shd w:val="clear" w:color="auto" w:fill="FFF2CC" w:themeFill="accent4" w:themeFillTint="33"/>
          </w:tcPr>
          <w:p w14:paraId="330F449E" w14:textId="77777777" w:rsidR="00AB600A" w:rsidRPr="0041488A" w:rsidRDefault="00AB600A" w:rsidP="00F37E14">
            <w:pPr>
              <w:jc w:val="center"/>
              <w:rPr>
                <w:rFonts w:cs="Times New Roman"/>
                <w:sz w:val="20"/>
                <w:szCs w:val="20"/>
                <w:lang w:val="ru-RU"/>
              </w:rPr>
            </w:pPr>
            <w:r w:rsidRPr="0041488A">
              <w:rPr>
                <w:rFonts w:cs="Times New Roman"/>
                <w:sz w:val="20"/>
                <w:szCs w:val="20"/>
              </w:rPr>
              <w:t>O</w:t>
            </w:r>
            <w:r w:rsidRPr="0041488A">
              <w:rPr>
                <w:rFonts w:cs="Times New Roman"/>
                <w:sz w:val="20"/>
                <w:szCs w:val="20"/>
                <w:lang w:val="ru-RU"/>
              </w:rPr>
              <w:t>ргани партнери у спровођењу активности</w:t>
            </w:r>
          </w:p>
        </w:tc>
        <w:tc>
          <w:tcPr>
            <w:tcW w:w="1260" w:type="dxa"/>
            <w:vMerge w:val="restart"/>
            <w:shd w:val="clear" w:color="auto" w:fill="FFF2CC" w:themeFill="accent4" w:themeFillTint="33"/>
          </w:tcPr>
          <w:p w14:paraId="6BC8273B"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Рок</w:t>
            </w:r>
            <w:proofErr w:type="spellEnd"/>
            <w:r w:rsidRPr="0041488A">
              <w:rPr>
                <w:rFonts w:cs="Times New Roman"/>
                <w:sz w:val="20"/>
                <w:szCs w:val="20"/>
              </w:rPr>
              <w:t xml:space="preserve"> </w:t>
            </w:r>
            <w:proofErr w:type="spellStart"/>
            <w:r w:rsidRPr="0041488A">
              <w:rPr>
                <w:rFonts w:cs="Times New Roman"/>
                <w:sz w:val="20"/>
                <w:szCs w:val="20"/>
              </w:rPr>
              <w:t>за</w:t>
            </w:r>
            <w:proofErr w:type="spellEnd"/>
            <w:r w:rsidRPr="0041488A">
              <w:rPr>
                <w:rFonts w:cs="Times New Roman"/>
                <w:sz w:val="20"/>
                <w:szCs w:val="20"/>
              </w:rPr>
              <w:t xml:space="preserve"> </w:t>
            </w:r>
            <w:proofErr w:type="spellStart"/>
            <w:r w:rsidRPr="0041488A">
              <w:rPr>
                <w:rFonts w:cs="Times New Roman"/>
                <w:sz w:val="20"/>
                <w:szCs w:val="20"/>
              </w:rPr>
              <w:t>завршетак</w:t>
            </w:r>
            <w:proofErr w:type="spellEnd"/>
            <w:r w:rsidRPr="0041488A">
              <w:rPr>
                <w:rFonts w:cs="Times New Roman"/>
                <w:sz w:val="20"/>
                <w:szCs w:val="20"/>
              </w:rPr>
              <w:t xml:space="preserve"> </w:t>
            </w:r>
            <w:proofErr w:type="spellStart"/>
            <w:r w:rsidRPr="0041488A">
              <w:rPr>
                <w:rFonts w:cs="Times New Roman"/>
                <w:sz w:val="20"/>
                <w:szCs w:val="20"/>
              </w:rPr>
              <w:t>активности</w:t>
            </w:r>
            <w:proofErr w:type="spellEnd"/>
          </w:p>
        </w:tc>
        <w:tc>
          <w:tcPr>
            <w:tcW w:w="1440" w:type="dxa"/>
            <w:vMerge w:val="restart"/>
            <w:shd w:val="clear" w:color="auto" w:fill="FFF2CC" w:themeFill="accent4" w:themeFillTint="33"/>
          </w:tcPr>
          <w:p w14:paraId="7895E75C"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Извор</w:t>
            </w:r>
            <w:proofErr w:type="spellEnd"/>
            <w:r w:rsidRPr="0041488A">
              <w:rPr>
                <w:rFonts w:cs="Times New Roman"/>
                <w:sz w:val="20"/>
                <w:szCs w:val="20"/>
              </w:rPr>
              <w:t xml:space="preserve"> </w:t>
            </w:r>
            <w:proofErr w:type="spellStart"/>
            <w:r w:rsidRPr="0041488A">
              <w:rPr>
                <w:rFonts w:cs="Times New Roman"/>
                <w:sz w:val="20"/>
                <w:szCs w:val="20"/>
              </w:rPr>
              <w:t>финансирања</w:t>
            </w:r>
            <w:proofErr w:type="spellEnd"/>
          </w:p>
        </w:tc>
        <w:tc>
          <w:tcPr>
            <w:tcW w:w="1350" w:type="dxa"/>
            <w:vMerge w:val="restart"/>
            <w:shd w:val="clear" w:color="auto" w:fill="FFF2CC" w:themeFill="accent4" w:themeFillTint="33"/>
          </w:tcPr>
          <w:p w14:paraId="29D9A80A"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Веза</w:t>
            </w:r>
            <w:proofErr w:type="spellEnd"/>
            <w:r w:rsidRPr="0041488A">
              <w:rPr>
                <w:rFonts w:cs="Times New Roman"/>
                <w:sz w:val="20"/>
                <w:szCs w:val="20"/>
              </w:rPr>
              <w:t xml:space="preserve"> </w:t>
            </w:r>
            <w:proofErr w:type="spellStart"/>
            <w:r w:rsidRPr="0041488A">
              <w:rPr>
                <w:rFonts w:cs="Times New Roman"/>
                <w:sz w:val="20"/>
                <w:szCs w:val="20"/>
              </w:rPr>
              <w:t>са</w:t>
            </w:r>
            <w:proofErr w:type="spellEnd"/>
            <w:r w:rsidRPr="0041488A">
              <w:rPr>
                <w:rFonts w:cs="Times New Roman"/>
                <w:sz w:val="20"/>
                <w:szCs w:val="20"/>
              </w:rPr>
              <w:t xml:space="preserve"> </w:t>
            </w:r>
            <w:proofErr w:type="spellStart"/>
            <w:r w:rsidRPr="0041488A">
              <w:rPr>
                <w:rFonts w:cs="Times New Roman"/>
                <w:sz w:val="20"/>
                <w:szCs w:val="20"/>
              </w:rPr>
              <w:t>програмским</w:t>
            </w:r>
            <w:proofErr w:type="spellEnd"/>
            <w:r w:rsidRPr="0041488A">
              <w:rPr>
                <w:rFonts w:cs="Times New Roman"/>
                <w:sz w:val="20"/>
                <w:szCs w:val="20"/>
              </w:rPr>
              <w:t xml:space="preserve"> </w:t>
            </w:r>
            <w:proofErr w:type="spellStart"/>
            <w:r w:rsidRPr="0041488A">
              <w:rPr>
                <w:rFonts w:cs="Times New Roman"/>
                <w:sz w:val="20"/>
                <w:szCs w:val="20"/>
              </w:rPr>
              <w:t>буџетом</w:t>
            </w:r>
            <w:proofErr w:type="spellEnd"/>
          </w:p>
          <w:p w14:paraId="1E10459A" w14:textId="77777777" w:rsidR="00AB600A" w:rsidRPr="0041488A" w:rsidRDefault="00AB600A" w:rsidP="00F37E14">
            <w:pPr>
              <w:jc w:val="center"/>
              <w:rPr>
                <w:rFonts w:cs="Times New Roman"/>
                <w:sz w:val="20"/>
                <w:szCs w:val="20"/>
              </w:rPr>
            </w:pPr>
          </w:p>
        </w:tc>
        <w:tc>
          <w:tcPr>
            <w:tcW w:w="4518" w:type="dxa"/>
            <w:gridSpan w:val="5"/>
            <w:shd w:val="clear" w:color="auto" w:fill="FFF2CC" w:themeFill="accent4" w:themeFillTint="33"/>
          </w:tcPr>
          <w:p w14:paraId="714AE0BC" w14:textId="205EEC65" w:rsidR="00AB600A" w:rsidRPr="0041488A" w:rsidRDefault="00AB600A" w:rsidP="00F37E14">
            <w:pPr>
              <w:jc w:val="center"/>
              <w:rPr>
                <w:rFonts w:cs="Times New Roman"/>
                <w:sz w:val="20"/>
                <w:szCs w:val="20"/>
                <w:lang w:val="ru-RU"/>
              </w:rPr>
            </w:pPr>
            <w:r w:rsidRPr="0041488A">
              <w:rPr>
                <w:rFonts w:cs="Times New Roman"/>
                <w:sz w:val="20"/>
                <w:szCs w:val="20"/>
                <w:lang w:val="ru-RU"/>
              </w:rPr>
              <w:t>Укупна процењена финансијска средства по изворима у 000 дин/еври.</w:t>
            </w:r>
          </w:p>
        </w:tc>
      </w:tr>
      <w:tr w:rsidR="00AB600A" w:rsidRPr="0041488A" w14:paraId="3581CD00" w14:textId="77777777" w:rsidTr="00CD12EC">
        <w:trPr>
          <w:trHeight w:val="405"/>
        </w:trPr>
        <w:tc>
          <w:tcPr>
            <w:tcW w:w="2725" w:type="dxa"/>
            <w:vMerge/>
            <w:shd w:val="clear" w:color="auto" w:fill="FFF2CC" w:themeFill="accent4" w:themeFillTint="33"/>
          </w:tcPr>
          <w:p w14:paraId="707C1F9B" w14:textId="77777777" w:rsidR="00AB600A" w:rsidRPr="0041488A" w:rsidRDefault="00AB600A" w:rsidP="00CD12EC">
            <w:pPr>
              <w:rPr>
                <w:rFonts w:cs="Times New Roman"/>
                <w:sz w:val="20"/>
                <w:szCs w:val="20"/>
                <w:lang w:val="ru-RU"/>
              </w:rPr>
            </w:pPr>
          </w:p>
        </w:tc>
        <w:tc>
          <w:tcPr>
            <w:tcW w:w="1239" w:type="dxa"/>
            <w:vMerge/>
            <w:shd w:val="clear" w:color="auto" w:fill="FFF2CC" w:themeFill="accent4" w:themeFillTint="33"/>
          </w:tcPr>
          <w:p w14:paraId="64D57C16" w14:textId="77777777" w:rsidR="00AB600A" w:rsidRPr="0041488A" w:rsidRDefault="00AB600A" w:rsidP="00CD12EC">
            <w:pPr>
              <w:rPr>
                <w:rFonts w:cs="Times New Roman"/>
                <w:sz w:val="20"/>
                <w:szCs w:val="20"/>
                <w:lang w:val="ru-RU"/>
              </w:rPr>
            </w:pPr>
          </w:p>
        </w:tc>
        <w:tc>
          <w:tcPr>
            <w:tcW w:w="1241" w:type="dxa"/>
            <w:vMerge/>
            <w:shd w:val="clear" w:color="auto" w:fill="FFF2CC" w:themeFill="accent4" w:themeFillTint="33"/>
          </w:tcPr>
          <w:p w14:paraId="6D063EB7" w14:textId="77777777" w:rsidR="00AB600A" w:rsidRPr="0041488A" w:rsidRDefault="00AB600A" w:rsidP="00CD12EC">
            <w:pPr>
              <w:rPr>
                <w:rFonts w:cs="Times New Roman"/>
                <w:sz w:val="20"/>
                <w:szCs w:val="20"/>
                <w:lang w:val="ru-RU"/>
              </w:rPr>
            </w:pPr>
          </w:p>
        </w:tc>
        <w:tc>
          <w:tcPr>
            <w:tcW w:w="1260" w:type="dxa"/>
            <w:vMerge/>
            <w:shd w:val="clear" w:color="auto" w:fill="FFF2CC" w:themeFill="accent4" w:themeFillTint="33"/>
          </w:tcPr>
          <w:p w14:paraId="23A0F3CF" w14:textId="77777777" w:rsidR="00AB600A" w:rsidRPr="0041488A" w:rsidRDefault="00AB600A" w:rsidP="00CD12EC">
            <w:pPr>
              <w:jc w:val="center"/>
              <w:rPr>
                <w:rFonts w:cs="Times New Roman"/>
                <w:sz w:val="20"/>
                <w:szCs w:val="20"/>
                <w:lang w:val="ru-RU"/>
              </w:rPr>
            </w:pPr>
          </w:p>
        </w:tc>
        <w:tc>
          <w:tcPr>
            <w:tcW w:w="1440" w:type="dxa"/>
            <w:vMerge/>
            <w:shd w:val="clear" w:color="auto" w:fill="FFF2CC" w:themeFill="accent4" w:themeFillTint="33"/>
          </w:tcPr>
          <w:p w14:paraId="70B61374" w14:textId="77777777" w:rsidR="00AB600A" w:rsidRPr="0041488A" w:rsidRDefault="00AB600A" w:rsidP="00CD12EC">
            <w:pPr>
              <w:jc w:val="center"/>
              <w:rPr>
                <w:rFonts w:cs="Times New Roman"/>
                <w:sz w:val="20"/>
                <w:szCs w:val="20"/>
                <w:lang w:val="ru-RU"/>
              </w:rPr>
            </w:pPr>
          </w:p>
        </w:tc>
        <w:tc>
          <w:tcPr>
            <w:tcW w:w="1350" w:type="dxa"/>
            <w:vMerge/>
            <w:shd w:val="clear" w:color="auto" w:fill="FFF2CC" w:themeFill="accent4" w:themeFillTint="33"/>
          </w:tcPr>
          <w:p w14:paraId="14153F61" w14:textId="77777777" w:rsidR="00AB600A" w:rsidRPr="0041488A" w:rsidRDefault="00AB600A" w:rsidP="00CD12EC">
            <w:pPr>
              <w:jc w:val="center"/>
              <w:rPr>
                <w:rFonts w:cs="Times New Roman"/>
                <w:sz w:val="20"/>
                <w:szCs w:val="20"/>
                <w:lang w:val="ru-RU"/>
              </w:rPr>
            </w:pPr>
          </w:p>
        </w:tc>
        <w:tc>
          <w:tcPr>
            <w:tcW w:w="903" w:type="dxa"/>
            <w:shd w:val="clear" w:color="auto" w:fill="FFF2CC" w:themeFill="accent4" w:themeFillTint="33"/>
          </w:tcPr>
          <w:p w14:paraId="0E2D37FF"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2026.</w:t>
            </w:r>
          </w:p>
        </w:tc>
        <w:tc>
          <w:tcPr>
            <w:tcW w:w="904" w:type="dxa"/>
            <w:shd w:val="clear" w:color="auto" w:fill="FFF2CC" w:themeFill="accent4" w:themeFillTint="33"/>
          </w:tcPr>
          <w:p w14:paraId="77C9D73F"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2027.</w:t>
            </w:r>
          </w:p>
        </w:tc>
        <w:tc>
          <w:tcPr>
            <w:tcW w:w="903" w:type="dxa"/>
            <w:shd w:val="clear" w:color="auto" w:fill="FFF2CC" w:themeFill="accent4" w:themeFillTint="33"/>
          </w:tcPr>
          <w:p w14:paraId="15539323"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2028.</w:t>
            </w:r>
          </w:p>
        </w:tc>
        <w:tc>
          <w:tcPr>
            <w:tcW w:w="904" w:type="dxa"/>
            <w:shd w:val="clear" w:color="auto" w:fill="FFF2CC" w:themeFill="accent4" w:themeFillTint="33"/>
          </w:tcPr>
          <w:p w14:paraId="424053F2" w14:textId="5C2B6CC6"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2029.</w:t>
            </w:r>
          </w:p>
        </w:tc>
        <w:tc>
          <w:tcPr>
            <w:tcW w:w="904" w:type="dxa"/>
            <w:shd w:val="clear" w:color="auto" w:fill="FFF2CC" w:themeFill="accent4" w:themeFillTint="33"/>
          </w:tcPr>
          <w:p w14:paraId="38E14787"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2030.</w:t>
            </w:r>
          </w:p>
        </w:tc>
      </w:tr>
      <w:tr w:rsidR="00AA3964" w:rsidRPr="0041488A" w14:paraId="36792A98" w14:textId="77777777" w:rsidTr="00CD12EC">
        <w:trPr>
          <w:trHeight w:val="146"/>
        </w:trPr>
        <w:tc>
          <w:tcPr>
            <w:tcW w:w="2725" w:type="dxa"/>
          </w:tcPr>
          <w:p w14:paraId="4FA2535D" w14:textId="47464669" w:rsidR="00AA3964" w:rsidRPr="0041488A" w:rsidRDefault="00674607" w:rsidP="0011778C">
            <w:pPr>
              <w:pStyle w:val="ListParagraph"/>
              <w:ind w:left="0"/>
              <w:rPr>
                <w:rFonts w:cs="Times New Roman"/>
                <w:sz w:val="20"/>
                <w:szCs w:val="20"/>
                <w:lang w:val="sr-Cyrl-RS"/>
              </w:rPr>
            </w:pPr>
            <w:r>
              <w:rPr>
                <w:rFonts w:cs="Times New Roman"/>
                <w:sz w:val="20"/>
                <w:szCs w:val="20"/>
                <w:lang w:val="sr-Latn-RS"/>
              </w:rPr>
              <w:lastRenderedPageBreak/>
              <w:t xml:space="preserve">2.4.1. </w:t>
            </w:r>
            <w:r w:rsidR="00AA3964" w:rsidRPr="0041488A">
              <w:rPr>
                <w:rFonts w:cs="Times New Roman"/>
                <w:sz w:val="20"/>
                <w:szCs w:val="20"/>
                <w:lang w:val="sr-Cyrl-RS"/>
              </w:rPr>
              <w:t>Анализа капацитета за спровођење инспекцијског надзора свих инспекцијских служби релевантних за област индустријске безбедности</w:t>
            </w:r>
          </w:p>
        </w:tc>
        <w:tc>
          <w:tcPr>
            <w:tcW w:w="1239" w:type="dxa"/>
          </w:tcPr>
          <w:p w14:paraId="2164F2E0" w14:textId="05575F5C" w:rsidR="00AA3964" w:rsidRPr="0041488A" w:rsidRDefault="00AA3964" w:rsidP="00AA3964">
            <w:pPr>
              <w:rPr>
                <w:rFonts w:cs="Times New Roman"/>
                <w:sz w:val="20"/>
                <w:szCs w:val="20"/>
              </w:rPr>
            </w:pPr>
            <w:r w:rsidRPr="00ED2EBF">
              <w:rPr>
                <w:rFonts w:cs="Times New Roman"/>
                <w:sz w:val="20"/>
                <w:szCs w:val="20"/>
                <w:lang w:val="sr-Cyrl-RS"/>
              </w:rPr>
              <w:t>МЗЖС</w:t>
            </w:r>
          </w:p>
        </w:tc>
        <w:tc>
          <w:tcPr>
            <w:tcW w:w="1241" w:type="dxa"/>
          </w:tcPr>
          <w:p w14:paraId="38C637EB" w14:textId="0CC6A392" w:rsidR="00AA3964" w:rsidRPr="00ED2EBF" w:rsidRDefault="00AA3964" w:rsidP="00AA3964">
            <w:pPr>
              <w:rPr>
                <w:rFonts w:cs="Times New Roman"/>
                <w:sz w:val="20"/>
                <w:szCs w:val="20"/>
                <w:lang w:val="sr-Cyrl-RS"/>
              </w:rPr>
            </w:pPr>
            <w:r>
              <w:rPr>
                <w:rFonts w:cs="Times New Roman"/>
                <w:sz w:val="20"/>
                <w:szCs w:val="20"/>
                <w:lang w:val="sr-Cyrl-RS"/>
              </w:rPr>
              <w:t>МУП, МГСИ, МПШВ, МРЕ, МЗ, МРЗБСП</w:t>
            </w:r>
            <w:r w:rsidR="00FB1ABF">
              <w:rPr>
                <w:rFonts w:cs="Times New Roman"/>
                <w:sz w:val="20"/>
                <w:szCs w:val="20"/>
                <w:lang w:val="sr-Cyrl-RS"/>
              </w:rPr>
              <w:t xml:space="preserve">, ПСУЗЖС, ПСПВШ, </w:t>
            </w:r>
            <w:r w:rsidR="00FB1ABF" w:rsidRPr="00BF25C7">
              <w:rPr>
                <w:sz w:val="20"/>
              </w:rPr>
              <w:t>ПСЕГС</w:t>
            </w:r>
            <w:r w:rsidR="00FB1ABF">
              <w:rPr>
                <w:sz w:val="20"/>
                <w:lang w:val="sr-Cyrl-RS"/>
              </w:rPr>
              <w:t>,</w:t>
            </w:r>
            <w:r w:rsidR="00FB1ABF" w:rsidDel="00AA3964">
              <w:rPr>
                <w:rFonts w:cs="Times New Roman"/>
                <w:sz w:val="20"/>
                <w:szCs w:val="20"/>
                <w:lang w:val="sr-Cyrl-RS"/>
              </w:rPr>
              <w:t xml:space="preserve"> </w:t>
            </w:r>
            <w:r w:rsidR="00FB1ABF">
              <w:rPr>
                <w:rFonts w:cs="Times New Roman"/>
                <w:sz w:val="20"/>
                <w:szCs w:val="20"/>
                <w:lang w:val="sr-Cyrl-RS"/>
              </w:rPr>
              <w:t>ПСЗ,</w:t>
            </w:r>
          </w:p>
        </w:tc>
        <w:tc>
          <w:tcPr>
            <w:tcW w:w="1260" w:type="dxa"/>
          </w:tcPr>
          <w:p w14:paraId="275C0338" w14:textId="53EE3086" w:rsidR="00AA3964" w:rsidRPr="0041488A" w:rsidRDefault="002D62AA" w:rsidP="00AA3964">
            <w:pPr>
              <w:rPr>
                <w:rFonts w:cs="Times New Roman"/>
                <w:sz w:val="20"/>
                <w:szCs w:val="20"/>
              </w:rPr>
            </w:pPr>
            <w:r w:rsidRPr="0077235C">
              <w:rPr>
                <w:rFonts w:eastAsia="Times New Roman" w:cs="Times New Roman"/>
                <w:color w:val="000000"/>
                <w:sz w:val="20"/>
                <w:szCs w:val="20"/>
                <w:lang w:eastAsia="sr-Cyrl-RS"/>
              </w:rPr>
              <w:t xml:space="preserve">4.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2026.</w:t>
            </w:r>
          </w:p>
        </w:tc>
        <w:tc>
          <w:tcPr>
            <w:tcW w:w="1440" w:type="dxa"/>
          </w:tcPr>
          <w:p w14:paraId="0FF454D0" w14:textId="77777777" w:rsidR="00AA3964" w:rsidRPr="0041488A" w:rsidRDefault="00AA3964" w:rsidP="00AA3964">
            <w:pPr>
              <w:rPr>
                <w:rFonts w:cs="Times New Roman"/>
                <w:sz w:val="20"/>
                <w:szCs w:val="20"/>
                <w:lang w:val="sr-Cyrl-RS"/>
              </w:rPr>
            </w:pPr>
          </w:p>
        </w:tc>
        <w:tc>
          <w:tcPr>
            <w:tcW w:w="1350" w:type="dxa"/>
          </w:tcPr>
          <w:p w14:paraId="2B665E65" w14:textId="77777777" w:rsidR="00AA3964" w:rsidRPr="0041488A" w:rsidRDefault="00AA3964" w:rsidP="00AA3964">
            <w:pPr>
              <w:rPr>
                <w:rFonts w:cs="Times New Roman"/>
                <w:sz w:val="20"/>
                <w:szCs w:val="20"/>
                <w:lang w:val="sr-Cyrl-RS"/>
              </w:rPr>
            </w:pPr>
          </w:p>
        </w:tc>
        <w:tc>
          <w:tcPr>
            <w:tcW w:w="903" w:type="dxa"/>
          </w:tcPr>
          <w:p w14:paraId="11401053" w14:textId="77777777" w:rsidR="00AA3964" w:rsidRPr="0041488A" w:rsidRDefault="00AA3964" w:rsidP="007B4ED9">
            <w:pPr>
              <w:jc w:val="right"/>
              <w:rPr>
                <w:rFonts w:cs="Times New Roman"/>
                <w:sz w:val="20"/>
                <w:szCs w:val="20"/>
              </w:rPr>
            </w:pPr>
          </w:p>
        </w:tc>
        <w:tc>
          <w:tcPr>
            <w:tcW w:w="904" w:type="dxa"/>
          </w:tcPr>
          <w:p w14:paraId="61BF0C81" w14:textId="77777777" w:rsidR="00AA3964" w:rsidRPr="0041488A" w:rsidRDefault="00AA3964" w:rsidP="007B4ED9">
            <w:pPr>
              <w:jc w:val="right"/>
              <w:rPr>
                <w:rFonts w:cs="Times New Roman"/>
                <w:sz w:val="20"/>
                <w:szCs w:val="20"/>
              </w:rPr>
            </w:pPr>
          </w:p>
        </w:tc>
        <w:tc>
          <w:tcPr>
            <w:tcW w:w="903" w:type="dxa"/>
          </w:tcPr>
          <w:p w14:paraId="794F8E39" w14:textId="77777777" w:rsidR="00AA3964" w:rsidRPr="0041488A" w:rsidRDefault="00AA3964" w:rsidP="007B4ED9">
            <w:pPr>
              <w:jc w:val="right"/>
              <w:rPr>
                <w:rFonts w:cs="Times New Roman"/>
                <w:sz w:val="20"/>
                <w:szCs w:val="20"/>
              </w:rPr>
            </w:pPr>
          </w:p>
        </w:tc>
        <w:tc>
          <w:tcPr>
            <w:tcW w:w="904" w:type="dxa"/>
          </w:tcPr>
          <w:p w14:paraId="7C1006FB" w14:textId="77777777" w:rsidR="00AA3964" w:rsidRPr="0041488A" w:rsidRDefault="00AA3964" w:rsidP="007B4ED9">
            <w:pPr>
              <w:jc w:val="right"/>
              <w:rPr>
                <w:rFonts w:cs="Times New Roman"/>
                <w:sz w:val="20"/>
                <w:szCs w:val="20"/>
              </w:rPr>
            </w:pPr>
          </w:p>
        </w:tc>
        <w:tc>
          <w:tcPr>
            <w:tcW w:w="904" w:type="dxa"/>
          </w:tcPr>
          <w:p w14:paraId="0DE8C924" w14:textId="77777777" w:rsidR="00AA3964" w:rsidRPr="0041488A" w:rsidRDefault="00AA3964" w:rsidP="007B4ED9">
            <w:pPr>
              <w:jc w:val="right"/>
              <w:rPr>
                <w:rFonts w:cs="Times New Roman"/>
                <w:sz w:val="20"/>
                <w:szCs w:val="20"/>
              </w:rPr>
            </w:pPr>
          </w:p>
        </w:tc>
      </w:tr>
      <w:tr w:rsidR="00AA3964" w:rsidRPr="0041488A" w14:paraId="47D647D9" w14:textId="77777777" w:rsidTr="00CD12EC">
        <w:trPr>
          <w:trHeight w:val="146"/>
        </w:trPr>
        <w:tc>
          <w:tcPr>
            <w:tcW w:w="2725" w:type="dxa"/>
          </w:tcPr>
          <w:p w14:paraId="6163CBC1" w14:textId="403C7EEB" w:rsidR="00AA3964" w:rsidRPr="004A78CE" w:rsidRDefault="00674607" w:rsidP="0011778C">
            <w:pPr>
              <w:pStyle w:val="ListParagraph"/>
              <w:ind w:left="0"/>
              <w:rPr>
                <w:rFonts w:cs="Times New Roman"/>
                <w:sz w:val="20"/>
                <w:szCs w:val="20"/>
                <w:lang w:val="sr-Cyrl-RS"/>
              </w:rPr>
            </w:pPr>
            <w:r>
              <w:rPr>
                <w:rFonts w:cs="Times New Roman"/>
                <w:sz w:val="20"/>
                <w:szCs w:val="20"/>
                <w:lang w:val="sr-Latn-RS"/>
              </w:rPr>
              <w:t xml:space="preserve">2.4.2. </w:t>
            </w:r>
            <w:r w:rsidR="00AA3964" w:rsidRPr="004A78CE">
              <w:rPr>
                <w:rFonts w:cs="Times New Roman"/>
                <w:sz w:val="20"/>
                <w:szCs w:val="20"/>
                <w:lang w:val="sr-Cyrl-RS"/>
              </w:rPr>
              <w:t xml:space="preserve">Припрема програма обука инспектора за </w:t>
            </w:r>
            <w:r w:rsidR="00AA3964">
              <w:rPr>
                <w:rFonts w:cs="Times New Roman"/>
                <w:sz w:val="20"/>
                <w:szCs w:val="20"/>
                <w:lang w:val="sr-Cyrl-RS"/>
              </w:rPr>
              <w:t>унапређење</w:t>
            </w:r>
            <w:r w:rsidR="00AA3964" w:rsidRPr="004A78CE">
              <w:rPr>
                <w:rFonts w:cs="Times New Roman"/>
                <w:sz w:val="20"/>
                <w:szCs w:val="20"/>
                <w:lang w:val="sr-Cyrl-RS"/>
              </w:rPr>
              <w:t xml:space="preserve"> координације </w:t>
            </w:r>
            <w:r w:rsidR="00AA3964">
              <w:rPr>
                <w:rFonts w:cs="Times New Roman"/>
                <w:sz w:val="20"/>
                <w:szCs w:val="20"/>
                <w:lang w:val="sr-Cyrl-RS"/>
              </w:rPr>
              <w:t>на свим нивоима</w:t>
            </w:r>
            <w:r w:rsidR="00AA3964" w:rsidRPr="004A78CE">
              <w:rPr>
                <w:rFonts w:cs="Times New Roman"/>
                <w:sz w:val="20"/>
                <w:szCs w:val="20"/>
                <w:lang w:val="sr-Cyrl-RS"/>
              </w:rPr>
              <w:t xml:space="preserve">, како би адекватно разумели законске обавезе оператера и надлежних органа, </w:t>
            </w:r>
            <w:r w:rsidR="00AA3964">
              <w:rPr>
                <w:rFonts w:cs="Times New Roman"/>
                <w:sz w:val="20"/>
                <w:szCs w:val="20"/>
                <w:lang w:val="sr-Cyrl-RS"/>
              </w:rPr>
              <w:t>као</w:t>
            </w:r>
            <w:r w:rsidR="00AA3964" w:rsidRPr="004A78CE">
              <w:rPr>
                <w:rFonts w:cs="Times New Roman"/>
                <w:sz w:val="20"/>
                <w:szCs w:val="20"/>
                <w:lang w:val="sr-Cyrl-RS"/>
              </w:rPr>
              <w:t xml:space="preserve"> и опасности и ризике од великих/индустријских удеса</w:t>
            </w:r>
          </w:p>
        </w:tc>
        <w:tc>
          <w:tcPr>
            <w:tcW w:w="1239" w:type="dxa"/>
          </w:tcPr>
          <w:p w14:paraId="4C8C9057" w14:textId="0072FD5D" w:rsidR="00AA3964" w:rsidRPr="0041488A" w:rsidRDefault="00AA3964" w:rsidP="00AA3964">
            <w:pPr>
              <w:rPr>
                <w:rFonts w:cs="Times New Roman"/>
                <w:sz w:val="20"/>
                <w:szCs w:val="20"/>
              </w:rPr>
            </w:pPr>
            <w:r w:rsidRPr="00ED2EBF">
              <w:rPr>
                <w:rFonts w:cs="Times New Roman"/>
                <w:sz w:val="20"/>
                <w:szCs w:val="20"/>
                <w:lang w:val="sr-Cyrl-RS"/>
              </w:rPr>
              <w:t>МЗЖС</w:t>
            </w:r>
          </w:p>
        </w:tc>
        <w:tc>
          <w:tcPr>
            <w:tcW w:w="1241" w:type="dxa"/>
          </w:tcPr>
          <w:p w14:paraId="478A42A8" w14:textId="6B8066A3" w:rsidR="00AA3964" w:rsidRPr="0041488A" w:rsidRDefault="00AA3964" w:rsidP="00AA3964">
            <w:pPr>
              <w:rPr>
                <w:rFonts w:cs="Times New Roman"/>
                <w:sz w:val="20"/>
                <w:szCs w:val="20"/>
              </w:rPr>
            </w:pPr>
            <w:r>
              <w:rPr>
                <w:rFonts w:cs="Times New Roman"/>
                <w:sz w:val="20"/>
                <w:szCs w:val="20"/>
                <w:lang w:val="sr-Cyrl-RS"/>
              </w:rPr>
              <w:t xml:space="preserve">МУП, МГСИ, МПШВ, МРЕ, МЗ, МРЗБСП, </w:t>
            </w:r>
            <w:r w:rsidR="00FB1ABF">
              <w:rPr>
                <w:rFonts w:cs="Times New Roman"/>
                <w:sz w:val="20"/>
                <w:szCs w:val="20"/>
                <w:lang w:val="sr-Cyrl-RS"/>
              </w:rPr>
              <w:t xml:space="preserve">ПСУЗЖС, ПСПВШ, </w:t>
            </w:r>
            <w:r w:rsidR="00FB1ABF" w:rsidRPr="00BF25C7">
              <w:rPr>
                <w:sz w:val="20"/>
              </w:rPr>
              <w:t>ПСЕГС</w:t>
            </w:r>
            <w:r w:rsidR="00FB1ABF">
              <w:rPr>
                <w:sz w:val="20"/>
                <w:lang w:val="sr-Cyrl-RS"/>
              </w:rPr>
              <w:t>,</w:t>
            </w:r>
            <w:r w:rsidR="00FB1ABF" w:rsidDel="00AA3964">
              <w:rPr>
                <w:rFonts w:cs="Times New Roman"/>
                <w:sz w:val="20"/>
                <w:szCs w:val="20"/>
                <w:lang w:val="sr-Cyrl-RS"/>
              </w:rPr>
              <w:t xml:space="preserve"> </w:t>
            </w:r>
            <w:r w:rsidR="00FB1ABF">
              <w:rPr>
                <w:rFonts w:cs="Times New Roman"/>
                <w:sz w:val="20"/>
                <w:szCs w:val="20"/>
                <w:lang w:val="sr-Cyrl-RS"/>
              </w:rPr>
              <w:t xml:space="preserve">ПСЗ, </w:t>
            </w:r>
            <w:r>
              <w:rPr>
                <w:rFonts w:cs="Times New Roman"/>
                <w:sz w:val="20"/>
                <w:szCs w:val="20"/>
                <w:lang w:val="sr-Cyrl-RS"/>
              </w:rPr>
              <w:t>МДУЛС</w:t>
            </w:r>
            <w:r w:rsidR="00C127C2">
              <w:rPr>
                <w:rFonts w:cs="Times New Roman"/>
                <w:sz w:val="20"/>
                <w:szCs w:val="20"/>
                <w:lang w:val="sr-Cyrl-RS"/>
              </w:rPr>
              <w:t>, ЈЛС</w:t>
            </w:r>
          </w:p>
        </w:tc>
        <w:tc>
          <w:tcPr>
            <w:tcW w:w="1260" w:type="dxa"/>
          </w:tcPr>
          <w:p w14:paraId="1E2BF3D6" w14:textId="2A23D150" w:rsidR="00AA3964" w:rsidRPr="004E0768" w:rsidRDefault="002D62AA" w:rsidP="00AA3964">
            <w:pPr>
              <w:rPr>
                <w:rFonts w:cs="Times New Roman"/>
                <w:sz w:val="20"/>
                <w:szCs w:val="20"/>
                <w:lang w:val="sr-Cyrl-RS"/>
              </w:rPr>
            </w:pPr>
            <w:r>
              <w:rPr>
                <w:rFonts w:eastAsia="Times New Roman" w:cs="Times New Roman"/>
                <w:color w:val="000000"/>
                <w:sz w:val="20"/>
                <w:szCs w:val="20"/>
                <w:lang w:eastAsia="sr-Cyrl-RS"/>
              </w:rPr>
              <w:t>2</w:t>
            </w:r>
            <w:r w:rsidRPr="0077235C">
              <w:rPr>
                <w:rFonts w:eastAsia="Times New Roman" w:cs="Times New Roman"/>
                <w:color w:val="000000"/>
                <w:sz w:val="20"/>
                <w:szCs w:val="20"/>
                <w:lang w:eastAsia="sr-Cyrl-RS"/>
              </w:rPr>
              <w:t xml:space="preserve">.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2026.</w:t>
            </w:r>
          </w:p>
        </w:tc>
        <w:tc>
          <w:tcPr>
            <w:tcW w:w="1440" w:type="dxa"/>
          </w:tcPr>
          <w:p w14:paraId="17361330" w14:textId="77777777" w:rsidR="00AA3964" w:rsidRPr="0041488A" w:rsidRDefault="00AA3964" w:rsidP="00AA3964">
            <w:pPr>
              <w:rPr>
                <w:rFonts w:cs="Times New Roman"/>
                <w:sz w:val="20"/>
                <w:szCs w:val="20"/>
                <w:lang w:val="sr-Cyrl-RS"/>
              </w:rPr>
            </w:pPr>
          </w:p>
        </w:tc>
        <w:tc>
          <w:tcPr>
            <w:tcW w:w="1350" w:type="dxa"/>
          </w:tcPr>
          <w:p w14:paraId="108AE5FE" w14:textId="6822118B" w:rsidR="00AA3964" w:rsidRPr="00150698" w:rsidRDefault="00AA3964" w:rsidP="00AA3964">
            <w:pPr>
              <w:rPr>
                <w:rFonts w:cs="Times New Roman"/>
                <w:sz w:val="28"/>
                <w:szCs w:val="28"/>
                <w:highlight w:val="magenta"/>
                <w:lang w:val="sr-Cyrl-RS"/>
              </w:rPr>
            </w:pPr>
          </w:p>
        </w:tc>
        <w:tc>
          <w:tcPr>
            <w:tcW w:w="903" w:type="dxa"/>
          </w:tcPr>
          <w:p w14:paraId="3BA5F4AD" w14:textId="313A72B3" w:rsidR="00AA3964" w:rsidRPr="0041488A" w:rsidRDefault="007B4ED9" w:rsidP="007B4ED9">
            <w:pPr>
              <w:jc w:val="right"/>
              <w:rPr>
                <w:rFonts w:cs="Times New Roman"/>
                <w:sz w:val="20"/>
                <w:szCs w:val="20"/>
              </w:rPr>
            </w:pPr>
            <w:r>
              <w:rPr>
                <w:rFonts w:cs="Times New Roman"/>
                <w:sz w:val="20"/>
                <w:szCs w:val="20"/>
              </w:rPr>
              <w:t>79</w:t>
            </w:r>
          </w:p>
        </w:tc>
        <w:tc>
          <w:tcPr>
            <w:tcW w:w="904" w:type="dxa"/>
          </w:tcPr>
          <w:p w14:paraId="68A85B8D" w14:textId="77777777" w:rsidR="00AA3964" w:rsidRPr="0041488A" w:rsidRDefault="00AA3964" w:rsidP="007B4ED9">
            <w:pPr>
              <w:jc w:val="right"/>
              <w:rPr>
                <w:rFonts w:cs="Times New Roman"/>
                <w:sz w:val="20"/>
                <w:szCs w:val="20"/>
              </w:rPr>
            </w:pPr>
          </w:p>
        </w:tc>
        <w:tc>
          <w:tcPr>
            <w:tcW w:w="903" w:type="dxa"/>
          </w:tcPr>
          <w:p w14:paraId="1DCD0DBC" w14:textId="35A625E9" w:rsidR="00AA3964" w:rsidRPr="0041488A" w:rsidRDefault="007B4ED9" w:rsidP="007B4ED9">
            <w:pPr>
              <w:jc w:val="right"/>
              <w:rPr>
                <w:rFonts w:cs="Times New Roman"/>
                <w:sz w:val="20"/>
                <w:szCs w:val="20"/>
              </w:rPr>
            </w:pPr>
            <w:r>
              <w:rPr>
                <w:rFonts w:cs="Times New Roman"/>
                <w:sz w:val="20"/>
                <w:szCs w:val="20"/>
              </w:rPr>
              <w:t>79</w:t>
            </w:r>
          </w:p>
        </w:tc>
        <w:tc>
          <w:tcPr>
            <w:tcW w:w="904" w:type="dxa"/>
          </w:tcPr>
          <w:p w14:paraId="5E94B325" w14:textId="77777777" w:rsidR="00AA3964" w:rsidRPr="0041488A" w:rsidRDefault="00AA3964" w:rsidP="007B4ED9">
            <w:pPr>
              <w:jc w:val="right"/>
              <w:rPr>
                <w:rFonts w:cs="Times New Roman"/>
                <w:sz w:val="20"/>
                <w:szCs w:val="20"/>
              </w:rPr>
            </w:pPr>
          </w:p>
        </w:tc>
        <w:tc>
          <w:tcPr>
            <w:tcW w:w="904" w:type="dxa"/>
          </w:tcPr>
          <w:p w14:paraId="09A98815" w14:textId="7405825B" w:rsidR="00AA3964" w:rsidRPr="0041488A" w:rsidRDefault="007B4ED9" w:rsidP="007B4ED9">
            <w:pPr>
              <w:jc w:val="right"/>
              <w:rPr>
                <w:rFonts w:cs="Times New Roman"/>
                <w:sz w:val="20"/>
                <w:szCs w:val="20"/>
              </w:rPr>
            </w:pPr>
            <w:r>
              <w:rPr>
                <w:rFonts w:cs="Times New Roman"/>
                <w:sz w:val="20"/>
                <w:szCs w:val="20"/>
              </w:rPr>
              <w:t>79</w:t>
            </w:r>
          </w:p>
        </w:tc>
      </w:tr>
      <w:tr w:rsidR="00AA3964" w:rsidRPr="00BB765C" w14:paraId="2CD1E1D4" w14:textId="77777777" w:rsidTr="00CD12EC">
        <w:trPr>
          <w:trHeight w:val="146"/>
        </w:trPr>
        <w:tc>
          <w:tcPr>
            <w:tcW w:w="2725" w:type="dxa"/>
          </w:tcPr>
          <w:p w14:paraId="010CE706" w14:textId="038980FF" w:rsidR="00AA3964" w:rsidRPr="004A78CE" w:rsidRDefault="00674607" w:rsidP="0011778C">
            <w:pPr>
              <w:pStyle w:val="ListParagraph"/>
              <w:ind w:left="0"/>
              <w:rPr>
                <w:rFonts w:cs="Times New Roman"/>
                <w:sz w:val="20"/>
                <w:szCs w:val="20"/>
                <w:lang w:val="sr-Cyrl-RS"/>
              </w:rPr>
            </w:pPr>
            <w:r>
              <w:rPr>
                <w:rFonts w:cs="Times New Roman"/>
                <w:sz w:val="20"/>
                <w:szCs w:val="20"/>
                <w:lang w:val="sr-Latn-RS"/>
              </w:rPr>
              <w:t xml:space="preserve">2.4.3. </w:t>
            </w:r>
            <w:r w:rsidR="00AA3964" w:rsidRPr="004A78CE">
              <w:rPr>
                <w:rFonts w:cs="Times New Roman"/>
                <w:sz w:val="20"/>
                <w:szCs w:val="20"/>
                <w:lang w:val="sr-Cyrl-RS"/>
              </w:rPr>
              <w:t xml:space="preserve">Спровођење обука инспектора  за </w:t>
            </w:r>
            <w:r w:rsidR="00AA3964">
              <w:rPr>
                <w:rFonts w:cs="Times New Roman"/>
                <w:sz w:val="20"/>
                <w:szCs w:val="20"/>
                <w:lang w:val="sr-Cyrl-RS"/>
              </w:rPr>
              <w:t>унапређење</w:t>
            </w:r>
            <w:r w:rsidR="00AA3964" w:rsidRPr="004A78CE">
              <w:rPr>
                <w:rFonts w:cs="Times New Roman"/>
                <w:sz w:val="20"/>
                <w:szCs w:val="20"/>
                <w:lang w:val="sr-Cyrl-RS"/>
              </w:rPr>
              <w:t xml:space="preserve"> координације </w:t>
            </w:r>
            <w:r w:rsidR="00AA3964">
              <w:rPr>
                <w:rFonts w:cs="Times New Roman"/>
                <w:sz w:val="20"/>
                <w:szCs w:val="20"/>
                <w:lang w:val="sr-Cyrl-RS"/>
              </w:rPr>
              <w:t>на свим  нивоима</w:t>
            </w:r>
            <w:r w:rsidR="00AA3964" w:rsidRPr="004A78CE">
              <w:rPr>
                <w:rFonts w:cs="Times New Roman"/>
                <w:sz w:val="20"/>
                <w:szCs w:val="20"/>
                <w:lang w:val="sr-Cyrl-RS"/>
              </w:rPr>
              <w:t xml:space="preserve">, како би адекватно разумели законске обавезе оператера и надлежних органа, </w:t>
            </w:r>
            <w:r w:rsidR="00AA3964">
              <w:rPr>
                <w:rFonts w:cs="Times New Roman"/>
                <w:sz w:val="20"/>
                <w:szCs w:val="20"/>
                <w:lang w:val="sr-Cyrl-RS"/>
              </w:rPr>
              <w:t>као</w:t>
            </w:r>
            <w:r w:rsidR="00AA3964" w:rsidRPr="004A78CE">
              <w:rPr>
                <w:rFonts w:cs="Times New Roman"/>
                <w:sz w:val="20"/>
                <w:szCs w:val="20"/>
                <w:lang w:val="sr-Cyrl-RS"/>
              </w:rPr>
              <w:t xml:space="preserve"> и опасности и ризике од великих/индустријских удеса</w:t>
            </w:r>
          </w:p>
        </w:tc>
        <w:tc>
          <w:tcPr>
            <w:tcW w:w="1239" w:type="dxa"/>
          </w:tcPr>
          <w:p w14:paraId="670778AA" w14:textId="566E8990" w:rsidR="00AA3964" w:rsidRPr="00E31D59" w:rsidRDefault="00AA3964" w:rsidP="00AA3964">
            <w:pPr>
              <w:rPr>
                <w:rFonts w:cs="Times New Roman"/>
                <w:sz w:val="20"/>
                <w:szCs w:val="20"/>
                <w:highlight w:val="yellow"/>
                <w:lang w:val="sr-Cyrl-RS"/>
              </w:rPr>
            </w:pPr>
            <w:r w:rsidRPr="00ED2EBF">
              <w:rPr>
                <w:rFonts w:cs="Times New Roman"/>
                <w:sz w:val="20"/>
                <w:szCs w:val="20"/>
                <w:lang w:val="sr-Cyrl-RS"/>
              </w:rPr>
              <w:t>МЗЖС</w:t>
            </w:r>
          </w:p>
        </w:tc>
        <w:tc>
          <w:tcPr>
            <w:tcW w:w="1241" w:type="dxa"/>
          </w:tcPr>
          <w:p w14:paraId="24AD0766" w14:textId="3C9D1908" w:rsidR="00AA3964" w:rsidRPr="00ED2EBF" w:rsidRDefault="00AA3964" w:rsidP="00AA3964">
            <w:pPr>
              <w:rPr>
                <w:rFonts w:cs="Times New Roman"/>
                <w:sz w:val="20"/>
                <w:szCs w:val="20"/>
                <w:lang w:val="sr-Cyrl-RS"/>
              </w:rPr>
            </w:pPr>
            <w:r>
              <w:rPr>
                <w:rFonts w:cs="Times New Roman"/>
                <w:sz w:val="20"/>
                <w:szCs w:val="20"/>
                <w:lang w:val="sr-Cyrl-RS"/>
              </w:rPr>
              <w:t xml:space="preserve">МУП, МГСИ, МПШВ, МРЕ, МЗ, МРЗБСП, </w:t>
            </w:r>
            <w:r w:rsidR="00FB1ABF">
              <w:rPr>
                <w:rFonts w:cs="Times New Roman"/>
                <w:sz w:val="20"/>
                <w:szCs w:val="20"/>
                <w:lang w:val="sr-Cyrl-RS"/>
              </w:rPr>
              <w:t xml:space="preserve">ПСУЗЖС, ПСПВШ, </w:t>
            </w:r>
            <w:r w:rsidR="00FB1ABF" w:rsidRPr="00BF25C7">
              <w:rPr>
                <w:sz w:val="20"/>
              </w:rPr>
              <w:t>ПСЕГС</w:t>
            </w:r>
            <w:r w:rsidR="00FB1ABF">
              <w:rPr>
                <w:sz w:val="20"/>
                <w:lang w:val="sr-Cyrl-RS"/>
              </w:rPr>
              <w:t>,</w:t>
            </w:r>
            <w:r w:rsidR="00FB1ABF" w:rsidDel="00AA3964">
              <w:rPr>
                <w:rFonts w:cs="Times New Roman"/>
                <w:sz w:val="20"/>
                <w:szCs w:val="20"/>
                <w:lang w:val="sr-Cyrl-RS"/>
              </w:rPr>
              <w:t xml:space="preserve"> </w:t>
            </w:r>
            <w:r w:rsidR="00FB1ABF">
              <w:rPr>
                <w:rFonts w:cs="Times New Roman"/>
                <w:sz w:val="20"/>
                <w:szCs w:val="20"/>
                <w:lang w:val="sr-Cyrl-RS"/>
              </w:rPr>
              <w:t xml:space="preserve">ПСЗ, </w:t>
            </w:r>
            <w:r>
              <w:rPr>
                <w:rFonts w:cs="Times New Roman"/>
                <w:sz w:val="20"/>
                <w:szCs w:val="20"/>
                <w:lang w:val="sr-Cyrl-RS"/>
              </w:rPr>
              <w:t>МДУЛС</w:t>
            </w:r>
            <w:r w:rsidR="00C127C2">
              <w:rPr>
                <w:rFonts w:cs="Times New Roman"/>
                <w:sz w:val="20"/>
                <w:szCs w:val="20"/>
                <w:lang w:val="sr-Cyrl-RS"/>
              </w:rPr>
              <w:t>, ЈЛС</w:t>
            </w:r>
          </w:p>
        </w:tc>
        <w:tc>
          <w:tcPr>
            <w:tcW w:w="1260" w:type="dxa"/>
          </w:tcPr>
          <w:p w14:paraId="1D0199BE" w14:textId="5A183736" w:rsidR="00AA3964" w:rsidRPr="00F234AD" w:rsidRDefault="002D62AA" w:rsidP="00AA3964">
            <w:pPr>
              <w:rPr>
                <w:rFonts w:cs="Times New Roman"/>
                <w:sz w:val="20"/>
                <w:szCs w:val="20"/>
                <w:lang w:val="sr-Cyrl-RS"/>
              </w:rPr>
            </w:pPr>
            <w:r w:rsidRPr="0077235C">
              <w:rPr>
                <w:rFonts w:eastAsia="Times New Roman" w:cs="Times New Roman"/>
                <w:color w:val="000000"/>
                <w:sz w:val="20"/>
                <w:szCs w:val="20"/>
                <w:lang w:eastAsia="sr-Cyrl-RS"/>
              </w:rPr>
              <w:t xml:space="preserve">4.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2030.</w:t>
            </w:r>
          </w:p>
        </w:tc>
        <w:tc>
          <w:tcPr>
            <w:tcW w:w="1440" w:type="dxa"/>
          </w:tcPr>
          <w:p w14:paraId="6173BEA6" w14:textId="77777777" w:rsidR="00AA3964" w:rsidRPr="00F234AD" w:rsidRDefault="00AA3964" w:rsidP="00AA3964">
            <w:pPr>
              <w:rPr>
                <w:rFonts w:cs="Times New Roman"/>
                <w:sz w:val="20"/>
                <w:szCs w:val="20"/>
                <w:lang w:val="sr-Cyrl-RS"/>
              </w:rPr>
            </w:pPr>
          </w:p>
        </w:tc>
        <w:tc>
          <w:tcPr>
            <w:tcW w:w="1350" w:type="dxa"/>
          </w:tcPr>
          <w:p w14:paraId="3065E216" w14:textId="77777777" w:rsidR="00AA3964" w:rsidRPr="00F234AD" w:rsidRDefault="00AA3964" w:rsidP="00AA3964">
            <w:pPr>
              <w:rPr>
                <w:rFonts w:cs="Times New Roman"/>
                <w:sz w:val="20"/>
                <w:szCs w:val="20"/>
                <w:lang w:val="sr-Cyrl-RS"/>
              </w:rPr>
            </w:pPr>
          </w:p>
        </w:tc>
        <w:tc>
          <w:tcPr>
            <w:tcW w:w="903" w:type="dxa"/>
          </w:tcPr>
          <w:p w14:paraId="4F9F4287" w14:textId="2C33B1D1" w:rsidR="00AA3964" w:rsidRPr="007B4ED9" w:rsidRDefault="007B4ED9" w:rsidP="007B4ED9">
            <w:pPr>
              <w:jc w:val="right"/>
              <w:rPr>
                <w:rFonts w:cs="Times New Roman"/>
                <w:sz w:val="20"/>
                <w:szCs w:val="20"/>
                <w:lang w:val="sr-Latn-RS"/>
              </w:rPr>
            </w:pPr>
            <w:r>
              <w:rPr>
                <w:rFonts w:cs="Times New Roman"/>
                <w:sz w:val="20"/>
                <w:szCs w:val="20"/>
                <w:lang w:val="sr-Latn-RS"/>
              </w:rPr>
              <w:t>2.455</w:t>
            </w:r>
          </w:p>
        </w:tc>
        <w:tc>
          <w:tcPr>
            <w:tcW w:w="904" w:type="dxa"/>
          </w:tcPr>
          <w:p w14:paraId="2BC81B66" w14:textId="77777777" w:rsidR="00AA3964" w:rsidRPr="00F234AD" w:rsidRDefault="00AA3964" w:rsidP="007B4ED9">
            <w:pPr>
              <w:jc w:val="right"/>
              <w:rPr>
                <w:rFonts w:cs="Times New Roman"/>
                <w:sz w:val="20"/>
                <w:szCs w:val="20"/>
                <w:lang w:val="sr-Cyrl-RS"/>
              </w:rPr>
            </w:pPr>
          </w:p>
        </w:tc>
        <w:tc>
          <w:tcPr>
            <w:tcW w:w="903" w:type="dxa"/>
          </w:tcPr>
          <w:p w14:paraId="36CFD02D" w14:textId="24504C68" w:rsidR="00AA3964" w:rsidRPr="007B4ED9" w:rsidRDefault="007B4ED9" w:rsidP="007B4ED9">
            <w:pPr>
              <w:jc w:val="right"/>
              <w:rPr>
                <w:rFonts w:cs="Times New Roman"/>
                <w:sz w:val="20"/>
                <w:szCs w:val="20"/>
                <w:lang w:val="sr-Latn-RS"/>
              </w:rPr>
            </w:pPr>
            <w:r>
              <w:rPr>
                <w:rFonts w:cs="Times New Roman"/>
                <w:sz w:val="20"/>
                <w:szCs w:val="20"/>
                <w:lang w:val="sr-Latn-RS"/>
              </w:rPr>
              <w:t>2.455</w:t>
            </w:r>
          </w:p>
        </w:tc>
        <w:tc>
          <w:tcPr>
            <w:tcW w:w="904" w:type="dxa"/>
          </w:tcPr>
          <w:p w14:paraId="5D722A0F" w14:textId="77777777" w:rsidR="00AA3964" w:rsidRPr="00F234AD" w:rsidRDefault="00AA3964" w:rsidP="007B4ED9">
            <w:pPr>
              <w:jc w:val="right"/>
              <w:rPr>
                <w:rFonts w:cs="Times New Roman"/>
                <w:sz w:val="20"/>
                <w:szCs w:val="20"/>
                <w:lang w:val="sr-Cyrl-RS"/>
              </w:rPr>
            </w:pPr>
          </w:p>
        </w:tc>
        <w:tc>
          <w:tcPr>
            <w:tcW w:w="904" w:type="dxa"/>
          </w:tcPr>
          <w:p w14:paraId="7FC467DF" w14:textId="62819F5F" w:rsidR="00AA3964" w:rsidRPr="007B4ED9" w:rsidRDefault="007B4ED9" w:rsidP="007B4ED9">
            <w:pPr>
              <w:jc w:val="right"/>
              <w:rPr>
                <w:rFonts w:cs="Times New Roman"/>
                <w:sz w:val="20"/>
                <w:szCs w:val="20"/>
                <w:lang w:val="sr-Latn-RS"/>
              </w:rPr>
            </w:pPr>
            <w:r>
              <w:rPr>
                <w:rFonts w:cs="Times New Roman"/>
                <w:sz w:val="20"/>
                <w:szCs w:val="20"/>
                <w:lang w:val="sr-Latn-RS"/>
              </w:rPr>
              <w:t>2.455</w:t>
            </w:r>
          </w:p>
        </w:tc>
      </w:tr>
      <w:tr w:rsidR="00AA3964" w:rsidRPr="0041488A" w14:paraId="215F4B25" w14:textId="77777777" w:rsidTr="00CD12EC">
        <w:trPr>
          <w:trHeight w:val="146"/>
        </w:trPr>
        <w:tc>
          <w:tcPr>
            <w:tcW w:w="2725" w:type="dxa"/>
          </w:tcPr>
          <w:p w14:paraId="766E970C" w14:textId="13050D06" w:rsidR="00AA3964" w:rsidRPr="004210FD" w:rsidRDefault="00674607" w:rsidP="0011778C">
            <w:pPr>
              <w:pStyle w:val="ListParagraph"/>
              <w:ind w:left="0"/>
              <w:rPr>
                <w:rFonts w:cs="Times New Roman"/>
                <w:sz w:val="20"/>
                <w:szCs w:val="20"/>
                <w:lang w:val="sr-Cyrl-RS"/>
              </w:rPr>
            </w:pPr>
            <w:r>
              <w:rPr>
                <w:rFonts w:cs="Times New Roman"/>
                <w:sz w:val="20"/>
                <w:szCs w:val="20"/>
                <w:lang w:val="sr-Latn-RS"/>
              </w:rPr>
              <w:t xml:space="preserve">2.4.4. </w:t>
            </w:r>
            <w:r w:rsidR="00AA3964" w:rsidRPr="004210FD">
              <w:rPr>
                <w:rFonts w:cs="Times New Roman"/>
                <w:color w:val="000000"/>
                <w:sz w:val="20"/>
                <w:szCs w:val="20"/>
                <w:lang w:val="sr-Cyrl-RS"/>
              </w:rPr>
              <w:t xml:space="preserve">Израда </w:t>
            </w:r>
            <w:r w:rsidR="00AA3964">
              <w:rPr>
                <w:rFonts w:cs="Times New Roman"/>
                <w:color w:val="000000"/>
                <w:sz w:val="20"/>
                <w:szCs w:val="20"/>
                <w:lang w:val="sr-Cyrl-RS"/>
              </w:rPr>
              <w:t>упутства</w:t>
            </w:r>
            <w:r w:rsidR="00AA3964" w:rsidRPr="004210FD">
              <w:rPr>
                <w:rFonts w:cs="Times New Roman"/>
                <w:color w:val="000000"/>
                <w:sz w:val="20"/>
                <w:szCs w:val="20"/>
                <w:lang w:val="sr-Cyrl-RS"/>
              </w:rPr>
              <w:t xml:space="preserve"> о </w:t>
            </w:r>
            <w:r w:rsidR="00AA3964" w:rsidRPr="00F234AD">
              <w:rPr>
                <w:rFonts w:cs="Times New Roman"/>
                <w:color w:val="000000"/>
                <w:sz w:val="20"/>
                <w:szCs w:val="20"/>
                <w:lang w:val="ru-RU"/>
              </w:rPr>
              <w:t>начин</w:t>
            </w:r>
            <w:r w:rsidR="00AA3964" w:rsidRPr="004210FD">
              <w:rPr>
                <w:rFonts w:cs="Times New Roman"/>
                <w:color w:val="000000"/>
                <w:sz w:val="20"/>
                <w:szCs w:val="20"/>
                <w:lang w:val="sr-Cyrl-RS"/>
              </w:rPr>
              <w:t>у</w:t>
            </w:r>
            <w:r w:rsidR="00AA3964" w:rsidRPr="00F234AD">
              <w:rPr>
                <w:rFonts w:cs="Times New Roman"/>
                <w:color w:val="000000"/>
                <w:sz w:val="20"/>
                <w:szCs w:val="20"/>
                <w:lang w:val="ru-RU"/>
              </w:rPr>
              <w:t xml:space="preserve"> међусобне сарадње између инспекција</w:t>
            </w:r>
            <w:r w:rsidR="00AA3964">
              <w:rPr>
                <w:rFonts w:cs="Times New Roman"/>
                <w:color w:val="000000"/>
                <w:sz w:val="20"/>
                <w:szCs w:val="20"/>
                <w:lang w:val="ru-RU"/>
              </w:rPr>
              <w:t xml:space="preserve"> ради поступања у области индустријске безбедности</w:t>
            </w:r>
          </w:p>
        </w:tc>
        <w:tc>
          <w:tcPr>
            <w:tcW w:w="1239" w:type="dxa"/>
          </w:tcPr>
          <w:p w14:paraId="0BA5A4B8" w14:textId="165AC663" w:rsidR="00AA3964" w:rsidRPr="004210FD" w:rsidRDefault="00AA3964" w:rsidP="00AA3964">
            <w:pPr>
              <w:rPr>
                <w:rFonts w:cs="Times New Roman"/>
                <w:sz w:val="20"/>
                <w:szCs w:val="20"/>
              </w:rPr>
            </w:pPr>
            <w:r w:rsidRPr="004210FD">
              <w:rPr>
                <w:rFonts w:cs="Times New Roman"/>
                <w:sz w:val="20"/>
                <w:szCs w:val="20"/>
                <w:lang w:val="sr-Cyrl-RS"/>
              </w:rPr>
              <w:t>МЗЖС</w:t>
            </w:r>
          </w:p>
        </w:tc>
        <w:tc>
          <w:tcPr>
            <w:tcW w:w="1241" w:type="dxa"/>
          </w:tcPr>
          <w:p w14:paraId="6CACD5F9" w14:textId="270F51DE" w:rsidR="00AA3964" w:rsidRPr="0041488A" w:rsidRDefault="00AA3964" w:rsidP="00AA3964">
            <w:pPr>
              <w:rPr>
                <w:rFonts w:cs="Times New Roman"/>
                <w:sz w:val="20"/>
                <w:szCs w:val="20"/>
              </w:rPr>
            </w:pPr>
            <w:r>
              <w:rPr>
                <w:rFonts w:cs="Times New Roman"/>
                <w:sz w:val="20"/>
                <w:szCs w:val="20"/>
                <w:lang w:val="sr-Cyrl-RS"/>
              </w:rPr>
              <w:t xml:space="preserve">МУП, МГСИ, МПШВ, МРЕ, МЗ, МРЗБСП, </w:t>
            </w:r>
            <w:r>
              <w:rPr>
                <w:rFonts w:cs="Times New Roman"/>
                <w:sz w:val="20"/>
                <w:szCs w:val="20"/>
                <w:lang w:val="sr-Cyrl-RS"/>
              </w:rPr>
              <w:lastRenderedPageBreak/>
              <w:t>МДУЛС</w:t>
            </w:r>
            <w:r w:rsidR="00C127C2">
              <w:rPr>
                <w:rFonts w:cs="Times New Roman"/>
                <w:sz w:val="20"/>
                <w:szCs w:val="20"/>
                <w:lang w:val="sr-Cyrl-RS"/>
              </w:rPr>
              <w:t>, ЈЛС</w:t>
            </w:r>
          </w:p>
        </w:tc>
        <w:tc>
          <w:tcPr>
            <w:tcW w:w="1260" w:type="dxa"/>
          </w:tcPr>
          <w:p w14:paraId="3D9994F6" w14:textId="1AA2211C" w:rsidR="00AA3964" w:rsidRPr="0041488A" w:rsidRDefault="002D62AA" w:rsidP="00AA3964">
            <w:pPr>
              <w:rPr>
                <w:rFonts w:cs="Times New Roman"/>
                <w:sz w:val="20"/>
                <w:szCs w:val="20"/>
              </w:rPr>
            </w:pPr>
            <w:r w:rsidRPr="0077235C">
              <w:rPr>
                <w:rFonts w:eastAsia="Times New Roman" w:cs="Times New Roman"/>
                <w:color w:val="000000"/>
                <w:sz w:val="20"/>
                <w:szCs w:val="20"/>
                <w:lang w:eastAsia="sr-Cyrl-RS"/>
              </w:rPr>
              <w:lastRenderedPageBreak/>
              <w:t xml:space="preserve">4.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2026.</w:t>
            </w:r>
          </w:p>
        </w:tc>
        <w:tc>
          <w:tcPr>
            <w:tcW w:w="1440" w:type="dxa"/>
          </w:tcPr>
          <w:p w14:paraId="47F48399" w14:textId="77777777" w:rsidR="00AA3964" w:rsidRPr="0041488A" w:rsidRDefault="00AA3964" w:rsidP="00AA3964">
            <w:pPr>
              <w:rPr>
                <w:rFonts w:cs="Times New Roman"/>
                <w:sz w:val="20"/>
                <w:szCs w:val="20"/>
              </w:rPr>
            </w:pPr>
          </w:p>
        </w:tc>
        <w:tc>
          <w:tcPr>
            <w:tcW w:w="1350" w:type="dxa"/>
          </w:tcPr>
          <w:p w14:paraId="0A696372" w14:textId="77777777" w:rsidR="00AA3964" w:rsidRPr="0041488A" w:rsidRDefault="00AA3964" w:rsidP="00AA3964">
            <w:pPr>
              <w:rPr>
                <w:rFonts w:cs="Times New Roman"/>
                <w:sz w:val="20"/>
                <w:szCs w:val="20"/>
              </w:rPr>
            </w:pPr>
          </w:p>
        </w:tc>
        <w:tc>
          <w:tcPr>
            <w:tcW w:w="903" w:type="dxa"/>
          </w:tcPr>
          <w:p w14:paraId="0818BE3F" w14:textId="77777777" w:rsidR="00AA3964" w:rsidRPr="0041488A" w:rsidRDefault="00AA3964" w:rsidP="007B4ED9">
            <w:pPr>
              <w:jc w:val="right"/>
              <w:rPr>
                <w:rFonts w:cs="Times New Roman"/>
                <w:sz w:val="20"/>
                <w:szCs w:val="20"/>
              </w:rPr>
            </w:pPr>
          </w:p>
        </w:tc>
        <w:tc>
          <w:tcPr>
            <w:tcW w:w="904" w:type="dxa"/>
          </w:tcPr>
          <w:p w14:paraId="38472259" w14:textId="77777777" w:rsidR="00AA3964" w:rsidRPr="0041488A" w:rsidRDefault="00AA3964" w:rsidP="007B4ED9">
            <w:pPr>
              <w:jc w:val="right"/>
              <w:rPr>
                <w:rFonts w:cs="Times New Roman"/>
                <w:sz w:val="20"/>
                <w:szCs w:val="20"/>
              </w:rPr>
            </w:pPr>
          </w:p>
        </w:tc>
        <w:tc>
          <w:tcPr>
            <w:tcW w:w="903" w:type="dxa"/>
          </w:tcPr>
          <w:p w14:paraId="1BFD714C" w14:textId="77777777" w:rsidR="00AA3964" w:rsidRPr="0041488A" w:rsidRDefault="00AA3964" w:rsidP="007B4ED9">
            <w:pPr>
              <w:jc w:val="right"/>
              <w:rPr>
                <w:rFonts w:cs="Times New Roman"/>
                <w:sz w:val="20"/>
                <w:szCs w:val="20"/>
              </w:rPr>
            </w:pPr>
          </w:p>
        </w:tc>
        <w:tc>
          <w:tcPr>
            <w:tcW w:w="904" w:type="dxa"/>
          </w:tcPr>
          <w:p w14:paraId="64F03697" w14:textId="77777777" w:rsidR="00AA3964" w:rsidRPr="0041488A" w:rsidRDefault="00AA3964" w:rsidP="007B4ED9">
            <w:pPr>
              <w:jc w:val="right"/>
              <w:rPr>
                <w:rFonts w:cs="Times New Roman"/>
                <w:sz w:val="20"/>
                <w:szCs w:val="20"/>
              </w:rPr>
            </w:pPr>
          </w:p>
        </w:tc>
        <w:tc>
          <w:tcPr>
            <w:tcW w:w="904" w:type="dxa"/>
          </w:tcPr>
          <w:p w14:paraId="6E6B31B8" w14:textId="77777777" w:rsidR="00AA3964" w:rsidRPr="0041488A" w:rsidRDefault="00AA3964" w:rsidP="007B4ED9">
            <w:pPr>
              <w:jc w:val="right"/>
              <w:rPr>
                <w:rFonts w:cs="Times New Roman"/>
                <w:sz w:val="20"/>
                <w:szCs w:val="20"/>
              </w:rPr>
            </w:pPr>
          </w:p>
        </w:tc>
      </w:tr>
      <w:tr w:rsidR="007B4ED9" w:rsidRPr="0041488A" w14:paraId="7A56833D" w14:textId="77777777" w:rsidTr="00CD12EC">
        <w:trPr>
          <w:trHeight w:val="146"/>
        </w:trPr>
        <w:tc>
          <w:tcPr>
            <w:tcW w:w="2725" w:type="dxa"/>
          </w:tcPr>
          <w:p w14:paraId="6C34B495" w14:textId="76D3FBEC" w:rsidR="007B4ED9" w:rsidRPr="00721456" w:rsidRDefault="00674607" w:rsidP="001642D5">
            <w:pPr>
              <w:pStyle w:val="ListParagraph"/>
              <w:ind w:left="17"/>
              <w:rPr>
                <w:rFonts w:cs="Times New Roman"/>
                <w:color w:val="000000"/>
                <w:sz w:val="20"/>
                <w:szCs w:val="20"/>
                <w:lang w:val="sr-Cyrl-RS"/>
              </w:rPr>
            </w:pPr>
            <w:r>
              <w:rPr>
                <w:rFonts w:cs="Times New Roman"/>
                <w:sz w:val="20"/>
                <w:szCs w:val="20"/>
                <w:lang w:val="sr-Latn-RS"/>
              </w:rPr>
              <w:t xml:space="preserve">2.4.5. </w:t>
            </w:r>
            <w:r w:rsidR="007B4ED9" w:rsidRPr="00721456">
              <w:rPr>
                <w:rFonts w:cs="Times New Roman"/>
                <w:sz w:val="20"/>
                <w:szCs w:val="20"/>
                <w:lang w:val="sr-Cyrl-RS"/>
              </w:rPr>
              <w:t>Попуњавање постојећих радних места и ново з</w:t>
            </w:r>
            <w:r w:rsidR="007B4ED9" w:rsidRPr="00721456">
              <w:rPr>
                <w:rFonts w:cs="Times New Roman"/>
                <w:sz w:val="20"/>
                <w:szCs w:val="20"/>
                <w:lang w:val="ru-RU"/>
              </w:rPr>
              <w:t xml:space="preserve">апошљавање инспектора </w:t>
            </w:r>
            <w:r w:rsidR="007B4ED9" w:rsidRPr="00721456">
              <w:rPr>
                <w:rFonts w:cs="Times New Roman"/>
                <w:sz w:val="20"/>
                <w:szCs w:val="20"/>
                <w:lang w:val="sr-Cyrl-RS"/>
              </w:rPr>
              <w:t>у области индустријске безбедности</w:t>
            </w:r>
          </w:p>
        </w:tc>
        <w:tc>
          <w:tcPr>
            <w:tcW w:w="1239" w:type="dxa"/>
          </w:tcPr>
          <w:p w14:paraId="3D00A872" w14:textId="400FAE12" w:rsidR="007B4ED9" w:rsidRPr="004210FD" w:rsidRDefault="007B4ED9" w:rsidP="007B4ED9">
            <w:pPr>
              <w:rPr>
                <w:rFonts w:cs="Times New Roman"/>
                <w:sz w:val="20"/>
                <w:szCs w:val="20"/>
                <w:lang w:val="sr-Cyrl-RS"/>
              </w:rPr>
            </w:pPr>
            <w:r w:rsidRPr="00ED2EBF">
              <w:rPr>
                <w:rFonts w:cs="Times New Roman"/>
                <w:sz w:val="20"/>
                <w:szCs w:val="20"/>
                <w:lang w:val="sr-Cyrl-RS"/>
              </w:rPr>
              <w:t>МЗЖС</w:t>
            </w:r>
          </w:p>
        </w:tc>
        <w:tc>
          <w:tcPr>
            <w:tcW w:w="1241" w:type="dxa"/>
          </w:tcPr>
          <w:p w14:paraId="5D4B020B" w14:textId="2DF50F83" w:rsidR="007B4ED9" w:rsidRDefault="007B4ED9" w:rsidP="007B4ED9">
            <w:pPr>
              <w:rPr>
                <w:rFonts w:cs="Times New Roman"/>
                <w:sz w:val="20"/>
                <w:szCs w:val="20"/>
                <w:lang w:val="sr-Cyrl-RS"/>
              </w:rPr>
            </w:pPr>
            <w:r>
              <w:rPr>
                <w:rFonts w:cs="Times New Roman"/>
                <w:sz w:val="20"/>
                <w:szCs w:val="20"/>
                <w:lang w:val="sr-Cyrl-RS"/>
              </w:rPr>
              <w:t>ЈЛС</w:t>
            </w:r>
          </w:p>
        </w:tc>
        <w:tc>
          <w:tcPr>
            <w:tcW w:w="1260" w:type="dxa"/>
          </w:tcPr>
          <w:p w14:paraId="219A37AA" w14:textId="740BDB68" w:rsidR="007B4ED9" w:rsidRDefault="007B4ED9" w:rsidP="007B4ED9">
            <w:pPr>
              <w:rPr>
                <w:rFonts w:cs="Times New Roman"/>
                <w:sz w:val="20"/>
                <w:szCs w:val="20"/>
                <w:lang w:val="en-GB"/>
              </w:rPr>
            </w:pPr>
            <w:r w:rsidRPr="0077235C">
              <w:rPr>
                <w:rFonts w:eastAsia="Times New Roman" w:cs="Times New Roman"/>
                <w:color w:val="000000"/>
                <w:sz w:val="20"/>
                <w:szCs w:val="20"/>
                <w:lang w:eastAsia="sr-Cyrl-RS"/>
              </w:rPr>
              <w:t xml:space="preserve">4.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2030.</w:t>
            </w:r>
          </w:p>
        </w:tc>
        <w:tc>
          <w:tcPr>
            <w:tcW w:w="1440" w:type="dxa"/>
          </w:tcPr>
          <w:p w14:paraId="34563C2A" w14:textId="77777777" w:rsidR="007B4ED9" w:rsidRPr="0041488A" w:rsidRDefault="007B4ED9" w:rsidP="007B4ED9">
            <w:pPr>
              <w:rPr>
                <w:rFonts w:cs="Times New Roman"/>
                <w:sz w:val="20"/>
                <w:szCs w:val="20"/>
              </w:rPr>
            </w:pPr>
          </w:p>
        </w:tc>
        <w:tc>
          <w:tcPr>
            <w:tcW w:w="1350" w:type="dxa"/>
          </w:tcPr>
          <w:p w14:paraId="6B4EF511" w14:textId="56F3AB76" w:rsidR="007B4ED9" w:rsidRPr="00150698" w:rsidRDefault="007B4ED9" w:rsidP="007B4ED9">
            <w:pPr>
              <w:rPr>
                <w:rFonts w:cs="Times New Roman"/>
                <w:sz w:val="32"/>
                <w:szCs w:val="32"/>
                <w:lang w:val="sr-Cyrl-RS"/>
              </w:rPr>
            </w:pPr>
          </w:p>
        </w:tc>
        <w:tc>
          <w:tcPr>
            <w:tcW w:w="903" w:type="dxa"/>
          </w:tcPr>
          <w:p w14:paraId="4F1C76E6" w14:textId="6E94FBA5" w:rsidR="007B4ED9" w:rsidRPr="0041488A" w:rsidRDefault="007B4ED9" w:rsidP="007B4ED9">
            <w:pPr>
              <w:jc w:val="right"/>
              <w:rPr>
                <w:rFonts w:cs="Times New Roman"/>
                <w:sz w:val="20"/>
                <w:szCs w:val="20"/>
              </w:rPr>
            </w:pPr>
            <w:r>
              <w:rPr>
                <w:rFonts w:cs="Times New Roman"/>
                <w:sz w:val="20"/>
                <w:szCs w:val="20"/>
              </w:rPr>
              <w:t>6.201</w:t>
            </w:r>
          </w:p>
        </w:tc>
        <w:tc>
          <w:tcPr>
            <w:tcW w:w="904" w:type="dxa"/>
          </w:tcPr>
          <w:p w14:paraId="120A3AC9" w14:textId="699EEE9A" w:rsidR="007B4ED9" w:rsidRPr="0041488A" w:rsidRDefault="007B4ED9" w:rsidP="007B4ED9">
            <w:pPr>
              <w:jc w:val="right"/>
              <w:rPr>
                <w:rFonts w:cs="Times New Roman"/>
                <w:sz w:val="20"/>
                <w:szCs w:val="20"/>
              </w:rPr>
            </w:pPr>
            <w:r>
              <w:rPr>
                <w:rFonts w:cs="Times New Roman"/>
                <w:sz w:val="20"/>
                <w:szCs w:val="20"/>
              </w:rPr>
              <w:t>5.521</w:t>
            </w:r>
          </w:p>
        </w:tc>
        <w:tc>
          <w:tcPr>
            <w:tcW w:w="903" w:type="dxa"/>
          </w:tcPr>
          <w:p w14:paraId="2D7DF3B5" w14:textId="32B13235" w:rsidR="007B4ED9" w:rsidRPr="0041488A" w:rsidRDefault="007B4ED9" w:rsidP="007B4ED9">
            <w:pPr>
              <w:jc w:val="right"/>
              <w:rPr>
                <w:rFonts w:cs="Times New Roman"/>
                <w:sz w:val="20"/>
                <w:szCs w:val="20"/>
              </w:rPr>
            </w:pPr>
            <w:r>
              <w:rPr>
                <w:rFonts w:cs="Times New Roman"/>
                <w:sz w:val="20"/>
                <w:szCs w:val="20"/>
              </w:rPr>
              <w:t>5.521</w:t>
            </w:r>
          </w:p>
        </w:tc>
        <w:tc>
          <w:tcPr>
            <w:tcW w:w="904" w:type="dxa"/>
          </w:tcPr>
          <w:p w14:paraId="53FB338E" w14:textId="42C4274B" w:rsidR="007B4ED9" w:rsidRPr="0041488A" w:rsidRDefault="007B4ED9" w:rsidP="007B4ED9">
            <w:pPr>
              <w:jc w:val="right"/>
              <w:rPr>
                <w:rFonts w:cs="Times New Roman"/>
                <w:sz w:val="20"/>
                <w:szCs w:val="20"/>
              </w:rPr>
            </w:pPr>
            <w:r>
              <w:rPr>
                <w:rFonts w:cs="Times New Roman"/>
                <w:sz w:val="20"/>
                <w:szCs w:val="20"/>
              </w:rPr>
              <w:t>5.521</w:t>
            </w:r>
          </w:p>
        </w:tc>
        <w:tc>
          <w:tcPr>
            <w:tcW w:w="904" w:type="dxa"/>
          </w:tcPr>
          <w:p w14:paraId="66F5AF64" w14:textId="705ECEFB" w:rsidR="007B4ED9" w:rsidRPr="0041488A" w:rsidRDefault="007B4ED9" w:rsidP="007B4ED9">
            <w:pPr>
              <w:jc w:val="right"/>
              <w:rPr>
                <w:rFonts w:cs="Times New Roman"/>
                <w:sz w:val="20"/>
                <w:szCs w:val="20"/>
              </w:rPr>
            </w:pPr>
            <w:r>
              <w:rPr>
                <w:rFonts w:cs="Times New Roman"/>
                <w:sz w:val="20"/>
                <w:szCs w:val="20"/>
              </w:rPr>
              <w:t>5.521</w:t>
            </w:r>
          </w:p>
        </w:tc>
      </w:tr>
      <w:tr w:rsidR="007B4ED9" w:rsidRPr="0041488A" w14:paraId="10780F6E" w14:textId="77777777" w:rsidTr="00CD12EC">
        <w:trPr>
          <w:trHeight w:val="146"/>
        </w:trPr>
        <w:tc>
          <w:tcPr>
            <w:tcW w:w="2725" w:type="dxa"/>
          </w:tcPr>
          <w:p w14:paraId="4A63BC23" w14:textId="4F1D85DE" w:rsidR="007B4ED9" w:rsidRPr="00721456" w:rsidRDefault="00674607" w:rsidP="001642D5">
            <w:pPr>
              <w:pStyle w:val="ListParagraph"/>
              <w:ind w:left="17"/>
              <w:rPr>
                <w:rFonts w:cs="Times New Roman"/>
                <w:sz w:val="20"/>
                <w:szCs w:val="20"/>
                <w:lang w:val="sr-Cyrl-RS"/>
              </w:rPr>
            </w:pPr>
            <w:r>
              <w:rPr>
                <w:rFonts w:cs="Times New Roman"/>
                <w:sz w:val="20"/>
                <w:szCs w:val="20"/>
                <w:lang w:val="sr-Latn-RS"/>
              </w:rPr>
              <w:t xml:space="preserve">2.4.6. </w:t>
            </w:r>
            <w:r w:rsidR="007B4ED9" w:rsidRPr="00721456">
              <w:rPr>
                <w:rFonts w:cs="Times New Roman"/>
                <w:sz w:val="20"/>
                <w:szCs w:val="20"/>
                <w:lang w:val="sr-Cyrl-RS"/>
              </w:rPr>
              <w:t>Попуњавање постојећих радних места и ново з</w:t>
            </w:r>
            <w:r w:rsidR="007B4ED9" w:rsidRPr="00721456">
              <w:rPr>
                <w:rFonts w:cs="Times New Roman"/>
                <w:sz w:val="20"/>
                <w:szCs w:val="20"/>
                <w:lang w:val="ru-RU"/>
              </w:rPr>
              <w:t xml:space="preserve">апошљавање инспектора </w:t>
            </w:r>
            <w:r w:rsidR="007B4ED9" w:rsidRPr="00721456">
              <w:rPr>
                <w:rFonts w:cs="Times New Roman"/>
                <w:sz w:val="20"/>
                <w:szCs w:val="20"/>
                <w:lang w:val="sr-Cyrl-RS"/>
              </w:rPr>
              <w:t>у области техничко-технолошких несрећа, односно индустријске безбедности</w:t>
            </w:r>
          </w:p>
        </w:tc>
        <w:tc>
          <w:tcPr>
            <w:tcW w:w="1239" w:type="dxa"/>
          </w:tcPr>
          <w:p w14:paraId="6F356274" w14:textId="3C9655A0" w:rsidR="007B4ED9" w:rsidRPr="00ED2EBF" w:rsidRDefault="007B4ED9" w:rsidP="007B4ED9">
            <w:pPr>
              <w:rPr>
                <w:rFonts w:cs="Times New Roman"/>
                <w:sz w:val="20"/>
                <w:szCs w:val="20"/>
                <w:lang w:val="sr-Cyrl-RS"/>
              </w:rPr>
            </w:pPr>
            <w:r>
              <w:rPr>
                <w:rFonts w:cs="Times New Roman"/>
                <w:sz w:val="20"/>
                <w:szCs w:val="20"/>
                <w:lang w:val="sr-Cyrl-RS"/>
              </w:rPr>
              <w:t>МУП</w:t>
            </w:r>
          </w:p>
        </w:tc>
        <w:tc>
          <w:tcPr>
            <w:tcW w:w="1241" w:type="dxa"/>
          </w:tcPr>
          <w:p w14:paraId="6E0EF0E0" w14:textId="20B90110" w:rsidR="007B4ED9" w:rsidRDefault="007B4ED9" w:rsidP="007B4ED9">
            <w:pPr>
              <w:rPr>
                <w:rFonts w:cs="Times New Roman"/>
                <w:sz w:val="20"/>
                <w:szCs w:val="20"/>
                <w:lang w:val="sr-Cyrl-RS"/>
              </w:rPr>
            </w:pPr>
            <w:r>
              <w:rPr>
                <w:rFonts w:cs="Times New Roman"/>
                <w:sz w:val="20"/>
                <w:szCs w:val="20"/>
                <w:lang w:val="sr-Cyrl-RS"/>
              </w:rPr>
              <w:t>ЈЛС</w:t>
            </w:r>
          </w:p>
        </w:tc>
        <w:tc>
          <w:tcPr>
            <w:tcW w:w="1260" w:type="dxa"/>
          </w:tcPr>
          <w:p w14:paraId="4E3BC194" w14:textId="24318C1F" w:rsidR="007B4ED9" w:rsidRDefault="007B4ED9" w:rsidP="007B4ED9">
            <w:pPr>
              <w:rPr>
                <w:rFonts w:cs="Times New Roman"/>
                <w:sz w:val="20"/>
                <w:szCs w:val="20"/>
                <w:lang w:val="en-GB"/>
              </w:rPr>
            </w:pPr>
            <w:r w:rsidRPr="0077235C">
              <w:rPr>
                <w:rFonts w:eastAsia="Times New Roman" w:cs="Times New Roman"/>
                <w:color w:val="000000"/>
                <w:sz w:val="20"/>
                <w:szCs w:val="20"/>
                <w:lang w:eastAsia="sr-Cyrl-RS"/>
              </w:rPr>
              <w:t xml:space="preserve">4.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2030.</w:t>
            </w:r>
          </w:p>
        </w:tc>
        <w:tc>
          <w:tcPr>
            <w:tcW w:w="1440" w:type="dxa"/>
          </w:tcPr>
          <w:p w14:paraId="657E1C83" w14:textId="77777777" w:rsidR="007B4ED9" w:rsidRPr="0041488A" w:rsidRDefault="007B4ED9" w:rsidP="007B4ED9">
            <w:pPr>
              <w:rPr>
                <w:rFonts w:cs="Times New Roman"/>
                <w:sz w:val="20"/>
                <w:szCs w:val="20"/>
              </w:rPr>
            </w:pPr>
          </w:p>
        </w:tc>
        <w:tc>
          <w:tcPr>
            <w:tcW w:w="1350" w:type="dxa"/>
          </w:tcPr>
          <w:p w14:paraId="3218ADF3" w14:textId="77777777" w:rsidR="007B4ED9" w:rsidRPr="0041488A" w:rsidRDefault="007B4ED9" w:rsidP="007B4ED9">
            <w:pPr>
              <w:rPr>
                <w:rFonts w:cs="Times New Roman"/>
                <w:sz w:val="20"/>
                <w:szCs w:val="20"/>
              </w:rPr>
            </w:pPr>
          </w:p>
        </w:tc>
        <w:tc>
          <w:tcPr>
            <w:tcW w:w="903" w:type="dxa"/>
          </w:tcPr>
          <w:p w14:paraId="77D60D61" w14:textId="47C0A10B" w:rsidR="007B4ED9" w:rsidRPr="0041488A" w:rsidRDefault="007B4ED9" w:rsidP="007B4ED9">
            <w:pPr>
              <w:jc w:val="right"/>
              <w:rPr>
                <w:rFonts w:cs="Times New Roman"/>
                <w:sz w:val="20"/>
                <w:szCs w:val="20"/>
              </w:rPr>
            </w:pPr>
            <w:r>
              <w:rPr>
                <w:rFonts w:cs="Times New Roman"/>
                <w:sz w:val="20"/>
                <w:szCs w:val="20"/>
              </w:rPr>
              <w:t>2.067</w:t>
            </w:r>
          </w:p>
        </w:tc>
        <w:tc>
          <w:tcPr>
            <w:tcW w:w="904" w:type="dxa"/>
          </w:tcPr>
          <w:p w14:paraId="69CC34BA" w14:textId="612C8225" w:rsidR="007B4ED9" w:rsidRPr="0041488A" w:rsidRDefault="007B4ED9" w:rsidP="007B4ED9">
            <w:pPr>
              <w:jc w:val="right"/>
              <w:rPr>
                <w:rFonts w:cs="Times New Roman"/>
                <w:sz w:val="20"/>
                <w:szCs w:val="20"/>
              </w:rPr>
            </w:pPr>
            <w:r>
              <w:rPr>
                <w:rFonts w:cs="Times New Roman"/>
                <w:sz w:val="20"/>
                <w:szCs w:val="20"/>
              </w:rPr>
              <w:t>1.840</w:t>
            </w:r>
          </w:p>
        </w:tc>
        <w:tc>
          <w:tcPr>
            <w:tcW w:w="903" w:type="dxa"/>
          </w:tcPr>
          <w:p w14:paraId="5A0FB263" w14:textId="26CA5D06" w:rsidR="007B4ED9" w:rsidRPr="0041488A" w:rsidRDefault="007B4ED9" w:rsidP="007B4ED9">
            <w:pPr>
              <w:jc w:val="right"/>
              <w:rPr>
                <w:rFonts w:cs="Times New Roman"/>
                <w:sz w:val="20"/>
                <w:szCs w:val="20"/>
              </w:rPr>
            </w:pPr>
            <w:r>
              <w:rPr>
                <w:rFonts w:cs="Times New Roman"/>
                <w:sz w:val="20"/>
                <w:szCs w:val="20"/>
              </w:rPr>
              <w:t>1.840</w:t>
            </w:r>
          </w:p>
        </w:tc>
        <w:tc>
          <w:tcPr>
            <w:tcW w:w="904" w:type="dxa"/>
          </w:tcPr>
          <w:p w14:paraId="273B729B" w14:textId="431B59FD" w:rsidR="007B4ED9" w:rsidRPr="0041488A" w:rsidRDefault="007B4ED9" w:rsidP="007B4ED9">
            <w:pPr>
              <w:jc w:val="right"/>
              <w:rPr>
                <w:rFonts w:cs="Times New Roman"/>
                <w:sz w:val="20"/>
                <w:szCs w:val="20"/>
              </w:rPr>
            </w:pPr>
            <w:r>
              <w:rPr>
                <w:rFonts w:cs="Times New Roman"/>
                <w:sz w:val="20"/>
                <w:szCs w:val="20"/>
              </w:rPr>
              <w:t>1.840</w:t>
            </w:r>
          </w:p>
        </w:tc>
        <w:tc>
          <w:tcPr>
            <w:tcW w:w="904" w:type="dxa"/>
          </w:tcPr>
          <w:p w14:paraId="2EA87AB4" w14:textId="15735393" w:rsidR="007B4ED9" w:rsidRPr="0041488A" w:rsidRDefault="007B4ED9" w:rsidP="007B4ED9">
            <w:pPr>
              <w:jc w:val="right"/>
              <w:rPr>
                <w:rFonts w:cs="Times New Roman"/>
                <w:sz w:val="20"/>
                <w:szCs w:val="20"/>
              </w:rPr>
            </w:pPr>
            <w:r>
              <w:rPr>
                <w:rFonts w:cs="Times New Roman"/>
                <w:sz w:val="20"/>
                <w:szCs w:val="20"/>
              </w:rPr>
              <w:t>1.840</w:t>
            </w:r>
          </w:p>
        </w:tc>
      </w:tr>
      <w:tr w:rsidR="007B4ED9" w:rsidRPr="0041488A" w14:paraId="6925FE75" w14:textId="77777777" w:rsidTr="00CD12EC">
        <w:trPr>
          <w:trHeight w:val="146"/>
        </w:trPr>
        <w:tc>
          <w:tcPr>
            <w:tcW w:w="2725" w:type="dxa"/>
          </w:tcPr>
          <w:p w14:paraId="4C2CFFCD" w14:textId="4A02C69F" w:rsidR="007B4ED9" w:rsidRPr="00721456" w:rsidRDefault="00674607" w:rsidP="001642D5">
            <w:pPr>
              <w:pStyle w:val="ListParagraph"/>
              <w:ind w:left="17"/>
              <w:rPr>
                <w:rFonts w:cs="Times New Roman"/>
                <w:sz w:val="20"/>
                <w:szCs w:val="20"/>
                <w:lang w:val="sr-Cyrl-RS"/>
              </w:rPr>
            </w:pPr>
            <w:r>
              <w:rPr>
                <w:rFonts w:cs="Times New Roman"/>
                <w:sz w:val="20"/>
                <w:szCs w:val="20"/>
                <w:lang w:val="sr-Latn-RS"/>
              </w:rPr>
              <w:t xml:space="preserve">2.4.7. </w:t>
            </w:r>
            <w:r w:rsidR="007B4ED9" w:rsidRPr="00721456">
              <w:rPr>
                <w:rFonts w:cs="Times New Roman"/>
                <w:sz w:val="20"/>
                <w:szCs w:val="20"/>
                <w:lang w:val="sr-Cyrl-RS"/>
              </w:rPr>
              <w:t>Попуњавање постојећих радних места и ново з</w:t>
            </w:r>
            <w:r w:rsidR="007B4ED9" w:rsidRPr="00721456">
              <w:rPr>
                <w:rFonts w:cs="Times New Roman"/>
                <w:sz w:val="20"/>
                <w:szCs w:val="20"/>
                <w:lang w:val="ru-RU"/>
              </w:rPr>
              <w:t xml:space="preserve">апошљавање инспектора </w:t>
            </w:r>
            <w:r w:rsidR="007B4ED9" w:rsidRPr="00721456">
              <w:rPr>
                <w:rFonts w:cs="Times New Roman"/>
                <w:sz w:val="20"/>
                <w:szCs w:val="20"/>
                <w:lang w:val="sr-Cyrl-RS"/>
              </w:rPr>
              <w:t>у области индустријске безбедности</w:t>
            </w:r>
          </w:p>
        </w:tc>
        <w:tc>
          <w:tcPr>
            <w:tcW w:w="1239" w:type="dxa"/>
          </w:tcPr>
          <w:p w14:paraId="755E35AF" w14:textId="5F98FFFC" w:rsidR="007B4ED9" w:rsidRDefault="007B4ED9" w:rsidP="007B4ED9">
            <w:pPr>
              <w:rPr>
                <w:rFonts w:cs="Times New Roman"/>
                <w:sz w:val="20"/>
                <w:szCs w:val="20"/>
                <w:lang w:val="sr-Cyrl-RS"/>
              </w:rPr>
            </w:pPr>
            <w:r>
              <w:rPr>
                <w:rFonts w:cs="Times New Roman"/>
                <w:sz w:val="20"/>
                <w:szCs w:val="20"/>
                <w:lang w:val="sr-Cyrl-RS"/>
              </w:rPr>
              <w:t>МРЕ</w:t>
            </w:r>
          </w:p>
        </w:tc>
        <w:tc>
          <w:tcPr>
            <w:tcW w:w="1241" w:type="dxa"/>
          </w:tcPr>
          <w:p w14:paraId="3A3E6F17" w14:textId="2B4CE976" w:rsidR="007B4ED9" w:rsidRDefault="007B4ED9" w:rsidP="007B4ED9">
            <w:pPr>
              <w:rPr>
                <w:rFonts w:cs="Times New Roman"/>
                <w:sz w:val="20"/>
                <w:szCs w:val="20"/>
                <w:lang w:val="sr-Cyrl-RS"/>
              </w:rPr>
            </w:pPr>
            <w:r w:rsidRPr="00BF25C7">
              <w:rPr>
                <w:sz w:val="20"/>
              </w:rPr>
              <w:t>ПСЕГС</w:t>
            </w:r>
          </w:p>
        </w:tc>
        <w:tc>
          <w:tcPr>
            <w:tcW w:w="1260" w:type="dxa"/>
          </w:tcPr>
          <w:p w14:paraId="08388A38" w14:textId="3F7031EF" w:rsidR="007B4ED9" w:rsidRDefault="007B4ED9" w:rsidP="007B4ED9">
            <w:pPr>
              <w:rPr>
                <w:rFonts w:cs="Times New Roman"/>
                <w:sz w:val="20"/>
                <w:szCs w:val="20"/>
                <w:lang w:val="en-GB"/>
              </w:rPr>
            </w:pPr>
            <w:r w:rsidRPr="0077235C">
              <w:rPr>
                <w:rFonts w:eastAsia="Times New Roman" w:cs="Times New Roman"/>
                <w:color w:val="000000"/>
                <w:sz w:val="20"/>
                <w:szCs w:val="20"/>
                <w:lang w:eastAsia="sr-Cyrl-RS"/>
              </w:rPr>
              <w:t xml:space="preserve">4.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2030.</w:t>
            </w:r>
          </w:p>
        </w:tc>
        <w:tc>
          <w:tcPr>
            <w:tcW w:w="1440" w:type="dxa"/>
          </w:tcPr>
          <w:p w14:paraId="7C1B370B" w14:textId="77777777" w:rsidR="007B4ED9" w:rsidRPr="0041488A" w:rsidRDefault="007B4ED9" w:rsidP="007B4ED9">
            <w:pPr>
              <w:rPr>
                <w:rFonts w:cs="Times New Roman"/>
                <w:sz w:val="20"/>
                <w:szCs w:val="20"/>
              </w:rPr>
            </w:pPr>
          </w:p>
        </w:tc>
        <w:tc>
          <w:tcPr>
            <w:tcW w:w="1350" w:type="dxa"/>
          </w:tcPr>
          <w:p w14:paraId="3B1BA3BF" w14:textId="77777777" w:rsidR="007B4ED9" w:rsidRPr="0041488A" w:rsidRDefault="007B4ED9" w:rsidP="007B4ED9">
            <w:pPr>
              <w:rPr>
                <w:rFonts w:cs="Times New Roman"/>
                <w:sz w:val="20"/>
                <w:szCs w:val="20"/>
              </w:rPr>
            </w:pPr>
          </w:p>
        </w:tc>
        <w:tc>
          <w:tcPr>
            <w:tcW w:w="903" w:type="dxa"/>
          </w:tcPr>
          <w:p w14:paraId="2E65AEE1" w14:textId="259A8DE1" w:rsidR="007B4ED9" w:rsidRPr="0041488A" w:rsidRDefault="007B4ED9" w:rsidP="007B4ED9">
            <w:pPr>
              <w:jc w:val="right"/>
              <w:rPr>
                <w:rFonts w:cs="Times New Roman"/>
                <w:sz w:val="20"/>
                <w:szCs w:val="20"/>
              </w:rPr>
            </w:pPr>
            <w:r>
              <w:rPr>
                <w:rFonts w:cs="Times New Roman"/>
                <w:sz w:val="20"/>
                <w:szCs w:val="20"/>
              </w:rPr>
              <w:t>2.067</w:t>
            </w:r>
          </w:p>
        </w:tc>
        <w:tc>
          <w:tcPr>
            <w:tcW w:w="904" w:type="dxa"/>
          </w:tcPr>
          <w:p w14:paraId="0DF2B513" w14:textId="3541C123" w:rsidR="007B4ED9" w:rsidRPr="0041488A" w:rsidRDefault="007B4ED9" w:rsidP="007B4ED9">
            <w:pPr>
              <w:jc w:val="right"/>
              <w:rPr>
                <w:rFonts w:cs="Times New Roman"/>
                <w:sz w:val="20"/>
                <w:szCs w:val="20"/>
              </w:rPr>
            </w:pPr>
            <w:r>
              <w:rPr>
                <w:rFonts w:cs="Times New Roman"/>
                <w:sz w:val="20"/>
                <w:szCs w:val="20"/>
              </w:rPr>
              <w:t>1.840</w:t>
            </w:r>
          </w:p>
        </w:tc>
        <w:tc>
          <w:tcPr>
            <w:tcW w:w="903" w:type="dxa"/>
          </w:tcPr>
          <w:p w14:paraId="33194A62" w14:textId="369B31BC" w:rsidR="007B4ED9" w:rsidRPr="0041488A" w:rsidRDefault="007B4ED9" w:rsidP="007B4ED9">
            <w:pPr>
              <w:jc w:val="right"/>
              <w:rPr>
                <w:rFonts w:cs="Times New Roman"/>
                <w:sz w:val="20"/>
                <w:szCs w:val="20"/>
              </w:rPr>
            </w:pPr>
            <w:r>
              <w:rPr>
                <w:rFonts w:cs="Times New Roman"/>
                <w:sz w:val="20"/>
                <w:szCs w:val="20"/>
              </w:rPr>
              <w:t>1.840</w:t>
            </w:r>
          </w:p>
        </w:tc>
        <w:tc>
          <w:tcPr>
            <w:tcW w:w="904" w:type="dxa"/>
          </w:tcPr>
          <w:p w14:paraId="6C475915" w14:textId="7ACFC0DA" w:rsidR="007B4ED9" w:rsidRPr="0041488A" w:rsidRDefault="007B4ED9" w:rsidP="007B4ED9">
            <w:pPr>
              <w:jc w:val="right"/>
              <w:rPr>
                <w:rFonts w:cs="Times New Roman"/>
                <w:sz w:val="20"/>
                <w:szCs w:val="20"/>
              </w:rPr>
            </w:pPr>
            <w:r>
              <w:rPr>
                <w:rFonts w:cs="Times New Roman"/>
                <w:sz w:val="20"/>
                <w:szCs w:val="20"/>
              </w:rPr>
              <w:t>1.840</w:t>
            </w:r>
          </w:p>
        </w:tc>
        <w:tc>
          <w:tcPr>
            <w:tcW w:w="904" w:type="dxa"/>
          </w:tcPr>
          <w:p w14:paraId="08315F69" w14:textId="0F2656F2" w:rsidR="007B4ED9" w:rsidRPr="0041488A" w:rsidRDefault="007B4ED9" w:rsidP="007B4ED9">
            <w:pPr>
              <w:jc w:val="right"/>
              <w:rPr>
                <w:rFonts w:cs="Times New Roman"/>
                <w:sz w:val="20"/>
                <w:szCs w:val="20"/>
              </w:rPr>
            </w:pPr>
            <w:r>
              <w:rPr>
                <w:rFonts w:cs="Times New Roman"/>
                <w:sz w:val="20"/>
                <w:szCs w:val="20"/>
              </w:rPr>
              <w:t>1.840</w:t>
            </w:r>
          </w:p>
        </w:tc>
      </w:tr>
    </w:tbl>
    <w:p w14:paraId="1919EB70" w14:textId="77777777" w:rsidR="00A25751" w:rsidRDefault="00A25751">
      <w:pPr>
        <w:rPr>
          <w:lang w:val="sr-Cyrl-RS"/>
        </w:rPr>
      </w:pPr>
    </w:p>
    <w:tbl>
      <w:tblPr>
        <w:tblStyle w:val="TableGrid"/>
        <w:tblW w:w="13755" w:type="dxa"/>
        <w:tblLayout w:type="fixed"/>
        <w:tblLook w:val="04A0" w:firstRow="1" w:lastRow="0" w:firstColumn="1" w:lastColumn="0" w:noHBand="0" w:noVBand="1"/>
      </w:tblPr>
      <w:tblGrid>
        <w:gridCol w:w="3126"/>
        <w:gridCol w:w="1430"/>
        <w:gridCol w:w="1337"/>
        <w:gridCol w:w="959"/>
        <w:gridCol w:w="140"/>
        <w:gridCol w:w="1350"/>
        <w:gridCol w:w="1080"/>
        <w:gridCol w:w="1075"/>
        <w:gridCol w:w="10"/>
        <w:gridCol w:w="1068"/>
        <w:gridCol w:w="1080"/>
        <w:gridCol w:w="1100"/>
      </w:tblGrid>
      <w:tr w:rsidR="00A25751" w:rsidRPr="004E0768" w14:paraId="2AE46BD5" w14:textId="77777777" w:rsidTr="000C4638">
        <w:trPr>
          <w:trHeight w:val="376"/>
        </w:trPr>
        <w:tc>
          <w:tcPr>
            <w:tcW w:w="13755" w:type="dxa"/>
            <w:gridSpan w:val="12"/>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E92A584" w14:textId="30D4C44A" w:rsidR="00A25751" w:rsidRPr="00111352" w:rsidRDefault="00A25751" w:rsidP="000C4638">
            <w:pPr>
              <w:rPr>
                <w:rFonts w:cs="Times New Roman"/>
                <w:b/>
                <w:bCs/>
                <w:sz w:val="20"/>
                <w:szCs w:val="20"/>
                <w:lang w:val="ru-RU"/>
              </w:rPr>
            </w:pPr>
            <w:r w:rsidRPr="00111352">
              <w:rPr>
                <w:rFonts w:cs="Times New Roman"/>
                <w:b/>
                <w:sz w:val="20"/>
                <w:szCs w:val="20"/>
                <w:lang w:val="ru-RU"/>
              </w:rPr>
              <w:t>Мера 2.</w:t>
            </w:r>
            <w:r w:rsidR="00735E40" w:rsidRPr="00111352">
              <w:rPr>
                <w:rFonts w:cs="Times New Roman"/>
                <w:b/>
                <w:sz w:val="20"/>
                <w:szCs w:val="20"/>
                <w:lang w:val="ru-RU"/>
              </w:rPr>
              <w:t>5</w:t>
            </w:r>
            <w:r w:rsidRPr="00111352">
              <w:rPr>
                <w:rFonts w:cs="Times New Roman"/>
                <w:b/>
                <w:sz w:val="20"/>
                <w:szCs w:val="20"/>
                <w:lang w:val="ru-RU"/>
              </w:rPr>
              <w:t xml:space="preserve">: </w:t>
            </w:r>
            <w:proofErr w:type="spellStart"/>
            <w:r w:rsidR="006A31A8" w:rsidRPr="00111352">
              <w:rPr>
                <w:rFonts w:cs="Times New Roman"/>
                <w:b/>
                <w:sz w:val="20"/>
                <w:szCs w:val="20"/>
              </w:rPr>
              <w:t>Унапређење</w:t>
            </w:r>
            <w:proofErr w:type="spellEnd"/>
            <w:r w:rsidR="006A31A8" w:rsidRPr="00111352">
              <w:rPr>
                <w:rFonts w:cs="Times New Roman"/>
                <w:b/>
                <w:sz w:val="20"/>
                <w:szCs w:val="20"/>
              </w:rPr>
              <w:t xml:space="preserve"> </w:t>
            </w:r>
            <w:r w:rsidR="00816AF3" w:rsidRPr="00111352">
              <w:rPr>
                <w:rFonts w:cs="Times New Roman"/>
                <w:b/>
                <w:sz w:val="20"/>
                <w:szCs w:val="20"/>
                <w:lang w:val="sr-Cyrl-RS"/>
              </w:rPr>
              <w:t xml:space="preserve">материјално-техничке </w:t>
            </w:r>
            <w:proofErr w:type="spellStart"/>
            <w:r w:rsidR="006A31A8" w:rsidRPr="00111352">
              <w:rPr>
                <w:rFonts w:cs="Times New Roman"/>
                <w:b/>
                <w:sz w:val="20"/>
                <w:szCs w:val="20"/>
              </w:rPr>
              <w:t>опремљености</w:t>
            </w:r>
            <w:proofErr w:type="spellEnd"/>
            <w:r w:rsidR="006A31A8" w:rsidRPr="00111352">
              <w:rPr>
                <w:rFonts w:cs="Times New Roman"/>
                <w:b/>
                <w:i/>
                <w:iCs/>
                <w:sz w:val="20"/>
                <w:szCs w:val="20"/>
              </w:rPr>
              <w:t xml:space="preserve"> </w:t>
            </w:r>
            <w:r w:rsidR="002C1FD1" w:rsidRPr="00111352">
              <w:rPr>
                <w:rFonts w:cs="Times New Roman"/>
                <w:b/>
                <w:sz w:val="20"/>
                <w:szCs w:val="20"/>
                <w:lang w:val="ru-RU"/>
              </w:rPr>
              <w:t xml:space="preserve">свих </w:t>
            </w:r>
            <w:r w:rsidR="002C1FD1" w:rsidRPr="00111352">
              <w:rPr>
                <w:rFonts w:cs="Times New Roman"/>
                <w:b/>
                <w:bCs/>
                <w:sz w:val="20"/>
                <w:szCs w:val="20"/>
                <w:lang w:val="ru-RU"/>
              </w:rPr>
              <w:t xml:space="preserve">субјеката </w:t>
            </w:r>
            <w:r w:rsidR="00111352" w:rsidRPr="00111352">
              <w:rPr>
                <w:rFonts w:cs="Times New Roman"/>
                <w:b/>
                <w:bCs/>
                <w:sz w:val="20"/>
                <w:szCs w:val="20"/>
                <w:lang w:val="ru-RU"/>
              </w:rPr>
              <w:t>за спровођење надлежности у области индустријске безбедности</w:t>
            </w:r>
          </w:p>
        </w:tc>
      </w:tr>
      <w:tr w:rsidR="00A25751" w:rsidRPr="00BB765C" w14:paraId="4119961E" w14:textId="77777777" w:rsidTr="000C4638">
        <w:trPr>
          <w:trHeight w:val="375"/>
        </w:trPr>
        <w:tc>
          <w:tcPr>
            <w:tcW w:w="13755" w:type="dxa"/>
            <w:gridSpan w:val="12"/>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18098AAC" w14:textId="77777777" w:rsidR="00A25751" w:rsidRPr="0041488A" w:rsidRDefault="00A25751" w:rsidP="000C4638">
            <w:pPr>
              <w:rPr>
                <w:rFonts w:cs="Times New Roman"/>
                <w:sz w:val="20"/>
                <w:szCs w:val="20"/>
                <w:lang w:val="ru-RU"/>
              </w:rPr>
            </w:pPr>
            <w:r w:rsidRPr="0032263E">
              <w:rPr>
                <w:rFonts w:eastAsia="Times New Roman" w:cs="Times New Roman"/>
                <w:color w:val="222222"/>
                <w:sz w:val="20"/>
                <w:szCs w:val="20"/>
                <w:lang w:val="ru-RU"/>
              </w:rPr>
              <w:t>Институција одговорна за реализацију:</w:t>
            </w:r>
            <w:r w:rsidRPr="0032263E">
              <w:rPr>
                <w:rFonts w:cs="Times New Roman"/>
                <w:sz w:val="20"/>
                <w:szCs w:val="20"/>
                <w:lang w:val="ru-RU"/>
              </w:rPr>
              <w:t xml:space="preserve"> Министарство заштите животне средине</w:t>
            </w:r>
            <w:r w:rsidRPr="0041488A">
              <w:rPr>
                <w:rFonts w:cs="Times New Roman"/>
                <w:sz w:val="20"/>
                <w:szCs w:val="20"/>
                <w:lang w:val="ru-RU"/>
              </w:rPr>
              <w:t xml:space="preserve"> </w:t>
            </w:r>
          </w:p>
        </w:tc>
      </w:tr>
      <w:tr w:rsidR="00A25751" w:rsidRPr="0041488A" w14:paraId="30070797" w14:textId="77777777" w:rsidTr="000C4638">
        <w:trPr>
          <w:trHeight w:val="420"/>
        </w:trPr>
        <w:tc>
          <w:tcPr>
            <w:tcW w:w="685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DA0C821" w14:textId="77777777" w:rsidR="00A25751" w:rsidRPr="0041488A" w:rsidRDefault="00A25751" w:rsidP="000C4638">
            <w:pPr>
              <w:rPr>
                <w:rFonts w:cs="Times New Roman"/>
                <w:sz w:val="20"/>
                <w:szCs w:val="20"/>
              </w:rPr>
            </w:pPr>
            <w:proofErr w:type="spellStart"/>
            <w:r w:rsidRPr="0041488A">
              <w:rPr>
                <w:rFonts w:cs="Times New Roman"/>
                <w:sz w:val="20"/>
                <w:szCs w:val="20"/>
              </w:rPr>
              <w:t>Период</w:t>
            </w:r>
            <w:proofErr w:type="spellEnd"/>
            <w:r w:rsidRPr="0041488A">
              <w:rPr>
                <w:rFonts w:cs="Times New Roman"/>
                <w:sz w:val="20"/>
                <w:szCs w:val="20"/>
              </w:rPr>
              <w:t xml:space="preserve"> </w:t>
            </w:r>
            <w:proofErr w:type="spellStart"/>
            <w:r w:rsidRPr="0041488A">
              <w:rPr>
                <w:rFonts w:cs="Times New Roman"/>
                <w:sz w:val="20"/>
                <w:szCs w:val="20"/>
              </w:rPr>
              <w:t>спровођења</w:t>
            </w:r>
            <w:proofErr w:type="spellEnd"/>
            <w:r w:rsidRPr="0041488A">
              <w:rPr>
                <w:rFonts w:cs="Times New Roman"/>
                <w:sz w:val="20"/>
                <w:szCs w:val="20"/>
              </w:rPr>
              <w:t>: 202</w:t>
            </w:r>
            <w:r w:rsidRPr="0041488A">
              <w:rPr>
                <w:rFonts w:cs="Times New Roman"/>
                <w:sz w:val="20"/>
                <w:szCs w:val="20"/>
                <w:lang w:val="sr-Cyrl-RS"/>
              </w:rPr>
              <w:t>6</w:t>
            </w:r>
            <w:r w:rsidRPr="0041488A">
              <w:rPr>
                <w:rFonts w:cs="Times New Roman"/>
                <w:sz w:val="20"/>
                <w:szCs w:val="20"/>
              </w:rPr>
              <w:t>–20</w:t>
            </w:r>
            <w:r w:rsidRPr="0041488A">
              <w:rPr>
                <w:rFonts w:cs="Times New Roman"/>
                <w:sz w:val="20"/>
                <w:szCs w:val="20"/>
                <w:lang w:val="sr-Cyrl-RS"/>
              </w:rPr>
              <w:t>30</w:t>
            </w:r>
            <w:r w:rsidRPr="0041488A">
              <w:rPr>
                <w:rFonts w:cs="Times New Roman"/>
                <w:sz w:val="20"/>
                <w:szCs w:val="20"/>
              </w:rPr>
              <w:t xml:space="preserve">. </w:t>
            </w:r>
          </w:p>
        </w:tc>
        <w:tc>
          <w:tcPr>
            <w:tcW w:w="6903"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C2A5B8C" w14:textId="0E47EE44" w:rsidR="00A25751" w:rsidRPr="004E0768" w:rsidRDefault="00A25751" w:rsidP="000C4638">
            <w:pPr>
              <w:rPr>
                <w:rFonts w:cs="Times New Roman"/>
                <w:sz w:val="20"/>
                <w:szCs w:val="20"/>
                <w:lang w:val="sr-Cyrl-RS"/>
              </w:rPr>
            </w:pPr>
            <w:r w:rsidRPr="0041488A">
              <w:rPr>
                <w:rFonts w:cs="Times New Roman"/>
                <w:sz w:val="20"/>
                <w:szCs w:val="20"/>
                <w:lang w:val="ru-RU"/>
              </w:rPr>
              <w:t xml:space="preserve">Тип мере: </w:t>
            </w:r>
            <w:r w:rsidR="004E0768">
              <w:rPr>
                <w:rFonts w:cs="Times New Roman"/>
                <w:sz w:val="20"/>
                <w:szCs w:val="20"/>
                <w:lang w:val="sr-Cyrl-RS"/>
              </w:rPr>
              <w:t>о</w:t>
            </w:r>
            <w:proofErr w:type="spellStart"/>
            <w:r w:rsidR="004E0768" w:rsidRPr="00BF25C7">
              <w:rPr>
                <w:rFonts w:cs="Times New Roman"/>
                <w:sz w:val="20"/>
                <w:szCs w:val="20"/>
              </w:rPr>
              <w:t>безбеђивање</w:t>
            </w:r>
            <w:proofErr w:type="spellEnd"/>
            <w:r w:rsidR="004E0768" w:rsidRPr="00BF25C7">
              <w:rPr>
                <w:rFonts w:cs="Times New Roman"/>
                <w:sz w:val="20"/>
                <w:szCs w:val="20"/>
              </w:rPr>
              <w:t xml:space="preserve"> </w:t>
            </w:r>
            <w:proofErr w:type="spellStart"/>
            <w:r w:rsidR="004E0768" w:rsidRPr="00BF25C7">
              <w:rPr>
                <w:rFonts w:cs="Times New Roman"/>
                <w:sz w:val="20"/>
                <w:szCs w:val="20"/>
              </w:rPr>
              <w:t>добара</w:t>
            </w:r>
            <w:proofErr w:type="spellEnd"/>
            <w:r w:rsidR="004E0768" w:rsidRPr="00BF25C7">
              <w:rPr>
                <w:rFonts w:cs="Times New Roman"/>
                <w:sz w:val="20"/>
                <w:szCs w:val="20"/>
              </w:rPr>
              <w:t xml:space="preserve"> и </w:t>
            </w:r>
            <w:proofErr w:type="spellStart"/>
            <w:r w:rsidR="004E0768" w:rsidRPr="00BF25C7">
              <w:rPr>
                <w:rFonts w:cs="Times New Roman"/>
                <w:sz w:val="20"/>
                <w:szCs w:val="20"/>
              </w:rPr>
              <w:t>пружање</w:t>
            </w:r>
            <w:proofErr w:type="spellEnd"/>
            <w:r w:rsidR="004E0768" w:rsidRPr="00BF25C7">
              <w:rPr>
                <w:rFonts w:cs="Times New Roman"/>
                <w:sz w:val="20"/>
                <w:szCs w:val="20"/>
              </w:rPr>
              <w:t xml:space="preserve"> </w:t>
            </w:r>
            <w:proofErr w:type="spellStart"/>
            <w:r w:rsidR="004E0768" w:rsidRPr="00BF25C7">
              <w:rPr>
                <w:rFonts w:cs="Times New Roman"/>
                <w:sz w:val="20"/>
                <w:szCs w:val="20"/>
              </w:rPr>
              <w:t>услуга</w:t>
            </w:r>
            <w:proofErr w:type="spellEnd"/>
          </w:p>
        </w:tc>
      </w:tr>
      <w:tr w:rsidR="00A25751" w:rsidRPr="00BB765C" w14:paraId="41136B01" w14:textId="77777777" w:rsidTr="000C4638">
        <w:trPr>
          <w:trHeight w:val="357"/>
        </w:trPr>
        <w:tc>
          <w:tcPr>
            <w:tcW w:w="685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8BAFDE8" w14:textId="77777777" w:rsidR="00A25751" w:rsidRPr="0041488A" w:rsidRDefault="00A25751" w:rsidP="000C4638">
            <w:pPr>
              <w:rPr>
                <w:rFonts w:cs="Times New Roman"/>
                <w:sz w:val="20"/>
                <w:szCs w:val="20"/>
                <w:lang w:val="ru-RU"/>
              </w:rPr>
            </w:pPr>
            <w:r w:rsidRPr="0041488A">
              <w:rPr>
                <w:rFonts w:cs="Times New Roman"/>
                <w:sz w:val="20"/>
                <w:szCs w:val="20"/>
                <w:lang w:val="ru-RU"/>
              </w:rPr>
              <w:t>Прописи које је потребно изменити/усвојити за спровођење мере:</w:t>
            </w:r>
          </w:p>
        </w:tc>
        <w:tc>
          <w:tcPr>
            <w:tcW w:w="6903"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8AB5CC9" w14:textId="77777777" w:rsidR="00A25751" w:rsidRPr="00F234AD" w:rsidRDefault="00A25751" w:rsidP="000C4638">
            <w:pPr>
              <w:pStyle w:val="ListParagraph"/>
              <w:numPr>
                <w:ilvl w:val="0"/>
                <w:numId w:val="15"/>
              </w:numPr>
              <w:ind w:left="399"/>
              <w:rPr>
                <w:rFonts w:cs="Times New Roman"/>
                <w:sz w:val="20"/>
                <w:szCs w:val="20"/>
                <w:lang w:val="ru-RU"/>
              </w:rPr>
            </w:pPr>
          </w:p>
        </w:tc>
      </w:tr>
      <w:tr w:rsidR="00A25751" w:rsidRPr="0041488A" w14:paraId="3354AEBD" w14:textId="77777777" w:rsidTr="000C4638">
        <w:trPr>
          <w:trHeight w:val="555"/>
        </w:trPr>
        <w:tc>
          <w:tcPr>
            <w:tcW w:w="3126" w:type="dxa"/>
            <w:tcBorders>
              <w:top w:val="double" w:sz="4" w:space="0" w:color="auto"/>
              <w:left w:val="double" w:sz="4" w:space="0" w:color="auto"/>
              <w:bottom w:val="double" w:sz="4" w:space="0" w:color="auto"/>
            </w:tcBorders>
            <w:shd w:val="clear" w:color="auto" w:fill="D9D9D9" w:themeFill="background1" w:themeFillShade="D9"/>
          </w:tcPr>
          <w:p w14:paraId="20FCD2FE" w14:textId="77777777" w:rsidR="00A25751" w:rsidRPr="0041488A" w:rsidRDefault="00A25751" w:rsidP="000C4638">
            <w:pPr>
              <w:rPr>
                <w:rFonts w:cs="Times New Roman"/>
                <w:sz w:val="20"/>
                <w:szCs w:val="20"/>
                <w:lang w:val="ru-RU"/>
              </w:rPr>
            </w:pPr>
            <w:r w:rsidRPr="0041488A">
              <w:rPr>
                <w:rFonts w:cs="Times New Roman"/>
                <w:sz w:val="20"/>
                <w:szCs w:val="20"/>
                <w:lang w:val="ru-RU"/>
              </w:rPr>
              <w:t xml:space="preserve">Показатељ(и) на нивоу мере </w:t>
            </w:r>
            <w:r w:rsidRPr="0041488A">
              <w:rPr>
                <w:rFonts w:cs="Times New Roman"/>
                <w:i/>
                <w:sz w:val="20"/>
                <w:szCs w:val="20"/>
                <w:lang w:val="ru-RU"/>
              </w:rPr>
              <w:t>(показатељ резултата)</w:t>
            </w:r>
          </w:p>
        </w:tc>
        <w:tc>
          <w:tcPr>
            <w:tcW w:w="1430" w:type="dxa"/>
            <w:tcBorders>
              <w:top w:val="double" w:sz="4" w:space="0" w:color="auto"/>
              <w:bottom w:val="double" w:sz="4" w:space="0" w:color="auto"/>
            </w:tcBorders>
            <w:shd w:val="clear" w:color="auto" w:fill="D9D9D9" w:themeFill="background1" w:themeFillShade="D9"/>
          </w:tcPr>
          <w:p w14:paraId="1E3714A5" w14:textId="77777777" w:rsidR="00A25751" w:rsidRPr="0041488A" w:rsidRDefault="00A25751" w:rsidP="000C4638">
            <w:pPr>
              <w:rPr>
                <w:rFonts w:cs="Times New Roman"/>
                <w:sz w:val="20"/>
                <w:szCs w:val="20"/>
              </w:rPr>
            </w:pPr>
            <w:proofErr w:type="spellStart"/>
            <w:r w:rsidRPr="0041488A">
              <w:rPr>
                <w:rFonts w:cs="Times New Roman"/>
                <w:sz w:val="20"/>
                <w:szCs w:val="20"/>
              </w:rPr>
              <w:t>Jединица</w:t>
            </w:r>
            <w:proofErr w:type="spellEnd"/>
            <w:r w:rsidRPr="0041488A">
              <w:rPr>
                <w:rFonts w:cs="Times New Roman"/>
                <w:sz w:val="20"/>
                <w:szCs w:val="20"/>
              </w:rPr>
              <w:t xml:space="preserve"> </w:t>
            </w:r>
            <w:proofErr w:type="spellStart"/>
            <w:r w:rsidRPr="0041488A">
              <w:rPr>
                <w:rFonts w:cs="Times New Roman"/>
                <w:sz w:val="20"/>
                <w:szCs w:val="20"/>
              </w:rPr>
              <w:t>мере</w:t>
            </w:r>
            <w:proofErr w:type="spellEnd"/>
          </w:p>
        </w:tc>
        <w:tc>
          <w:tcPr>
            <w:tcW w:w="1337" w:type="dxa"/>
            <w:tcBorders>
              <w:top w:val="double" w:sz="4" w:space="0" w:color="auto"/>
              <w:bottom w:val="double" w:sz="4" w:space="0" w:color="auto"/>
            </w:tcBorders>
            <w:shd w:val="clear" w:color="auto" w:fill="D9D9D9" w:themeFill="background1" w:themeFillShade="D9"/>
          </w:tcPr>
          <w:p w14:paraId="421FC486" w14:textId="77777777" w:rsidR="00A25751" w:rsidRPr="0041488A" w:rsidRDefault="00A25751" w:rsidP="000C4638">
            <w:pPr>
              <w:rPr>
                <w:rFonts w:cs="Times New Roman"/>
                <w:sz w:val="20"/>
                <w:szCs w:val="20"/>
              </w:rPr>
            </w:pPr>
            <w:proofErr w:type="spellStart"/>
            <w:r w:rsidRPr="0041488A">
              <w:rPr>
                <w:rFonts w:cs="Times New Roman"/>
                <w:sz w:val="20"/>
                <w:szCs w:val="20"/>
              </w:rPr>
              <w:t>Извор</w:t>
            </w:r>
            <w:proofErr w:type="spellEnd"/>
            <w:r w:rsidRPr="0041488A">
              <w:rPr>
                <w:rFonts w:cs="Times New Roman"/>
                <w:sz w:val="20"/>
                <w:szCs w:val="20"/>
              </w:rPr>
              <w:t xml:space="preserve"> </w:t>
            </w:r>
            <w:proofErr w:type="spellStart"/>
            <w:r w:rsidRPr="0041488A">
              <w:rPr>
                <w:rFonts w:cs="Times New Roman"/>
                <w:sz w:val="20"/>
                <w:szCs w:val="20"/>
              </w:rPr>
              <w:t>провере</w:t>
            </w:r>
            <w:proofErr w:type="spellEnd"/>
          </w:p>
        </w:tc>
        <w:tc>
          <w:tcPr>
            <w:tcW w:w="1099" w:type="dxa"/>
            <w:gridSpan w:val="2"/>
            <w:tcBorders>
              <w:top w:val="double" w:sz="4" w:space="0" w:color="auto"/>
              <w:bottom w:val="double" w:sz="4" w:space="0" w:color="auto"/>
            </w:tcBorders>
            <w:shd w:val="clear" w:color="auto" w:fill="D9D9D9" w:themeFill="background1" w:themeFillShade="D9"/>
          </w:tcPr>
          <w:p w14:paraId="57C32690" w14:textId="77777777" w:rsidR="00A25751" w:rsidRPr="0041488A" w:rsidRDefault="00A25751" w:rsidP="000C4638">
            <w:pPr>
              <w:rPr>
                <w:rFonts w:cs="Times New Roman"/>
                <w:sz w:val="20"/>
                <w:szCs w:val="20"/>
              </w:rPr>
            </w:pPr>
            <w:proofErr w:type="spellStart"/>
            <w:r w:rsidRPr="0041488A">
              <w:rPr>
                <w:rFonts w:cs="Times New Roman"/>
                <w:sz w:val="20"/>
                <w:szCs w:val="20"/>
              </w:rPr>
              <w:t>Почетна</w:t>
            </w:r>
            <w:proofErr w:type="spellEnd"/>
            <w:r w:rsidRPr="0041488A">
              <w:rPr>
                <w:rFonts w:cs="Times New Roman"/>
                <w:sz w:val="20"/>
                <w:szCs w:val="20"/>
              </w:rPr>
              <w:t xml:space="preserve"> </w:t>
            </w:r>
            <w:proofErr w:type="spellStart"/>
            <w:r w:rsidRPr="0041488A">
              <w:rPr>
                <w:rFonts w:cs="Times New Roman"/>
                <w:sz w:val="20"/>
                <w:szCs w:val="20"/>
              </w:rPr>
              <w:t>вредност</w:t>
            </w:r>
            <w:proofErr w:type="spellEnd"/>
            <w:r w:rsidRPr="0041488A">
              <w:rPr>
                <w:rFonts w:cs="Times New Roman"/>
                <w:sz w:val="20"/>
                <w:szCs w:val="20"/>
              </w:rPr>
              <w:t xml:space="preserve"> </w:t>
            </w:r>
          </w:p>
        </w:tc>
        <w:tc>
          <w:tcPr>
            <w:tcW w:w="1350" w:type="dxa"/>
            <w:tcBorders>
              <w:top w:val="double" w:sz="4" w:space="0" w:color="auto"/>
              <w:bottom w:val="double" w:sz="4" w:space="0" w:color="auto"/>
            </w:tcBorders>
            <w:shd w:val="clear" w:color="auto" w:fill="D9D9D9" w:themeFill="background1" w:themeFillShade="D9"/>
          </w:tcPr>
          <w:p w14:paraId="74AB5300" w14:textId="77777777" w:rsidR="00A25751" w:rsidRPr="0041488A" w:rsidRDefault="00A25751" w:rsidP="000C4638">
            <w:pPr>
              <w:rPr>
                <w:rFonts w:cs="Times New Roman"/>
                <w:sz w:val="20"/>
                <w:szCs w:val="20"/>
              </w:rPr>
            </w:pPr>
            <w:proofErr w:type="spellStart"/>
            <w:r w:rsidRPr="0041488A">
              <w:rPr>
                <w:rFonts w:cs="Times New Roman"/>
                <w:sz w:val="20"/>
                <w:szCs w:val="20"/>
              </w:rPr>
              <w:t>Базна</w:t>
            </w:r>
            <w:proofErr w:type="spellEnd"/>
            <w:r w:rsidRPr="0041488A">
              <w:rPr>
                <w:rFonts w:cs="Times New Roman"/>
                <w:sz w:val="20"/>
                <w:szCs w:val="20"/>
              </w:rPr>
              <w:t xml:space="preserve"> </w:t>
            </w:r>
            <w:proofErr w:type="spellStart"/>
            <w:r w:rsidRPr="0041488A">
              <w:rPr>
                <w:rFonts w:cs="Times New Roman"/>
                <w:sz w:val="20"/>
                <w:szCs w:val="20"/>
              </w:rPr>
              <w:t>година</w:t>
            </w:r>
            <w:proofErr w:type="spellEnd"/>
          </w:p>
        </w:tc>
        <w:tc>
          <w:tcPr>
            <w:tcW w:w="1080" w:type="dxa"/>
            <w:tcBorders>
              <w:top w:val="double" w:sz="4" w:space="0" w:color="auto"/>
              <w:bottom w:val="double" w:sz="4" w:space="0" w:color="auto"/>
            </w:tcBorders>
            <w:shd w:val="clear" w:color="auto" w:fill="D9D9D9" w:themeFill="background1" w:themeFillShade="D9"/>
          </w:tcPr>
          <w:p w14:paraId="6B9C2E65" w14:textId="77777777" w:rsidR="00A25751" w:rsidRPr="0041488A" w:rsidRDefault="00A25751" w:rsidP="000C4638">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lang w:val="en-GB"/>
              </w:rPr>
              <w:t>202</w:t>
            </w:r>
            <w:r w:rsidRPr="0041488A">
              <w:rPr>
                <w:rFonts w:cs="Times New Roman"/>
                <w:sz w:val="20"/>
                <w:szCs w:val="20"/>
                <w:lang w:val="sr-Cyrl-RS"/>
              </w:rPr>
              <w:t>6</w:t>
            </w:r>
            <w:r w:rsidRPr="0041488A">
              <w:rPr>
                <w:rFonts w:cs="Times New Roman"/>
                <w:sz w:val="20"/>
                <w:szCs w:val="20"/>
                <w:lang w:val="en-GB"/>
              </w:rPr>
              <w:t>.</w:t>
            </w:r>
          </w:p>
        </w:tc>
        <w:tc>
          <w:tcPr>
            <w:tcW w:w="1075" w:type="dxa"/>
            <w:tcBorders>
              <w:top w:val="double" w:sz="4" w:space="0" w:color="auto"/>
              <w:bottom w:val="double" w:sz="4" w:space="0" w:color="auto"/>
              <w:right w:val="single" w:sz="4" w:space="0" w:color="auto"/>
            </w:tcBorders>
            <w:shd w:val="clear" w:color="auto" w:fill="D9D9D9" w:themeFill="background1" w:themeFillShade="D9"/>
          </w:tcPr>
          <w:p w14:paraId="61ACBB38" w14:textId="77777777" w:rsidR="00A25751" w:rsidRPr="0041488A" w:rsidRDefault="00A25751" w:rsidP="000C4638">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на вредност у 202</w:t>
            </w:r>
            <w:r w:rsidRPr="0041488A">
              <w:rPr>
                <w:rFonts w:cs="Times New Roman"/>
                <w:sz w:val="20"/>
                <w:szCs w:val="20"/>
                <w:lang w:val="sr-Cyrl-RS"/>
              </w:rPr>
              <w:t>7</w:t>
            </w:r>
            <w:r w:rsidRPr="0041488A">
              <w:rPr>
                <w:rFonts w:cs="Times New Roman"/>
                <w:sz w:val="20"/>
                <w:szCs w:val="20"/>
                <w:lang w:val="ru-RU"/>
              </w:rPr>
              <w:t>.</w:t>
            </w:r>
          </w:p>
        </w:tc>
        <w:tc>
          <w:tcPr>
            <w:tcW w:w="1078" w:type="dxa"/>
            <w:gridSpan w:val="2"/>
            <w:tcBorders>
              <w:top w:val="double" w:sz="4" w:space="0" w:color="auto"/>
              <w:left w:val="single" w:sz="4" w:space="0" w:color="auto"/>
              <w:bottom w:val="double" w:sz="4" w:space="0" w:color="auto"/>
              <w:right w:val="single" w:sz="4" w:space="0" w:color="auto"/>
            </w:tcBorders>
            <w:shd w:val="clear" w:color="auto" w:fill="D9D9D9" w:themeFill="background1" w:themeFillShade="D9"/>
          </w:tcPr>
          <w:p w14:paraId="3A974E27" w14:textId="77777777" w:rsidR="00A25751" w:rsidRPr="0041488A" w:rsidRDefault="00A25751" w:rsidP="000C4638">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rPr>
              <w:t>202</w:t>
            </w:r>
            <w:r w:rsidRPr="0041488A">
              <w:rPr>
                <w:rFonts w:cs="Times New Roman"/>
                <w:sz w:val="20"/>
                <w:szCs w:val="20"/>
                <w:lang w:val="sr-Cyrl-RS"/>
              </w:rPr>
              <w:t>8</w:t>
            </w:r>
            <w:r w:rsidRPr="0041488A">
              <w:rPr>
                <w:rFonts w:cs="Times New Roman"/>
                <w:sz w:val="20"/>
                <w:szCs w:val="20"/>
              </w:rPr>
              <w:t>.</w:t>
            </w:r>
          </w:p>
        </w:tc>
        <w:tc>
          <w:tcPr>
            <w:tcW w:w="1080" w:type="dxa"/>
            <w:tcBorders>
              <w:top w:val="double" w:sz="4" w:space="0" w:color="auto"/>
              <w:left w:val="single" w:sz="4" w:space="0" w:color="auto"/>
              <w:bottom w:val="double" w:sz="4" w:space="0" w:color="auto"/>
              <w:right w:val="single" w:sz="4" w:space="0" w:color="auto"/>
            </w:tcBorders>
            <w:shd w:val="clear" w:color="auto" w:fill="D9D9D9" w:themeFill="background1" w:themeFillShade="D9"/>
          </w:tcPr>
          <w:p w14:paraId="599DFCD7" w14:textId="77777777" w:rsidR="00A25751" w:rsidRPr="0041488A" w:rsidRDefault="00A25751" w:rsidP="000C4638">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rPr>
              <w:t>202</w:t>
            </w:r>
            <w:r w:rsidRPr="0041488A">
              <w:rPr>
                <w:rFonts w:cs="Times New Roman"/>
                <w:sz w:val="20"/>
                <w:szCs w:val="20"/>
                <w:lang w:val="sr-Cyrl-RS"/>
              </w:rPr>
              <w:t>9</w:t>
            </w:r>
            <w:r w:rsidRPr="0041488A">
              <w:rPr>
                <w:rFonts w:cs="Times New Roman"/>
                <w:sz w:val="20"/>
                <w:szCs w:val="20"/>
              </w:rPr>
              <w:t>.</w:t>
            </w:r>
          </w:p>
        </w:tc>
        <w:tc>
          <w:tcPr>
            <w:tcW w:w="1100" w:type="dxa"/>
            <w:tcBorders>
              <w:top w:val="double" w:sz="4" w:space="0" w:color="auto"/>
              <w:left w:val="single" w:sz="4" w:space="0" w:color="auto"/>
              <w:bottom w:val="double" w:sz="4" w:space="0" w:color="auto"/>
              <w:right w:val="double" w:sz="4" w:space="0" w:color="auto"/>
            </w:tcBorders>
            <w:shd w:val="clear" w:color="auto" w:fill="D9D9D9" w:themeFill="background1" w:themeFillShade="D9"/>
          </w:tcPr>
          <w:p w14:paraId="1CF9B9AC" w14:textId="77777777" w:rsidR="00A25751" w:rsidRPr="0041488A" w:rsidRDefault="00A25751" w:rsidP="000C4638">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rPr>
              <w:t>20</w:t>
            </w:r>
            <w:r w:rsidRPr="0041488A">
              <w:rPr>
                <w:rFonts w:cs="Times New Roman"/>
                <w:sz w:val="20"/>
                <w:szCs w:val="20"/>
                <w:lang w:val="sr-Cyrl-RS"/>
              </w:rPr>
              <w:t>30</w:t>
            </w:r>
            <w:r w:rsidRPr="0041488A">
              <w:rPr>
                <w:rFonts w:cs="Times New Roman"/>
                <w:sz w:val="20"/>
                <w:szCs w:val="20"/>
              </w:rPr>
              <w:t>.</w:t>
            </w:r>
          </w:p>
        </w:tc>
      </w:tr>
      <w:tr w:rsidR="0032263E" w:rsidRPr="0041488A" w14:paraId="55426C92" w14:textId="77777777" w:rsidTr="00552CC2">
        <w:trPr>
          <w:trHeight w:val="974"/>
        </w:trPr>
        <w:tc>
          <w:tcPr>
            <w:tcW w:w="3126" w:type="dxa"/>
            <w:tcBorders>
              <w:top w:val="double" w:sz="4" w:space="0" w:color="auto"/>
              <w:left w:val="double" w:sz="4" w:space="0" w:color="auto"/>
              <w:bottom w:val="double" w:sz="4" w:space="0" w:color="auto"/>
            </w:tcBorders>
            <w:shd w:val="clear" w:color="auto" w:fill="FFFFFF" w:themeFill="background1"/>
          </w:tcPr>
          <w:p w14:paraId="58839393" w14:textId="6ED27CA5" w:rsidR="0032263E" w:rsidRPr="00552CC2" w:rsidRDefault="0032263E" w:rsidP="0032263E">
            <w:pPr>
              <w:shd w:val="clear" w:color="auto" w:fill="FFFFFF" w:themeFill="background1"/>
              <w:rPr>
                <w:rFonts w:cs="Times New Roman"/>
                <w:sz w:val="20"/>
                <w:szCs w:val="20"/>
                <w:lang w:val="sr-Cyrl-RS"/>
              </w:rPr>
            </w:pPr>
            <w:proofErr w:type="spellStart"/>
            <w:r>
              <w:rPr>
                <w:rFonts w:cs="Times New Roman"/>
                <w:sz w:val="20"/>
                <w:szCs w:val="20"/>
              </w:rPr>
              <w:t>Обезбеђена</w:t>
            </w:r>
            <w:proofErr w:type="spellEnd"/>
            <w:r>
              <w:rPr>
                <w:rFonts w:cs="Times New Roman"/>
                <w:sz w:val="20"/>
                <w:szCs w:val="20"/>
              </w:rPr>
              <w:t xml:space="preserve"> </w:t>
            </w:r>
            <w:proofErr w:type="spellStart"/>
            <w:r>
              <w:rPr>
                <w:rFonts w:cs="Times New Roman"/>
                <w:sz w:val="20"/>
                <w:szCs w:val="20"/>
              </w:rPr>
              <w:t>опрема</w:t>
            </w:r>
            <w:proofErr w:type="spellEnd"/>
            <w:r>
              <w:rPr>
                <w:rFonts w:cs="Times New Roman"/>
                <w:sz w:val="20"/>
                <w:szCs w:val="20"/>
              </w:rPr>
              <w:t xml:space="preserve"> и </w:t>
            </w:r>
            <w:proofErr w:type="spellStart"/>
            <w:r>
              <w:rPr>
                <w:rFonts w:cs="Times New Roman"/>
                <w:sz w:val="20"/>
                <w:szCs w:val="20"/>
              </w:rPr>
              <w:t>средства</w:t>
            </w:r>
            <w:proofErr w:type="spellEnd"/>
            <w:r>
              <w:rPr>
                <w:rFonts w:cs="Times New Roman"/>
                <w:sz w:val="20"/>
                <w:szCs w:val="20"/>
              </w:rPr>
              <w:t xml:space="preserve"> </w:t>
            </w:r>
            <w:proofErr w:type="spellStart"/>
            <w:r>
              <w:rPr>
                <w:rFonts w:cs="Times New Roman"/>
                <w:sz w:val="20"/>
                <w:szCs w:val="20"/>
              </w:rPr>
              <w:t>за</w:t>
            </w:r>
            <w:proofErr w:type="spellEnd"/>
            <w:r>
              <w:rPr>
                <w:rFonts w:cs="Times New Roman"/>
                <w:sz w:val="20"/>
                <w:szCs w:val="20"/>
              </w:rPr>
              <w:t xml:space="preserve"> </w:t>
            </w:r>
            <w:proofErr w:type="spellStart"/>
            <w:r>
              <w:rPr>
                <w:rFonts w:cs="Times New Roman"/>
                <w:sz w:val="20"/>
                <w:szCs w:val="20"/>
              </w:rPr>
              <w:t>рад</w:t>
            </w:r>
            <w:proofErr w:type="spellEnd"/>
            <w:r>
              <w:rPr>
                <w:rFonts w:cs="Times New Roman"/>
                <w:sz w:val="20"/>
                <w:szCs w:val="20"/>
              </w:rPr>
              <w:t xml:space="preserve"> </w:t>
            </w:r>
            <w:proofErr w:type="spellStart"/>
            <w:r>
              <w:rPr>
                <w:rFonts w:cs="Times New Roman"/>
                <w:sz w:val="20"/>
                <w:szCs w:val="20"/>
              </w:rPr>
              <w:t>службеника</w:t>
            </w:r>
            <w:proofErr w:type="spellEnd"/>
            <w:r w:rsidR="00E62106">
              <w:rPr>
                <w:rFonts w:cs="Times New Roman"/>
                <w:sz w:val="20"/>
                <w:szCs w:val="20"/>
                <w:lang w:val="sr-Cyrl-RS"/>
              </w:rPr>
              <w:t xml:space="preserve"> </w:t>
            </w:r>
            <w:r w:rsidR="00E62106" w:rsidRPr="00D872C7">
              <w:rPr>
                <w:rFonts w:cs="Times New Roman"/>
                <w:sz w:val="20"/>
                <w:szCs w:val="20"/>
              </w:rPr>
              <w:t xml:space="preserve">у </w:t>
            </w:r>
            <w:proofErr w:type="spellStart"/>
            <w:r w:rsidR="00E62106" w:rsidRPr="00D872C7">
              <w:rPr>
                <w:rFonts w:cs="Times New Roman"/>
                <w:sz w:val="20"/>
                <w:szCs w:val="20"/>
              </w:rPr>
              <w:t>области</w:t>
            </w:r>
            <w:proofErr w:type="spellEnd"/>
            <w:r w:rsidR="00E62106" w:rsidRPr="00D872C7">
              <w:rPr>
                <w:rFonts w:cs="Times New Roman"/>
                <w:sz w:val="20"/>
                <w:szCs w:val="20"/>
              </w:rPr>
              <w:t xml:space="preserve"> </w:t>
            </w:r>
            <w:proofErr w:type="spellStart"/>
            <w:r w:rsidR="00E62106" w:rsidRPr="00D872C7">
              <w:rPr>
                <w:rFonts w:cs="Times New Roman"/>
                <w:sz w:val="20"/>
                <w:szCs w:val="20"/>
              </w:rPr>
              <w:t>индустријске</w:t>
            </w:r>
            <w:proofErr w:type="spellEnd"/>
            <w:r w:rsidR="00E62106" w:rsidRPr="00D872C7">
              <w:rPr>
                <w:rFonts w:cs="Times New Roman"/>
                <w:sz w:val="20"/>
                <w:szCs w:val="20"/>
              </w:rPr>
              <w:t xml:space="preserve"> </w:t>
            </w:r>
            <w:proofErr w:type="spellStart"/>
            <w:r w:rsidR="00E62106" w:rsidRPr="00D872C7">
              <w:rPr>
                <w:rFonts w:cs="Times New Roman"/>
                <w:sz w:val="20"/>
                <w:szCs w:val="20"/>
              </w:rPr>
              <w:t>безбедности</w:t>
            </w:r>
            <w:proofErr w:type="spellEnd"/>
            <w:r w:rsidR="00E62106" w:rsidRPr="00D872C7">
              <w:rPr>
                <w:rFonts w:cs="Times New Roman"/>
                <w:sz w:val="20"/>
                <w:szCs w:val="20"/>
              </w:rPr>
              <w:t xml:space="preserve"> </w:t>
            </w:r>
            <w:proofErr w:type="spellStart"/>
            <w:r w:rsidR="00E62106" w:rsidRPr="00D872C7">
              <w:rPr>
                <w:rFonts w:cs="Times New Roman"/>
                <w:sz w:val="20"/>
                <w:szCs w:val="20"/>
              </w:rPr>
              <w:t>на</w:t>
            </w:r>
            <w:proofErr w:type="spellEnd"/>
            <w:r w:rsidR="00E62106" w:rsidRPr="00D872C7">
              <w:rPr>
                <w:rFonts w:cs="Times New Roman"/>
                <w:sz w:val="20"/>
                <w:szCs w:val="20"/>
              </w:rPr>
              <w:t xml:space="preserve"> </w:t>
            </w:r>
            <w:proofErr w:type="spellStart"/>
            <w:r w:rsidR="00E62106" w:rsidRPr="00D872C7">
              <w:rPr>
                <w:rFonts w:cs="Times New Roman"/>
                <w:sz w:val="20"/>
                <w:szCs w:val="20"/>
              </w:rPr>
              <w:t>локалном</w:t>
            </w:r>
            <w:proofErr w:type="spellEnd"/>
            <w:r w:rsidR="00E62106" w:rsidRPr="00D872C7">
              <w:rPr>
                <w:rFonts w:cs="Times New Roman"/>
                <w:sz w:val="20"/>
                <w:szCs w:val="20"/>
              </w:rPr>
              <w:t xml:space="preserve"> и </w:t>
            </w:r>
            <w:proofErr w:type="spellStart"/>
            <w:r w:rsidR="00E62106" w:rsidRPr="00D872C7">
              <w:rPr>
                <w:rFonts w:cs="Times New Roman"/>
                <w:sz w:val="20"/>
                <w:szCs w:val="20"/>
              </w:rPr>
              <w:t>националном</w:t>
            </w:r>
            <w:proofErr w:type="spellEnd"/>
            <w:r w:rsidR="00E62106" w:rsidRPr="00D872C7">
              <w:rPr>
                <w:rFonts w:cs="Times New Roman"/>
                <w:sz w:val="20"/>
                <w:szCs w:val="20"/>
              </w:rPr>
              <w:t xml:space="preserve"> </w:t>
            </w:r>
            <w:proofErr w:type="spellStart"/>
            <w:r w:rsidR="00E62106" w:rsidRPr="00D872C7">
              <w:rPr>
                <w:rFonts w:cs="Times New Roman"/>
                <w:sz w:val="20"/>
                <w:szCs w:val="20"/>
              </w:rPr>
              <w:t>нивоу</w:t>
            </w:r>
            <w:proofErr w:type="spellEnd"/>
          </w:p>
        </w:tc>
        <w:tc>
          <w:tcPr>
            <w:tcW w:w="1430" w:type="dxa"/>
            <w:tcBorders>
              <w:top w:val="double" w:sz="4" w:space="0" w:color="auto"/>
              <w:bottom w:val="double" w:sz="4" w:space="0" w:color="auto"/>
            </w:tcBorders>
            <w:shd w:val="clear" w:color="auto" w:fill="FFFFFF" w:themeFill="background1"/>
          </w:tcPr>
          <w:p w14:paraId="4AC147DE" w14:textId="484F4E42" w:rsidR="0032263E" w:rsidRPr="00EA0E54" w:rsidRDefault="0032263E" w:rsidP="0032263E">
            <w:pPr>
              <w:shd w:val="clear" w:color="auto" w:fill="FFFFFF" w:themeFill="background1"/>
              <w:jc w:val="center"/>
              <w:rPr>
                <w:rFonts w:cs="Times New Roman"/>
                <w:sz w:val="20"/>
                <w:szCs w:val="20"/>
                <w:lang w:val="sr-Cyrl-RS"/>
              </w:rPr>
            </w:pPr>
            <w:r>
              <w:rPr>
                <w:rFonts w:cs="Times New Roman"/>
                <w:sz w:val="20"/>
                <w:szCs w:val="20"/>
                <w:lang w:val="sr-Cyrl-RS"/>
              </w:rPr>
              <w:t>не/делимично/да</w:t>
            </w:r>
          </w:p>
        </w:tc>
        <w:tc>
          <w:tcPr>
            <w:tcW w:w="1337" w:type="dxa"/>
            <w:tcBorders>
              <w:top w:val="double" w:sz="4" w:space="0" w:color="auto"/>
              <w:bottom w:val="double" w:sz="4" w:space="0" w:color="auto"/>
            </w:tcBorders>
            <w:shd w:val="clear" w:color="auto" w:fill="FFFFFF" w:themeFill="background1"/>
          </w:tcPr>
          <w:p w14:paraId="73EEE4D7" w14:textId="77777777" w:rsidR="0032263E" w:rsidRPr="0041488A" w:rsidRDefault="0032263E" w:rsidP="0032263E">
            <w:pPr>
              <w:shd w:val="clear" w:color="auto" w:fill="FFFFFF" w:themeFill="background1"/>
              <w:jc w:val="center"/>
              <w:rPr>
                <w:rFonts w:cs="Times New Roman"/>
                <w:sz w:val="20"/>
                <w:szCs w:val="20"/>
                <w:lang w:val="ru-RU"/>
              </w:rPr>
            </w:pPr>
            <w:r>
              <w:rPr>
                <w:rFonts w:cs="Times New Roman"/>
                <w:sz w:val="20"/>
                <w:szCs w:val="20"/>
                <w:lang w:val="ru-RU"/>
              </w:rPr>
              <w:t>МЗЖС</w:t>
            </w:r>
          </w:p>
        </w:tc>
        <w:tc>
          <w:tcPr>
            <w:tcW w:w="1099" w:type="dxa"/>
            <w:gridSpan w:val="2"/>
            <w:tcBorders>
              <w:top w:val="double" w:sz="4" w:space="0" w:color="auto"/>
              <w:bottom w:val="double" w:sz="4" w:space="0" w:color="auto"/>
            </w:tcBorders>
            <w:shd w:val="clear" w:color="auto" w:fill="FFFFFF" w:themeFill="background1"/>
          </w:tcPr>
          <w:p w14:paraId="2ECDFA1A" w14:textId="26AD8C75" w:rsidR="0032263E" w:rsidRPr="004E0768" w:rsidRDefault="0032263E" w:rsidP="0032263E">
            <w:pPr>
              <w:shd w:val="clear" w:color="auto" w:fill="FFFFFF" w:themeFill="background1"/>
              <w:jc w:val="center"/>
              <w:rPr>
                <w:rFonts w:cs="Times New Roman"/>
                <w:sz w:val="20"/>
                <w:szCs w:val="20"/>
                <w:lang w:val="ru-RU"/>
              </w:rPr>
            </w:pPr>
            <w:r>
              <w:rPr>
                <w:rFonts w:cs="Times New Roman"/>
                <w:sz w:val="20"/>
                <w:szCs w:val="20"/>
                <w:lang w:val="ru-RU"/>
              </w:rPr>
              <w:t>не</w:t>
            </w:r>
          </w:p>
        </w:tc>
        <w:tc>
          <w:tcPr>
            <w:tcW w:w="1350" w:type="dxa"/>
            <w:tcBorders>
              <w:top w:val="double" w:sz="4" w:space="0" w:color="auto"/>
              <w:bottom w:val="double" w:sz="4" w:space="0" w:color="auto"/>
            </w:tcBorders>
            <w:shd w:val="clear" w:color="auto" w:fill="FFFFFF" w:themeFill="background1"/>
          </w:tcPr>
          <w:p w14:paraId="2F0083CC" w14:textId="77777777" w:rsidR="0032263E" w:rsidRPr="004E0768" w:rsidRDefault="0032263E" w:rsidP="0032263E">
            <w:pPr>
              <w:shd w:val="clear" w:color="auto" w:fill="FFFFFF" w:themeFill="background1"/>
              <w:jc w:val="center"/>
              <w:rPr>
                <w:rFonts w:cs="Times New Roman"/>
                <w:sz w:val="20"/>
                <w:szCs w:val="20"/>
                <w:lang w:val="ru-RU"/>
              </w:rPr>
            </w:pPr>
            <w:r w:rsidRPr="004E0768">
              <w:rPr>
                <w:rFonts w:cs="Times New Roman"/>
                <w:sz w:val="20"/>
                <w:szCs w:val="20"/>
                <w:lang w:val="ru-RU"/>
              </w:rPr>
              <w:t>2024.</w:t>
            </w:r>
          </w:p>
        </w:tc>
        <w:tc>
          <w:tcPr>
            <w:tcW w:w="1080" w:type="dxa"/>
            <w:tcBorders>
              <w:top w:val="double" w:sz="4" w:space="0" w:color="auto"/>
              <w:bottom w:val="double" w:sz="4" w:space="0" w:color="auto"/>
            </w:tcBorders>
            <w:shd w:val="clear" w:color="auto" w:fill="FFFFFF" w:themeFill="background1"/>
          </w:tcPr>
          <w:p w14:paraId="41CD0678" w14:textId="67C1600C" w:rsidR="0032263E" w:rsidRPr="0032263E" w:rsidRDefault="0032263E" w:rsidP="0032263E">
            <w:pPr>
              <w:shd w:val="clear" w:color="auto" w:fill="FFFFFF" w:themeFill="background1"/>
              <w:jc w:val="center"/>
              <w:rPr>
                <w:rFonts w:cs="Times New Roman"/>
                <w:sz w:val="20"/>
                <w:szCs w:val="20"/>
                <w:lang w:val="ru-RU"/>
              </w:rPr>
            </w:pPr>
            <w:r w:rsidRPr="0032263E">
              <w:rPr>
                <w:rFonts w:cs="Times New Roman"/>
                <w:sz w:val="20"/>
                <w:szCs w:val="20"/>
                <w:lang w:val="ru-RU"/>
              </w:rPr>
              <w:t>не</w:t>
            </w:r>
          </w:p>
        </w:tc>
        <w:tc>
          <w:tcPr>
            <w:tcW w:w="1085" w:type="dxa"/>
            <w:gridSpan w:val="2"/>
            <w:tcBorders>
              <w:top w:val="double" w:sz="4" w:space="0" w:color="auto"/>
              <w:bottom w:val="double" w:sz="4" w:space="0" w:color="auto"/>
              <w:right w:val="single" w:sz="4" w:space="0" w:color="auto"/>
            </w:tcBorders>
            <w:shd w:val="clear" w:color="auto" w:fill="FFFFFF" w:themeFill="background1"/>
          </w:tcPr>
          <w:p w14:paraId="717E0FDE" w14:textId="35FACBC1" w:rsidR="0032263E" w:rsidRPr="0032263E" w:rsidRDefault="0032263E" w:rsidP="0032263E">
            <w:pPr>
              <w:shd w:val="clear" w:color="auto" w:fill="FFFFFF" w:themeFill="background1"/>
              <w:jc w:val="center"/>
              <w:rPr>
                <w:rFonts w:cs="Times New Roman"/>
                <w:sz w:val="20"/>
                <w:szCs w:val="20"/>
                <w:lang w:val="sr-Cyrl-RS"/>
              </w:rPr>
            </w:pPr>
            <w:r w:rsidRPr="0032263E">
              <w:rPr>
                <w:rFonts w:cs="Times New Roman"/>
                <w:sz w:val="20"/>
                <w:szCs w:val="20"/>
                <w:lang w:val="sr-Cyrl-RS"/>
              </w:rPr>
              <w:t>не</w:t>
            </w:r>
          </w:p>
        </w:tc>
        <w:tc>
          <w:tcPr>
            <w:tcW w:w="1068" w:type="dxa"/>
            <w:tcBorders>
              <w:top w:val="double" w:sz="4" w:space="0" w:color="auto"/>
              <w:left w:val="single" w:sz="4" w:space="0" w:color="auto"/>
              <w:bottom w:val="double" w:sz="4" w:space="0" w:color="auto"/>
              <w:right w:val="single" w:sz="4" w:space="0" w:color="auto"/>
            </w:tcBorders>
            <w:shd w:val="clear" w:color="auto" w:fill="FFFFFF" w:themeFill="background1"/>
          </w:tcPr>
          <w:p w14:paraId="0C33B588" w14:textId="748F63A3" w:rsidR="0032263E" w:rsidRPr="0032263E" w:rsidRDefault="0032263E" w:rsidP="0032263E">
            <w:pPr>
              <w:shd w:val="clear" w:color="auto" w:fill="FFFFFF" w:themeFill="background1"/>
              <w:jc w:val="center"/>
              <w:rPr>
                <w:rFonts w:cs="Times New Roman"/>
                <w:sz w:val="20"/>
                <w:szCs w:val="20"/>
                <w:lang w:val="ru-RU"/>
              </w:rPr>
            </w:pPr>
            <w:r w:rsidRPr="0032263E">
              <w:rPr>
                <w:rFonts w:cs="Times New Roman"/>
                <w:sz w:val="20"/>
                <w:szCs w:val="20"/>
                <w:lang w:val="ru-RU"/>
              </w:rPr>
              <w:t>делимично</w:t>
            </w:r>
          </w:p>
        </w:tc>
        <w:tc>
          <w:tcPr>
            <w:tcW w:w="1080" w:type="dxa"/>
            <w:tcBorders>
              <w:top w:val="double" w:sz="4" w:space="0" w:color="auto"/>
              <w:left w:val="single" w:sz="4" w:space="0" w:color="auto"/>
              <w:bottom w:val="double" w:sz="4" w:space="0" w:color="auto"/>
              <w:right w:val="single" w:sz="4" w:space="0" w:color="auto"/>
            </w:tcBorders>
            <w:shd w:val="clear" w:color="auto" w:fill="FFFFFF" w:themeFill="background1"/>
          </w:tcPr>
          <w:p w14:paraId="36C7DBE1" w14:textId="1AAC116D" w:rsidR="0032263E" w:rsidRPr="0032263E" w:rsidRDefault="0032263E" w:rsidP="0032263E">
            <w:pPr>
              <w:shd w:val="clear" w:color="auto" w:fill="FFFFFF" w:themeFill="background1"/>
              <w:jc w:val="center"/>
              <w:rPr>
                <w:rFonts w:cs="Times New Roman"/>
                <w:sz w:val="20"/>
                <w:szCs w:val="20"/>
                <w:lang w:val="ru-RU"/>
              </w:rPr>
            </w:pPr>
            <w:r w:rsidRPr="0032263E">
              <w:rPr>
                <w:rFonts w:cs="Times New Roman"/>
                <w:sz w:val="20"/>
                <w:szCs w:val="20"/>
                <w:lang w:val="ru-RU"/>
              </w:rPr>
              <w:t>делимично</w:t>
            </w:r>
          </w:p>
        </w:tc>
        <w:tc>
          <w:tcPr>
            <w:tcW w:w="1100" w:type="dxa"/>
            <w:tcBorders>
              <w:top w:val="double" w:sz="4" w:space="0" w:color="auto"/>
              <w:left w:val="single" w:sz="4" w:space="0" w:color="auto"/>
              <w:bottom w:val="double" w:sz="4" w:space="0" w:color="auto"/>
              <w:right w:val="double" w:sz="4" w:space="0" w:color="auto"/>
            </w:tcBorders>
            <w:shd w:val="clear" w:color="auto" w:fill="FFFFFF" w:themeFill="background1"/>
          </w:tcPr>
          <w:p w14:paraId="2C4B066E" w14:textId="11B720BB" w:rsidR="0032263E" w:rsidRPr="0032263E" w:rsidRDefault="000D56DE" w:rsidP="0032263E">
            <w:pPr>
              <w:shd w:val="clear" w:color="auto" w:fill="FFFFFF" w:themeFill="background1"/>
              <w:jc w:val="center"/>
              <w:rPr>
                <w:rFonts w:cs="Times New Roman"/>
                <w:sz w:val="20"/>
                <w:szCs w:val="20"/>
                <w:lang w:val="ru-RU"/>
              </w:rPr>
            </w:pPr>
            <w:r>
              <w:rPr>
                <w:rFonts w:cs="Times New Roman"/>
                <w:sz w:val="20"/>
                <w:szCs w:val="20"/>
                <w:lang w:val="ru-RU"/>
              </w:rPr>
              <w:t>делимично</w:t>
            </w:r>
          </w:p>
        </w:tc>
      </w:tr>
      <w:tr w:rsidR="0032263E" w:rsidRPr="0041488A" w14:paraId="103C346D" w14:textId="77777777" w:rsidTr="000C4638">
        <w:trPr>
          <w:trHeight w:val="240"/>
        </w:trPr>
        <w:tc>
          <w:tcPr>
            <w:tcW w:w="3126" w:type="dxa"/>
            <w:tcBorders>
              <w:top w:val="double" w:sz="4" w:space="0" w:color="auto"/>
              <w:left w:val="double" w:sz="4" w:space="0" w:color="auto"/>
              <w:bottom w:val="double" w:sz="4" w:space="0" w:color="auto"/>
            </w:tcBorders>
            <w:shd w:val="clear" w:color="auto" w:fill="FFFFFF" w:themeFill="background1"/>
          </w:tcPr>
          <w:p w14:paraId="704C093C" w14:textId="04CD326D" w:rsidR="0032263E" w:rsidRPr="00EA0E54" w:rsidRDefault="0032263E" w:rsidP="0032263E">
            <w:pPr>
              <w:shd w:val="clear" w:color="auto" w:fill="FFFFFF" w:themeFill="background1"/>
              <w:rPr>
                <w:rFonts w:cs="Times New Roman"/>
                <w:sz w:val="20"/>
                <w:szCs w:val="20"/>
                <w:lang w:val="sr-Cyrl-RS"/>
              </w:rPr>
            </w:pPr>
            <w:proofErr w:type="spellStart"/>
            <w:r>
              <w:rPr>
                <w:rFonts w:cs="Times New Roman"/>
                <w:sz w:val="20"/>
                <w:szCs w:val="20"/>
              </w:rPr>
              <w:lastRenderedPageBreak/>
              <w:t>Обезбеђена</w:t>
            </w:r>
            <w:proofErr w:type="spellEnd"/>
            <w:r>
              <w:rPr>
                <w:rFonts w:cs="Times New Roman"/>
                <w:sz w:val="20"/>
                <w:szCs w:val="20"/>
              </w:rPr>
              <w:t xml:space="preserve"> </w:t>
            </w:r>
            <w:proofErr w:type="spellStart"/>
            <w:r>
              <w:rPr>
                <w:rFonts w:cs="Times New Roman"/>
                <w:sz w:val="20"/>
                <w:szCs w:val="20"/>
              </w:rPr>
              <w:t>материјално-техничка</w:t>
            </w:r>
            <w:proofErr w:type="spellEnd"/>
            <w:r>
              <w:rPr>
                <w:rFonts w:cs="Times New Roman"/>
                <w:sz w:val="20"/>
                <w:szCs w:val="20"/>
              </w:rPr>
              <w:t xml:space="preserve"> </w:t>
            </w:r>
            <w:proofErr w:type="spellStart"/>
            <w:r>
              <w:rPr>
                <w:rFonts w:cs="Times New Roman"/>
                <w:sz w:val="20"/>
                <w:szCs w:val="20"/>
              </w:rPr>
              <w:t>опрема</w:t>
            </w:r>
            <w:proofErr w:type="spellEnd"/>
            <w:r>
              <w:rPr>
                <w:rFonts w:cs="Times New Roman"/>
                <w:sz w:val="20"/>
                <w:szCs w:val="20"/>
              </w:rPr>
              <w:t xml:space="preserve"> </w:t>
            </w:r>
            <w:proofErr w:type="spellStart"/>
            <w:r>
              <w:rPr>
                <w:rFonts w:cs="Times New Roman"/>
                <w:sz w:val="20"/>
                <w:szCs w:val="20"/>
              </w:rPr>
              <w:t>за</w:t>
            </w:r>
            <w:proofErr w:type="spellEnd"/>
            <w:r>
              <w:rPr>
                <w:rFonts w:cs="Times New Roman"/>
                <w:sz w:val="20"/>
                <w:szCs w:val="20"/>
              </w:rPr>
              <w:t xml:space="preserve"> </w:t>
            </w:r>
            <w:proofErr w:type="spellStart"/>
            <w:r>
              <w:rPr>
                <w:rFonts w:cs="Times New Roman"/>
                <w:sz w:val="20"/>
                <w:szCs w:val="20"/>
              </w:rPr>
              <w:t>контролу</w:t>
            </w:r>
            <w:proofErr w:type="spellEnd"/>
            <w:r>
              <w:rPr>
                <w:rFonts w:cs="Times New Roman"/>
                <w:sz w:val="20"/>
                <w:szCs w:val="20"/>
              </w:rPr>
              <w:t xml:space="preserve"> </w:t>
            </w:r>
            <w:proofErr w:type="spellStart"/>
            <w:r>
              <w:rPr>
                <w:rFonts w:cs="Times New Roman"/>
                <w:sz w:val="20"/>
                <w:szCs w:val="20"/>
              </w:rPr>
              <w:t>опасности</w:t>
            </w:r>
            <w:proofErr w:type="spellEnd"/>
            <w:r>
              <w:rPr>
                <w:rFonts w:cs="Times New Roman"/>
                <w:sz w:val="20"/>
                <w:szCs w:val="20"/>
              </w:rPr>
              <w:t xml:space="preserve"> и </w:t>
            </w:r>
            <w:proofErr w:type="spellStart"/>
            <w:r>
              <w:rPr>
                <w:rFonts w:cs="Times New Roman"/>
                <w:sz w:val="20"/>
                <w:szCs w:val="20"/>
              </w:rPr>
              <w:t>одговор</w:t>
            </w:r>
            <w:proofErr w:type="spellEnd"/>
            <w:r>
              <w:rPr>
                <w:rFonts w:cs="Times New Roman"/>
                <w:sz w:val="20"/>
                <w:szCs w:val="20"/>
              </w:rPr>
              <w:t xml:space="preserve"> у </w:t>
            </w:r>
            <w:proofErr w:type="spellStart"/>
            <w:r>
              <w:rPr>
                <w:rFonts w:cs="Times New Roman"/>
                <w:sz w:val="20"/>
                <w:szCs w:val="20"/>
              </w:rPr>
              <w:t>случају</w:t>
            </w:r>
            <w:proofErr w:type="spellEnd"/>
            <w:r>
              <w:rPr>
                <w:rFonts w:cs="Times New Roman"/>
                <w:sz w:val="20"/>
                <w:szCs w:val="20"/>
              </w:rPr>
              <w:t xml:space="preserve"> </w:t>
            </w:r>
            <w:proofErr w:type="spellStart"/>
            <w:r>
              <w:rPr>
                <w:rFonts w:cs="Times New Roman"/>
                <w:sz w:val="20"/>
                <w:szCs w:val="20"/>
              </w:rPr>
              <w:t>великог</w:t>
            </w:r>
            <w:proofErr w:type="spellEnd"/>
            <w:r>
              <w:rPr>
                <w:rFonts w:cs="Times New Roman"/>
                <w:sz w:val="20"/>
                <w:szCs w:val="20"/>
              </w:rPr>
              <w:t>/</w:t>
            </w:r>
            <w:proofErr w:type="spellStart"/>
            <w:r>
              <w:rPr>
                <w:rFonts w:cs="Times New Roman"/>
                <w:sz w:val="20"/>
                <w:szCs w:val="20"/>
              </w:rPr>
              <w:t>индустријског</w:t>
            </w:r>
            <w:proofErr w:type="spellEnd"/>
            <w:r>
              <w:rPr>
                <w:rFonts w:cs="Times New Roman"/>
                <w:sz w:val="20"/>
                <w:szCs w:val="20"/>
              </w:rPr>
              <w:t xml:space="preserve"> </w:t>
            </w:r>
            <w:proofErr w:type="spellStart"/>
            <w:r>
              <w:rPr>
                <w:rFonts w:cs="Times New Roman"/>
                <w:sz w:val="20"/>
                <w:szCs w:val="20"/>
              </w:rPr>
              <w:t>удеса</w:t>
            </w:r>
            <w:proofErr w:type="spellEnd"/>
          </w:p>
        </w:tc>
        <w:tc>
          <w:tcPr>
            <w:tcW w:w="1430" w:type="dxa"/>
            <w:tcBorders>
              <w:top w:val="double" w:sz="4" w:space="0" w:color="auto"/>
              <w:bottom w:val="double" w:sz="4" w:space="0" w:color="auto"/>
            </w:tcBorders>
            <w:shd w:val="clear" w:color="auto" w:fill="FFFFFF" w:themeFill="background1"/>
          </w:tcPr>
          <w:p w14:paraId="300B27BA" w14:textId="48908973" w:rsidR="0032263E" w:rsidRPr="0041488A" w:rsidRDefault="0032263E" w:rsidP="0032263E">
            <w:pPr>
              <w:shd w:val="clear" w:color="auto" w:fill="FFFFFF" w:themeFill="background1"/>
              <w:jc w:val="center"/>
              <w:rPr>
                <w:rFonts w:cs="Times New Roman"/>
                <w:sz w:val="20"/>
                <w:szCs w:val="20"/>
              </w:rPr>
            </w:pPr>
            <w:r>
              <w:rPr>
                <w:rFonts w:cs="Times New Roman"/>
                <w:sz w:val="20"/>
                <w:szCs w:val="20"/>
                <w:lang w:val="sr-Cyrl-RS"/>
              </w:rPr>
              <w:t>не/делимично/да</w:t>
            </w:r>
          </w:p>
        </w:tc>
        <w:tc>
          <w:tcPr>
            <w:tcW w:w="1337" w:type="dxa"/>
            <w:tcBorders>
              <w:top w:val="double" w:sz="4" w:space="0" w:color="auto"/>
              <w:bottom w:val="double" w:sz="4" w:space="0" w:color="auto"/>
            </w:tcBorders>
            <w:shd w:val="clear" w:color="auto" w:fill="FFFFFF" w:themeFill="background1"/>
          </w:tcPr>
          <w:p w14:paraId="36FFD7D2" w14:textId="77777777" w:rsidR="0032263E" w:rsidRPr="0041488A" w:rsidRDefault="0032263E" w:rsidP="0032263E">
            <w:pPr>
              <w:shd w:val="clear" w:color="auto" w:fill="FFFFFF" w:themeFill="background1"/>
              <w:jc w:val="center"/>
              <w:rPr>
                <w:rFonts w:cs="Times New Roman"/>
                <w:sz w:val="20"/>
                <w:szCs w:val="20"/>
                <w:lang w:val="ru-RU"/>
              </w:rPr>
            </w:pPr>
            <w:r>
              <w:rPr>
                <w:rFonts w:cs="Times New Roman"/>
                <w:sz w:val="20"/>
                <w:szCs w:val="20"/>
                <w:lang w:val="ru-RU"/>
              </w:rPr>
              <w:t>МЗЖС</w:t>
            </w:r>
          </w:p>
        </w:tc>
        <w:tc>
          <w:tcPr>
            <w:tcW w:w="1099" w:type="dxa"/>
            <w:gridSpan w:val="2"/>
            <w:tcBorders>
              <w:top w:val="double" w:sz="4" w:space="0" w:color="auto"/>
              <w:bottom w:val="double" w:sz="4" w:space="0" w:color="auto"/>
            </w:tcBorders>
            <w:shd w:val="clear" w:color="auto" w:fill="FFFFFF" w:themeFill="background1"/>
          </w:tcPr>
          <w:p w14:paraId="1007778C" w14:textId="7FF4A142" w:rsidR="0032263E" w:rsidRPr="0041488A" w:rsidRDefault="0032263E" w:rsidP="0032263E">
            <w:pPr>
              <w:shd w:val="clear" w:color="auto" w:fill="FFFFFF" w:themeFill="background1"/>
              <w:jc w:val="center"/>
              <w:rPr>
                <w:rFonts w:cs="Times New Roman"/>
                <w:sz w:val="20"/>
                <w:szCs w:val="20"/>
                <w:lang w:val="ru-RU"/>
              </w:rPr>
            </w:pPr>
            <w:r>
              <w:rPr>
                <w:rFonts w:cs="Times New Roman"/>
                <w:sz w:val="20"/>
                <w:szCs w:val="20"/>
                <w:lang w:val="ru-RU"/>
              </w:rPr>
              <w:t>не</w:t>
            </w:r>
          </w:p>
        </w:tc>
        <w:tc>
          <w:tcPr>
            <w:tcW w:w="1350" w:type="dxa"/>
            <w:tcBorders>
              <w:top w:val="double" w:sz="4" w:space="0" w:color="auto"/>
              <w:bottom w:val="double" w:sz="4" w:space="0" w:color="auto"/>
            </w:tcBorders>
            <w:shd w:val="clear" w:color="auto" w:fill="FFFFFF" w:themeFill="background1"/>
          </w:tcPr>
          <w:p w14:paraId="0981EAB0" w14:textId="77777777" w:rsidR="0032263E" w:rsidRPr="0041488A" w:rsidRDefault="0032263E" w:rsidP="0032263E">
            <w:pPr>
              <w:shd w:val="clear" w:color="auto" w:fill="FFFFFF" w:themeFill="background1"/>
              <w:jc w:val="center"/>
              <w:rPr>
                <w:rFonts w:cs="Times New Roman"/>
                <w:sz w:val="20"/>
                <w:szCs w:val="20"/>
                <w:lang w:val="ru-RU"/>
              </w:rPr>
            </w:pPr>
            <w:r>
              <w:rPr>
                <w:rFonts w:cs="Times New Roman"/>
                <w:sz w:val="20"/>
                <w:szCs w:val="20"/>
                <w:lang w:val="ru-RU"/>
              </w:rPr>
              <w:t>2024.</w:t>
            </w:r>
          </w:p>
        </w:tc>
        <w:tc>
          <w:tcPr>
            <w:tcW w:w="1080" w:type="dxa"/>
            <w:tcBorders>
              <w:top w:val="double" w:sz="4" w:space="0" w:color="auto"/>
              <w:bottom w:val="double" w:sz="4" w:space="0" w:color="auto"/>
            </w:tcBorders>
            <w:shd w:val="clear" w:color="auto" w:fill="FFFFFF" w:themeFill="background1"/>
          </w:tcPr>
          <w:p w14:paraId="58151796" w14:textId="755ABF9F" w:rsidR="0032263E" w:rsidRPr="0032263E" w:rsidRDefault="0032263E" w:rsidP="0032263E">
            <w:pPr>
              <w:shd w:val="clear" w:color="auto" w:fill="FFFFFF" w:themeFill="background1"/>
              <w:jc w:val="center"/>
              <w:rPr>
                <w:rFonts w:cs="Times New Roman"/>
                <w:sz w:val="20"/>
                <w:szCs w:val="20"/>
                <w:lang w:val="ru-RU"/>
              </w:rPr>
            </w:pPr>
            <w:r w:rsidRPr="0032263E">
              <w:rPr>
                <w:rFonts w:cs="Times New Roman"/>
                <w:sz w:val="20"/>
                <w:szCs w:val="20"/>
                <w:lang w:val="ru-RU"/>
              </w:rPr>
              <w:t>не</w:t>
            </w:r>
          </w:p>
        </w:tc>
        <w:tc>
          <w:tcPr>
            <w:tcW w:w="1085" w:type="dxa"/>
            <w:gridSpan w:val="2"/>
            <w:tcBorders>
              <w:top w:val="double" w:sz="4" w:space="0" w:color="auto"/>
              <w:bottom w:val="double" w:sz="4" w:space="0" w:color="auto"/>
              <w:right w:val="single" w:sz="4" w:space="0" w:color="auto"/>
            </w:tcBorders>
            <w:shd w:val="clear" w:color="auto" w:fill="FFFFFF" w:themeFill="background1"/>
          </w:tcPr>
          <w:p w14:paraId="3C36B16E" w14:textId="1B4A2A7C" w:rsidR="0032263E" w:rsidRPr="0032263E" w:rsidRDefault="0032263E" w:rsidP="0032263E">
            <w:pPr>
              <w:shd w:val="clear" w:color="auto" w:fill="FFFFFF" w:themeFill="background1"/>
              <w:jc w:val="center"/>
              <w:rPr>
                <w:rFonts w:cs="Times New Roman"/>
                <w:sz w:val="20"/>
                <w:szCs w:val="20"/>
                <w:lang w:val="sr-Cyrl-RS"/>
              </w:rPr>
            </w:pPr>
            <w:r w:rsidRPr="0032263E">
              <w:rPr>
                <w:rFonts w:cs="Times New Roman"/>
                <w:sz w:val="20"/>
                <w:szCs w:val="20"/>
                <w:lang w:val="sr-Cyrl-RS"/>
              </w:rPr>
              <w:t>не</w:t>
            </w:r>
          </w:p>
        </w:tc>
        <w:tc>
          <w:tcPr>
            <w:tcW w:w="1068" w:type="dxa"/>
            <w:tcBorders>
              <w:top w:val="double" w:sz="4" w:space="0" w:color="auto"/>
              <w:left w:val="single" w:sz="4" w:space="0" w:color="auto"/>
              <w:bottom w:val="double" w:sz="4" w:space="0" w:color="auto"/>
              <w:right w:val="single" w:sz="4" w:space="0" w:color="auto"/>
            </w:tcBorders>
            <w:shd w:val="clear" w:color="auto" w:fill="FFFFFF" w:themeFill="background1"/>
          </w:tcPr>
          <w:p w14:paraId="19419DEF" w14:textId="03300F7A" w:rsidR="0032263E" w:rsidRPr="0032263E" w:rsidRDefault="0032263E" w:rsidP="0032263E">
            <w:pPr>
              <w:shd w:val="clear" w:color="auto" w:fill="FFFFFF" w:themeFill="background1"/>
              <w:jc w:val="center"/>
              <w:rPr>
                <w:rFonts w:cs="Times New Roman"/>
                <w:sz w:val="20"/>
                <w:szCs w:val="20"/>
                <w:lang w:val="ru-RU"/>
              </w:rPr>
            </w:pPr>
            <w:r w:rsidRPr="0032263E">
              <w:rPr>
                <w:rFonts w:cs="Times New Roman"/>
                <w:sz w:val="20"/>
                <w:szCs w:val="20"/>
                <w:lang w:val="ru-RU"/>
              </w:rPr>
              <w:t>делимично</w:t>
            </w:r>
          </w:p>
        </w:tc>
        <w:tc>
          <w:tcPr>
            <w:tcW w:w="1080" w:type="dxa"/>
            <w:tcBorders>
              <w:top w:val="double" w:sz="4" w:space="0" w:color="auto"/>
              <w:left w:val="single" w:sz="4" w:space="0" w:color="auto"/>
              <w:bottom w:val="double" w:sz="4" w:space="0" w:color="auto"/>
              <w:right w:val="single" w:sz="4" w:space="0" w:color="auto"/>
            </w:tcBorders>
            <w:shd w:val="clear" w:color="auto" w:fill="FFFFFF" w:themeFill="background1"/>
          </w:tcPr>
          <w:p w14:paraId="05548C8E" w14:textId="2749D36B" w:rsidR="0032263E" w:rsidRPr="0032263E" w:rsidRDefault="0032263E" w:rsidP="0032263E">
            <w:pPr>
              <w:shd w:val="clear" w:color="auto" w:fill="FFFFFF" w:themeFill="background1"/>
              <w:jc w:val="center"/>
              <w:rPr>
                <w:rFonts w:cs="Times New Roman"/>
                <w:sz w:val="20"/>
                <w:szCs w:val="20"/>
                <w:lang w:val="ru-RU"/>
              </w:rPr>
            </w:pPr>
            <w:r w:rsidRPr="0032263E">
              <w:rPr>
                <w:rFonts w:cs="Times New Roman"/>
                <w:sz w:val="20"/>
                <w:szCs w:val="20"/>
                <w:lang w:val="ru-RU"/>
              </w:rPr>
              <w:t>делимично</w:t>
            </w:r>
          </w:p>
        </w:tc>
        <w:tc>
          <w:tcPr>
            <w:tcW w:w="1100" w:type="dxa"/>
            <w:tcBorders>
              <w:top w:val="double" w:sz="4" w:space="0" w:color="auto"/>
              <w:left w:val="single" w:sz="4" w:space="0" w:color="auto"/>
              <w:bottom w:val="double" w:sz="4" w:space="0" w:color="auto"/>
              <w:right w:val="double" w:sz="4" w:space="0" w:color="auto"/>
            </w:tcBorders>
            <w:shd w:val="clear" w:color="auto" w:fill="FFFFFF" w:themeFill="background1"/>
          </w:tcPr>
          <w:p w14:paraId="17A0D5F1" w14:textId="2A44F6F7" w:rsidR="0032263E" w:rsidRPr="0032263E" w:rsidRDefault="0032263E" w:rsidP="0032263E">
            <w:pPr>
              <w:shd w:val="clear" w:color="auto" w:fill="FFFFFF" w:themeFill="background1"/>
              <w:jc w:val="center"/>
              <w:rPr>
                <w:rFonts w:cs="Times New Roman"/>
                <w:sz w:val="20"/>
                <w:szCs w:val="20"/>
                <w:lang w:val="ru-RU"/>
              </w:rPr>
            </w:pPr>
            <w:r w:rsidRPr="0032263E">
              <w:rPr>
                <w:rFonts w:cs="Times New Roman"/>
                <w:sz w:val="20"/>
                <w:szCs w:val="20"/>
                <w:lang w:val="ru-RU"/>
              </w:rPr>
              <w:t>делимично</w:t>
            </w:r>
          </w:p>
        </w:tc>
      </w:tr>
    </w:tbl>
    <w:p w14:paraId="70B40413" w14:textId="77777777" w:rsidR="00A25751" w:rsidRPr="0041488A" w:rsidRDefault="00A25751" w:rsidP="00A25751">
      <w:pPr>
        <w:spacing w:after="0"/>
        <w:rPr>
          <w:rFonts w:cs="Times New Roman"/>
          <w:sz w:val="20"/>
          <w:szCs w:val="20"/>
          <w:lang w:val="sr-Cyrl-RS"/>
        </w:rPr>
      </w:pPr>
    </w:p>
    <w:p w14:paraId="450D3BDF" w14:textId="77777777" w:rsidR="00A25751" w:rsidRPr="0041488A" w:rsidRDefault="00A25751" w:rsidP="00A25751">
      <w:pPr>
        <w:spacing w:after="0"/>
        <w:rPr>
          <w:rFonts w:cs="Times New Roman"/>
          <w:sz w:val="20"/>
          <w:szCs w:val="20"/>
          <w:lang w:val="sr-Cyrl-RS"/>
        </w:rPr>
      </w:pPr>
    </w:p>
    <w:tbl>
      <w:tblPr>
        <w:tblStyle w:val="TableGrid"/>
        <w:tblW w:w="13745" w:type="dxa"/>
        <w:tblInd w:w="10" w:type="dxa"/>
        <w:tblLayout w:type="fixed"/>
        <w:tblLook w:val="04A0" w:firstRow="1" w:lastRow="0" w:firstColumn="1" w:lastColumn="0" w:noHBand="0" w:noVBand="1"/>
      </w:tblPr>
      <w:tblGrid>
        <w:gridCol w:w="3623"/>
        <w:gridCol w:w="2746"/>
        <w:gridCol w:w="1526"/>
        <w:gridCol w:w="1440"/>
        <w:gridCol w:w="1440"/>
        <w:gridCol w:w="1530"/>
        <w:gridCol w:w="1440"/>
      </w:tblGrid>
      <w:tr w:rsidR="00A25751" w:rsidRPr="00BB765C" w14:paraId="7F8E1F43" w14:textId="77777777" w:rsidTr="000C4638">
        <w:trPr>
          <w:trHeight w:val="320"/>
        </w:trPr>
        <w:tc>
          <w:tcPr>
            <w:tcW w:w="3623" w:type="dxa"/>
            <w:vMerge w:val="restart"/>
            <w:tcBorders>
              <w:top w:val="double" w:sz="4" w:space="0" w:color="auto"/>
              <w:left w:val="double" w:sz="4" w:space="0" w:color="auto"/>
              <w:right w:val="double" w:sz="4" w:space="0" w:color="auto"/>
            </w:tcBorders>
            <w:shd w:val="clear" w:color="auto" w:fill="A8D08D" w:themeFill="accent6" w:themeFillTint="99"/>
          </w:tcPr>
          <w:p w14:paraId="27BEB44D" w14:textId="77777777" w:rsidR="00A25751" w:rsidRPr="0041488A" w:rsidRDefault="00A25751" w:rsidP="00F37E14">
            <w:pPr>
              <w:jc w:val="center"/>
              <w:rPr>
                <w:rFonts w:cs="Times New Roman"/>
                <w:sz w:val="20"/>
                <w:szCs w:val="20"/>
              </w:rPr>
            </w:pPr>
            <w:proofErr w:type="spellStart"/>
            <w:r w:rsidRPr="0041488A">
              <w:rPr>
                <w:rFonts w:cs="Times New Roman"/>
                <w:sz w:val="20"/>
                <w:szCs w:val="20"/>
              </w:rPr>
              <w:t>Извор</w:t>
            </w:r>
            <w:proofErr w:type="spellEnd"/>
            <w:r w:rsidRPr="0041488A">
              <w:rPr>
                <w:rFonts w:cs="Times New Roman"/>
                <w:sz w:val="20"/>
                <w:szCs w:val="20"/>
              </w:rPr>
              <w:t xml:space="preserve"> </w:t>
            </w:r>
            <w:proofErr w:type="spellStart"/>
            <w:r w:rsidRPr="0041488A">
              <w:rPr>
                <w:rFonts w:cs="Times New Roman"/>
                <w:sz w:val="20"/>
                <w:szCs w:val="20"/>
              </w:rPr>
              <w:t>финансирања</w:t>
            </w:r>
            <w:proofErr w:type="spellEnd"/>
            <w:r w:rsidRPr="0041488A">
              <w:rPr>
                <w:rFonts w:cs="Times New Roman"/>
                <w:sz w:val="20"/>
                <w:szCs w:val="20"/>
              </w:rPr>
              <w:t xml:space="preserve"> </w:t>
            </w:r>
            <w:proofErr w:type="spellStart"/>
            <w:r w:rsidRPr="0041488A">
              <w:rPr>
                <w:rFonts w:cs="Times New Roman"/>
                <w:sz w:val="20"/>
                <w:szCs w:val="20"/>
              </w:rPr>
              <w:t>мере</w:t>
            </w:r>
            <w:proofErr w:type="spellEnd"/>
          </w:p>
          <w:p w14:paraId="5A17C317" w14:textId="77777777" w:rsidR="00A25751" w:rsidRPr="0041488A" w:rsidRDefault="00A25751" w:rsidP="00F37E14">
            <w:pPr>
              <w:jc w:val="center"/>
              <w:rPr>
                <w:rFonts w:cs="Times New Roman"/>
                <w:sz w:val="20"/>
                <w:szCs w:val="20"/>
              </w:rPr>
            </w:pPr>
          </w:p>
        </w:tc>
        <w:tc>
          <w:tcPr>
            <w:tcW w:w="2746" w:type="dxa"/>
            <w:vMerge w:val="restart"/>
            <w:tcBorders>
              <w:top w:val="double" w:sz="4" w:space="0" w:color="auto"/>
              <w:left w:val="double" w:sz="4" w:space="0" w:color="auto"/>
              <w:right w:val="double" w:sz="4" w:space="0" w:color="auto"/>
            </w:tcBorders>
            <w:shd w:val="clear" w:color="auto" w:fill="A8D08D" w:themeFill="accent6" w:themeFillTint="99"/>
          </w:tcPr>
          <w:p w14:paraId="5CA43061" w14:textId="77777777" w:rsidR="00A25751" w:rsidRPr="0041488A" w:rsidRDefault="00A25751" w:rsidP="00F37E14">
            <w:pPr>
              <w:jc w:val="center"/>
              <w:rPr>
                <w:rFonts w:cs="Times New Roman"/>
                <w:sz w:val="20"/>
                <w:szCs w:val="20"/>
              </w:rPr>
            </w:pPr>
            <w:proofErr w:type="spellStart"/>
            <w:r w:rsidRPr="0041488A">
              <w:rPr>
                <w:rFonts w:cs="Times New Roman"/>
                <w:sz w:val="20"/>
                <w:szCs w:val="20"/>
              </w:rPr>
              <w:t>Веза</w:t>
            </w:r>
            <w:proofErr w:type="spellEnd"/>
            <w:r w:rsidRPr="0041488A">
              <w:rPr>
                <w:rFonts w:cs="Times New Roman"/>
                <w:sz w:val="20"/>
                <w:szCs w:val="20"/>
              </w:rPr>
              <w:t xml:space="preserve"> </w:t>
            </w:r>
            <w:proofErr w:type="spellStart"/>
            <w:r w:rsidRPr="0041488A">
              <w:rPr>
                <w:rFonts w:cs="Times New Roman"/>
                <w:sz w:val="20"/>
                <w:szCs w:val="20"/>
              </w:rPr>
              <w:t>са</w:t>
            </w:r>
            <w:proofErr w:type="spellEnd"/>
            <w:r w:rsidRPr="0041488A">
              <w:rPr>
                <w:rFonts w:cs="Times New Roman"/>
                <w:sz w:val="20"/>
                <w:szCs w:val="20"/>
              </w:rPr>
              <w:t xml:space="preserve"> </w:t>
            </w:r>
            <w:proofErr w:type="spellStart"/>
            <w:r w:rsidRPr="0041488A">
              <w:rPr>
                <w:rFonts w:cs="Times New Roman"/>
                <w:sz w:val="20"/>
                <w:szCs w:val="20"/>
              </w:rPr>
              <w:t>програмским</w:t>
            </w:r>
            <w:proofErr w:type="spellEnd"/>
            <w:r w:rsidRPr="0041488A">
              <w:rPr>
                <w:rFonts w:cs="Times New Roman"/>
                <w:sz w:val="20"/>
                <w:szCs w:val="20"/>
              </w:rPr>
              <w:t xml:space="preserve"> </w:t>
            </w:r>
            <w:proofErr w:type="spellStart"/>
            <w:r w:rsidRPr="0041488A">
              <w:rPr>
                <w:rFonts w:cs="Times New Roman"/>
                <w:sz w:val="20"/>
                <w:szCs w:val="20"/>
              </w:rPr>
              <w:t>буџетом</w:t>
            </w:r>
            <w:proofErr w:type="spellEnd"/>
          </w:p>
          <w:p w14:paraId="21E0F014" w14:textId="77777777" w:rsidR="00A25751" w:rsidRPr="0041488A" w:rsidRDefault="00A25751" w:rsidP="00F37E14">
            <w:pPr>
              <w:jc w:val="center"/>
              <w:rPr>
                <w:rFonts w:cs="Times New Roman"/>
                <w:sz w:val="20"/>
                <w:szCs w:val="20"/>
              </w:rPr>
            </w:pPr>
          </w:p>
        </w:tc>
        <w:tc>
          <w:tcPr>
            <w:tcW w:w="7376" w:type="dxa"/>
            <w:gridSpan w:val="5"/>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D66E5E3" w14:textId="77777777" w:rsidR="00A25751" w:rsidRPr="0041488A" w:rsidRDefault="00A25751" w:rsidP="00F37E14">
            <w:pPr>
              <w:jc w:val="center"/>
              <w:rPr>
                <w:rFonts w:cs="Times New Roman"/>
                <w:sz w:val="20"/>
                <w:szCs w:val="20"/>
                <w:lang w:val="ru-RU"/>
              </w:rPr>
            </w:pPr>
            <w:r w:rsidRPr="0041488A">
              <w:rPr>
                <w:rFonts w:cs="Times New Roman"/>
                <w:sz w:val="20"/>
                <w:szCs w:val="20"/>
                <w:lang w:val="ru-RU"/>
              </w:rPr>
              <w:t>Укупна процењена финансијска средства у 000 дин/еври.</w:t>
            </w:r>
          </w:p>
        </w:tc>
      </w:tr>
      <w:tr w:rsidR="00A25751" w:rsidRPr="0041488A" w14:paraId="07CA2793" w14:textId="77777777" w:rsidTr="000C4638">
        <w:trPr>
          <w:trHeight w:val="320"/>
        </w:trPr>
        <w:tc>
          <w:tcPr>
            <w:tcW w:w="3623" w:type="dxa"/>
            <w:vMerge/>
            <w:tcBorders>
              <w:left w:val="double" w:sz="4" w:space="0" w:color="auto"/>
              <w:right w:val="double" w:sz="4" w:space="0" w:color="auto"/>
            </w:tcBorders>
            <w:shd w:val="clear" w:color="auto" w:fill="A8D08D" w:themeFill="accent6" w:themeFillTint="99"/>
          </w:tcPr>
          <w:p w14:paraId="0A523977" w14:textId="77777777" w:rsidR="00A25751" w:rsidRPr="0041488A" w:rsidRDefault="00A25751" w:rsidP="000C4638">
            <w:pPr>
              <w:rPr>
                <w:rFonts w:cs="Times New Roman"/>
                <w:sz w:val="20"/>
                <w:szCs w:val="20"/>
                <w:lang w:val="ru-RU"/>
              </w:rPr>
            </w:pPr>
          </w:p>
        </w:tc>
        <w:tc>
          <w:tcPr>
            <w:tcW w:w="2746" w:type="dxa"/>
            <w:vMerge/>
            <w:tcBorders>
              <w:left w:val="double" w:sz="4" w:space="0" w:color="auto"/>
              <w:right w:val="double" w:sz="4" w:space="0" w:color="auto"/>
            </w:tcBorders>
            <w:shd w:val="clear" w:color="auto" w:fill="A8D08D" w:themeFill="accent6" w:themeFillTint="99"/>
          </w:tcPr>
          <w:p w14:paraId="0F7341E8" w14:textId="77777777" w:rsidR="00A25751" w:rsidRPr="0041488A" w:rsidRDefault="00A25751" w:rsidP="000C4638">
            <w:pPr>
              <w:rPr>
                <w:rFonts w:cs="Times New Roman"/>
                <w:sz w:val="20"/>
                <w:szCs w:val="20"/>
                <w:lang w:val="ru-RU"/>
              </w:rPr>
            </w:pPr>
          </w:p>
        </w:tc>
        <w:tc>
          <w:tcPr>
            <w:tcW w:w="1526"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3B4132F" w14:textId="77777777" w:rsidR="00A25751" w:rsidRPr="0041488A" w:rsidRDefault="00A25751" w:rsidP="000C4638">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2026. </w:t>
            </w:r>
            <w:proofErr w:type="spellStart"/>
            <w:r w:rsidRPr="0041488A">
              <w:rPr>
                <w:rFonts w:cs="Times New Roman"/>
                <w:sz w:val="20"/>
                <w:szCs w:val="20"/>
              </w:rPr>
              <w:t>године</w:t>
            </w:r>
            <w:proofErr w:type="spellEnd"/>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E50CADD" w14:textId="77777777" w:rsidR="00A25751" w:rsidRPr="0041488A" w:rsidRDefault="00A25751" w:rsidP="000C4638">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2027. </w:t>
            </w:r>
            <w:proofErr w:type="spellStart"/>
            <w:r w:rsidRPr="0041488A">
              <w:rPr>
                <w:rFonts w:cs="Times New Roman"/>
                <w:sz w:val="20"/>
                <w:szCs w:val="20"/>
              </w:rPr>
              <w:t>године</w:t>
            </w:r>
            <w:proofErr w:type="spellEnd"/>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C83637E" w14:textId="77777777" w:rsidR="00A25751" w:rsidRPr="0041488A" w:rsidRDefault="00A25751" w:rsidP="000C4638">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2028. </w:t>
            </w:r>
            <w:proofErr w:type="spellStart"/>
            <w:r w:rsidRPr="0041488A">
              <w:rPr>
                <w:rFonts w:cs="Times New Roman"/>
                <w:sz w:val="20"/>
                <w:szCs w:val="20"/>
              </w:rPr>
              <w:t>године</w:t>
            </w:r>
            <w:proofErr w:type="spellEnd"/>
          </w:p>
        </w:tc>
        <w:tc>
          <w:tcPr>
            <w:tcW w:w="153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78C9F22" w14:textId="77777777" w:rsidR="00A25751" w:rsidRPr="0041488A" w:rsidRDefault="00A25751" w:rsidP="000C4638">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2029. </w:t>
            </w:r>
            <w:proofErr w:type="spellStart"/>
            <w:r w:rsidRPr="0041488A">
              <w:rPr>
                <w:rFonts w:cs="Times New Roman"/>
                <w:sz w:val="20"/>
                <w:szCs w:val="20"/>
              </w:rPr>
              <w:t>године</w:t>
            </w:r>
            <w:proofErr w:type="spellEnd"/>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8C1A456" w14:textId="77777777" w:rsidR="00A25751" w:rsidRPr="0041488A" w:rsidRDefault="00A25751" w:rsidP="000C4638">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2030. </w:t>
            </w:r>
            <w:proofErr w:type="spellStart"/>
            <w:r w:rsidRPr="0041488A">
              <w:rPr>
                <w:rFonts w:cs="Times New Roman"/>
                <w:sz w:val="20"/>
                <w:szCs w:val="20"/>
              </w:rPr>
              <w:t>године</w:t>
            </w:r>
            <w:proofErr w:type="spellEnd"/>
          </w:p>
        </w:tc>
      </w:tr>
      <w:tr w:rsidR="00A25751" w:rsidRPr="0041488A" w14:paraId="535B718A" w14:textId="77777777" w:rsidTr="000C4638">
        <w:trPr>
          <w:trHeight w:val="73"/>
        </w:trPr>
        <w:tc>
          <w:tcPr>
            <w:tcW w:w="3623" w:type="dxa"/>
            <w:tcBorders>
              <w:top w:val="double" w:sz="4" w:space="0" w:color="auto"/>
              <w:left w:val="double" w:sz="4" w:space="0" w:color="auto"/>
              <w:bottom w:val="double" w:sz="4" w:space="0" w:color="auto"/>
              <w:right w:val="double" w:sz="4" w:space="0" w:color="auto"/>
            </w:tcBorders>
            <w:shd w:val="clear" w:color="auto" w:fill="auto"/>
          </w:tcPr>
          <w:p w14:paraId="715CEBF2" w14:textId="77777777" w:rsidR="00A25751" w:rsidRPr="0041488A" w:rsidRDefault="00A25751" w:rsidP="000C4638">
            <w:pPr>
              <w:rPr>
                <w:rFonts w:cs="Times New Roman"/>
                <w:sz w:val="20"/>
                <w:szCs w:val="20"/>
                <w:lang w:val="sr-Cyrl-RS"/>
              </w:rPr>
            </w:pPr>
          </w:p>
        </w:tc>
        <w:tc>
          <w:tcPr>
            <w:tcW w:w="2746" w:type="dxa"/>
            <w:tcBorders>
              <w:top w:val="double" w:sz="4" w:space="0" w:color="auto"/>
              <w:left w:val="double" w:sz="4" w:space="0" w:color="auto"/>
              <w:bottom w:val="double" w:sz="4" w:space="0" w:color="auto"/>
              <w:right w:val="double" w:sz="4" w:space="0" w:color="auto"/>
            </w:tcBorders>
            <w:shd w:val="clear" w:color="auto" w:fill="auto"/>
          </w:tcPr>
          <w:p w14:paraId="14D48FF0" w14:textId="77777777" w:rsidR="00A25751" w:rsidRPr="0041488A" w:rsidRDefault="00A25751" w:rsidP="000C4638">
            <w:pPr>
              <w:rPr>
                <w:rFonts w:cs="Times New Roman"/>
                <w:sz w:val="20"/>
                <w:szCs w:val="20"/>
              </w:rPr>
            </w:pPr>
          </w:p>
        </w:tc>
        <w:tc>
          <w:tcPr>
            <w:tcW w:w="1526" w:type="dxa"/>
            <w:tcBorders>
              <w:top w:val="double" w:sz="4" w:space="0" w:color="auto"/>
              <w:left w:val="double" w:sz="4" w:space="0" w:color="auto"/>
              <w:bottom w:val="double" w:sz="4" w:space="0" w:color="auto"/>
              <w:right w:val="double" w:sz="4" w:space="0" w:color="auto"/>
            </w:tcBorders>
            <w:shd w:val="clear" w:color="auto" w:fill="auto"/>
          </w:tcPr>
          <w:p w14:paraId="39A2A8C1" w14:textId="77777777" w:rsidR="00A25751" w:rsidRPr="0041488A" w:rsidRDefault="00A25751"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3030C14A" w14:textId="77777777" w:rsidR="00A25751" w:rsidRPr="0041488A" w:rsidRDefault="00A25751"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5974112B" w14:textId="77777777" w:rsidR="00A25751" w:rsidRPr="0041488A" w:rsidRDefault="00A25751" w:rsidP="003574A0">
            <w:pPr>
              <w:jc w:val="right"/>
              <w:rPr>
                <w:rFonts w:cs="Times New Roman"/>
                <w:sz w:val="20"/>
                <w:szCs w:val="20"/>
              </w:rPr>
            </w:pPr>
          </w:p>
        </w:tc>
        <w:tc>
          <w:tcPr>
            <w:tcW w:w="1530" w:type="dxa"/>
            <w:tcBorders>
              <w:top w:val="double" w:sz="4" w:space="0" w:color="auto"/>
              <w:left w:val="double" w:sz="4" w:space="0" w:color="auto"/>
              <w:bottom w:val="double" w:sz="4" w:space="0" w:color="auto"/>
              <w:right w:val="double" w:sz="4" w:space="0" w:color="auto"/>
            </w:tcBorders>
            <w:shd w:val="clear" w:color="auto" w:fill="auto"/>
          </w:tcPr>
          <w:p w14:paraId="54C37DEE" w14:textId="77777777" w:rsidR="00A25751" w:rsidRPr="0041488A" w:rsidRDefault="00A25751"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6AC2EF19" w14:textId="77777777" w:rsidR="00A25751" w:rsidRPr="0041488A" w:rsidRDefault="00A25751" w:rsidP="003574A0">
            <w:pPr>
              <w:jc w:val="right"/>
              <w:rPr>
                <w:rFonts w:cs="Times New Roman"/>
                <w:sz w:val="20"/>
                <w:szCs w:val="20"/>
              </w:rPr>
            </w:pPr>
          </w:p>
        </w:tc>
      </w:tr>
      <w:tr w:rsidR="00A25751" w:rsidRPr="0041488A" w14:paraId="28228093" w14:textId="77777777" w:rsidTr="000C4638">
        <w:trPr>
          <w:trHeight w:val="73"/>
        </w:trPr>
        <w:tc>
          <w:tcPr>
            <w:tcW w:w="3623" w:type="dxa"/>
            <w:tcBorders>
              <w:top w:val="double" w:sz="4" w:space="0" w:color="auto"/>
              <w:left w:val="double" w:sz="4" w:space="0" w:color="auto"/>
              <w:bottom w:val="double" w:sz="4" w:space="0" w:color="auto"/>
              <w:right w:val="double" w:sz="4" w:space="0" w:color="auto"/>
            </w:tcBorders>
            <w:shd w:val="clear" w:color="auto" w:fill="auto"/>
          </w:tcPr>
          <w:p w14:paraId="761FA4B4" w14:textId="77777777" w:rsidR="00A25751" w:rsidRPr="0041488A" w:rsidRDefault="00A25751" w:rsidP="000C4638">
            <w:pPr>
              <w:rPr>
                <w:rFonts w:cs="Times New Roman"/>
                <w:sz w:val="20"/>
                <w:szCs w:val="20"/>
                <w:lang w:val="sr-Cyrl-RS"/>
              </w:rPr>
            </w:pPr>
          </w:p>
        </w:tc>
        <w:tc>
          <w:tcPr>
            <w:tcW w:w="2746" w:type="dxa"/>
            <w:tcBorders>
              <w:top w:val="double" w:sz="4" w:space="0" w:color="auto"/>
              <w:left w:val="double" w:sz="4" w:space="0" w:color="auto"/>
              <w:bottom w:val="double" w:sz="4" w:space="0" w:color="auto"/>
              <w:right w:val="double" w:sz="4" w:space="0" w:color="auto"/>
            </w:tcBorders>
            <w:shd w:val="clear" w:color="auto" w:fill="auto"/>
          </w:tcPr>
          <w:p w14:paraId="36FE8AF9" w14:textId="77777777" w:rsidR="00A25751" w:rsidRPr="0041488A" w:rsidRDefault="00A25751" w:rsidP="000C4638">
            <w:pPr>
              <w:rPr>
                <w:rFonts w:cs="Times New Roman"/>
                <w:sz w:val="20"/>
                <w:szCs w:val="20"/>
              </w:rPr>
            </w:pPr>
          </w:p>
        </w:tc>
        <w:tc>
          <w:tcPr>
            <w:tcW w:w="1526" w:type="dxa"/>
            <w:tcBorders>
              <w:top w:val="double" w:sz="4" w:space="0" w:color="auto"/>
              <w:left w:val="double" w:sz="4" w:space="0" w:color="auto"/>
              <w:bottom w:val="double" w:sz="4" w:space="0" w:color="auto"/>
              <w:right w:val="double" w:sz="4" w:space="0" w:color="auto"/>
            </w:tcBorders>
            <w:shd w:val="clear" w:color="auto" w:fill="auto"/>
          </w:tcPr>
          <w:p w14:paraId="5E26366A" w14:textId="77777777" w:rsidR="00A25751" w:rsidRPr="0041488A" w:rsidRDefault="00A25751"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7B02770B" w14:textId="77777777" w:rsidR="00A25751" w:rsidRPr="0041488A" w:rsidRDefault="00A25751"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289DC879" w14:textId="77777777" w:rsidR="00A25751" w:rsidRPr="0041488A" w:rsidRDefault="00A25751" w:rsidP="003574A0">
            <w:pPr>
              <w:jc w:val="right"/>
              <w:rPr>
                <w:rFonts w:cs="Times New Roman"/>
                <w:sz w:val="20"/>
                <w:szCs w:val="20"/>
              </w:rPr>
            </w:pPr>
          </w:p>
        </w:tc>
        <w:tc>
          <w:tcPr>
            <w:tcW w:w="1530" w:type="dxa"/>
            <w:tcBorders>
              <w:top w:val="double" w:sz="4" w:space="0" w:color="auto"/>
              <w:left w:val="double" w:sz="4" w:space="0" w:color="auto"/>
              <w:bottom w:val="double" w:sz="4" w:space="0" w:color="auto"/>
              <w:right w:val="double" w:sz="4" w:space="0" w:color="auto"/>
            </w:tcBorders>
            <w:shd w:val="clear" w:color="auto" w:fill="auto"/>
          </w:tcPr>
          <w:p w14:paraId="48209DF4" w14:textId="77777777" w:rsidR="00A25751" w:rsidRPr="0041488A" w:rsidRDefault="00A25751"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265864DF" w14:textId="77777777" w:rsidR="00A25751" w:rsidRPr="0041488A" w:rsidRDefault="00A25751" w:rsidP="003574A0">
            <w:pPr>
              <w:jc w:val="right"/>
              <w:rPr>
                <w:rFonts w:cs="Times New Roman"/>
                <w:sz w:val="20"/>
                <w:szCs w:val="20"/>
              </w:rPr>
            </w:pPr>
          </w:p>
        </w:tc>
      </w:tr>
    </w:tbl>
    <w:p w14:paraId="4EAB5EC5" w14:textId="77777777" w:rsidR="00A25751" w:rsidRPr="0041488A" w:rsidRDefault="00A25751" w:rsidP="00A25751">
      <w:pPr>
        <w:spacing w:after="0"/>
        <w:rPr>
          <w:rFonts w:cs="Times New Roman"/>
          <w:sz w:val="20"/>
          <w:szCs w:val="20"/>
        </w:rPr>
      </w:pPr>
    </w:p>
    <w:tbl>
      <w:tblPr>
        <w:tblStyle w:val="TableGrid"/>
        <w:tblW w:w="13773"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2725"/>
        <w:gridCol w:w="1239"/>
        <w:gridCol w:w="1241"/>
        <w:gridCol w:w="1260"/>
        <w:gridCol w:w="1440"/>
        <w:gridCol w:w="1350"/>
        <w:gridCol w:w="903"/>
        <w:gridCol w:w="904"/>
        <w:gridCol w:w="903"/>
        <w:gridCol w:w="904"/>
        <w:gridCol w:w="904"/>
      </w:tblGrid>
      <w:tr w:rsidR="00A25751" w:rsidRPr="00BB765C" w14:paraId="245E4443" w14:textId="77777777" w:rsidTr="000C4638">
        <w:trPr>
          <w:trHeight w:val="146"/>
        </w:trPr>
        <w:tc>
          <w:tcPr>
            <w:tcW w:w="2725" w:type="dxa"/>
            <w:shd w:val="clear" w:color="auto" w:fill="FFF2CC" w:themeFill="accent4" w:themeFillTint="33"/>
          </w:tcPr>
          <w:p w14:paraId="1F5F7D77" w14:textId="77777777" w:rsidR="00A25751" w:rsidRPr="0041488A" w:rsidRDefault="00A25751" w:rsidP="00F37E14">
            <w:pPr>
              <w:jc w:val="center"/>
              <w:rPr>
                <w:rFonts w:cs="Times New Roman"/>
                <w:sz w:val="20"/>
                <w:szCs w:val="20"/>
              </w:rPr>
            </w:pPr>
            <w:proofErr w:type="spellStart"/>
            <w:r w:rsidRPr="0041488A">
              <w:rPr>
                <w:rFonts w:cs="Times New Roman"/>
                <w:sz w:val="20"/>
                <w:szCs w:val="20"/>
              </w:rPr>
              <w:t>Назив</w:t>
            </w:r>
            <w:proofErr w:type="spellEnd"/>
            <w:r w:rsidRPr="0041488A">
              <w:rPr>
                <w:rFonts w:cs="Times New Roman"/>
                <w:sz w:val="20"/>
                <w:szCs w:val="20"/>
              </w:rPr>
              <w:t xml:space="preserve"> </w:t>
            </w:r>
            <w:proofErr w:type="spellStart"/>
            <w:r w:rsidRPr="0041488A">
              <w:rPr>
                <w:rFonts w:cs="Times New Roman"/>
                <w:sz w:val="20"/>
                <w:szCs w:val="20"/>
              </w:rPr>
              <w:t>активности</w:t>
            </w:r>
            <w:proofErr w:type="spellEnd"/>
            <w:r w:rsidRPr="0041488A">
              <w:rPr>
                <w:rFonts w:cs="Times New Roman"/>
                <w:sz w:val="20"/>
                <w:szCs w:val="20"/>
              </w:rPr>
              <w:t>:</w:t>
            </w:r>
          </w:p>
        </w:tc>
        <w:tc>
          <w:tcPr>
            <w:tcW w:w="1239" w:type="dxa"/>
            <w:shd w:val="clear" w:color="auto" w:fill="FFF2CC" w:themeFill="accent4" w:themeFillTint="33"/>
          </w:tcPr>
          <w:p w14:paraId="2D5D062A" w14:textId="77777777" w:rsidR="00A25751" w:rsidRPr="0041488A" w:rsidRDefault="00A25751" w:rsidP="00F37E14">
            <w:pPr>
              <w:jc w:val="center"/>
              <w:rPr>
                <w:rFonts w:cs="Times New Roman"/>
                <w:sz w:val="20"/>
                <w:szCs w:val="20"/>
              </w:rPr>
            </w:pPr>
            <w:r w:rsidRPr="0041488A">
              <w:rPr>
                <w:rFonts w:cs="Times New Roman"/>
                <w:sz w:val="20"/>
                <w:szCs w:val="20"/>
              </w:rPr>
              <w:t xml:space="preserve">Орган </w:t>
            </w:r>
            <w:proofErr w:type="spellStart"/>
            <w:r w:rsidRPr="0041488A">
              <w:rPr>
                <w:rFonts w:cs="Times New Roman"/>
                <w:sz w:val="20"/>
                <w:szCs w:val="20"/>
              </w:rPr>
              <w:t>који</w:t>
            </w:r>
            <w:proofErr w:type="spellEnd"/>
            <w:r w:rsidRPr="0041488A">
              <w:rPr>
                <w:rFonts w:cs="Times New Roman"/>
                <w:sz w:val="20"/>
                <w:szCs w:val="20"/>
              </w:rPr>
              <w:t xml:space="preserve"> </w:t>
            </w:r>
            <w:proofErr w:type="spellStart"/>
            <w:r w:rsidRPr="0041488A">
              <w:rPr>
                <w:rFonts w:cs="Times New Roman"/>
                <w:sz w:val="20"/>
                <w:szCs w:val="20"/>
              </w:rPr>
              <w:t>спроводи</w:t>
            </w:r>
            <w:proofErr w:type="spellEnd"/>
            <w:r w:rsidRPr="0041488A">
              <w:rPr>
                <w:rFonts w:cs="Times New Roman"/>
                <w:sz w:val="20"/>
                <w:szCs w:val="20"/>
              </w:rPr>
              <w:t xml:space="preserve"> </w:t>
            </w:r>
            <w:proofErr w:type="spellStart"/>
            <w:r w:rsidRPr="0041488A">
              <w:rPr>
                <w:rFonts w:cs="Times New Roman"/>
                <w:sz w:val="20"/>
                <w:szCs w:val="20"/>
              </w:rPr>
              <w:t>активност</w:t>
            </w:r>
            <w:proofErr w:type="spellEnd"/>
          </w:p>
        </w:tc>
        <w:tc>
          <w:tcPr>
            <w:tcW w:w="1241" w:type="dxa"/>
            <w:shd w:val="clear" w:color="auto" w:fill="FFF2CC" w:themeFill="accent4" w:themeFillTint="33"/>
          </w:tcPr>
          <w:p w14:paraId="64C23B1E" w14:textId="77777777" w:rsidR="00A25751" w:rsidRPr="0041488A" w:rsidRDefault="00A25751" w:rsidP="00F37E14">
            <w:pPr>
              <w:jc w:val="center"/>
              <w:rPr>
                <w:rFonts w:cs="Times New Roman"/>
                <w:sz w:val="20"/>
                <w:szCs w:val="20"/>
                <w:lang w:val="ru-RU"/>
              </w:rPr>
            </w:pPr>
            <w:r w:rsidRPr="0041488A">
              <w:rPr>
                <w:rFonts w:cs="Times New Roman"/>
                <w:sz w:val="20"/>
                <w:szCs w:val="20"/>
              </w:rPr>
              <w:t>O</w:t>
            </w:r>
            <w:r w:rsidRPr="0041488A">
              <w:rPr>
                <w:rFonts w:cs="Times New Roman"/>
                <w:sz w:val="20"/>
                <w:szCs w:val="20"/>
                <w:lang w:val="ru-RU"/>
              </w:rPr>
              <w:t>ргани партнери у спровођењу активности</w:t>
            </w:r>
          </w:p>
        </w:tc>
        <w:tc>
          <w:tcPr>
            <w:tcW w:w="1260" w:type="dxa"/>
            <w:shd w:val="clear" w:color="auto" w:fill="FFF2CC" w:themeFill="accent4" w:themeFillTint="33"/>
          </w:tcPr>
          <w:p w14:paraId="0A62E124" w14:textId="77777777" w:rsidR="00A25751" w:rsidRPr="0041488A" w:rsidRDefault="00A25751" w:rsidP="00F37E14">
            <w:pPr>
              <w:jc w:val="center"/>
              <w:rPr>
                <w:rFonts w:cs="Times New Roman"/>
                <w:sz w:val="20"/>
                <w:szCs w:val="20"/>
              </w:rPr>
            </w:pPr>
            <w:proofErr w:type="spellStart"/>
            <w:r w:rsidRPr="0041488A">
              <w:rPr>
                <w:rFonts w:cs="Times New Roman"/>
                <w:sz w:val="20"/>
                <w:szCs w:val="20"/>
              </w:rPr>
              <w:t>Рок</w:t>
            </w:r>
            <w:proofErr w:type="spellEnd"/>
            <w:r w:rsidRPr="0041488A">
              <w:rPr>
                <w:rFonts w:cs="Times New Roman"/>
                <w:sz w:val="20"/>
                <w:szCs w:val="20"/>
              </w:rPr>
              <w:t xml:space="preserve"> </w:t>
            </w:r>
            <w:proofErr w:type="spellStart"/>
            <w:r w:rsidRPr="0041488A">
              <w:rPr>
                <w:rFonts w:cs="Times New Roman"/>
                <w:sz w:val="20"/>
                <w:szCs w:val="20"/>
              </w:rPr>
              <w:t>за</w:t>
            </w:r>
            <w:proofErr w:type="spellEnd"/>
            <w:r w:rsidRPr="0041488A">
              <w:rPr>
                <w:rFonts w:cs="Times New Roman"/>
                <w:sz w:val="20"/>
                <w:szCs w:val="20"/>
              </w:rPr>
              <w:t xml:space="preserve"> </w:t>
            </w:r>
            <w:proofErr w:type="spellStart"/>
            <w:r w:rsidRPr="0041488A">
              <w:rPr>
                <w:rFonts w:cs="Times New Roman"/>
                <w:sz w:val="20"/>
                <w:szCs w:val="20"/>
              </w:rPr>
              <w:t>завршетак</w:t>
            </w:r>
            <w:proofErr w:type="spellEnd"/>
            <w:r w:rsidRPr="0041488A">
              <w:rPr>
                <w:rFonts w:cs="Times New Roman"/>
                <w:sz w:val="20"/>
                <w:szCs w:val="20"/>
              </w:rPr>
              <w:t xml:space="preserve"> </w:t>
            </w:r>
            <w:proofErr w:type="spellStart"/>
            <w:r w:rsidRPr="0041488A">
              <w:rPr>
                <w:rFonts w:cs="Times New Roman"/>
                <w:sz w:val="20"/>
                <w:szCs w:val="20"/>
              </w:rPr>
              <w:t>активности</w:t>
            </w:r>
            <w:proofErr w:type="spellEnd"/>
          </w:p>
        </w:tc>
        <w:tc>
          <w:tcPr>
            <w:tcW w:w="1440" w:type="dxa"/>
            <w:shd w:val="clear" w:color="auto" w:fill="FFF2CC" w:themeFill="accent4" w:themeFillTint="33"/>
          </w:tcPr>
          <w:p w14:paraId="0E63E37E" w14:textId="77777777" w:rsidR="00A25751" w:rsidRPr="0041488A" w:rsidRDefault="00A25751" w:rsidP="00F37E14">
            <w:pPr>
              <w:jc w:val="center"/>
              <w:rPr>
                <w:rFonts w:cs="Times New Roman"/>
                <w:sz w:val="20"/>
                <w:szCs w:val="20"/>
              </w:rPr>
            </w:pPr>
            <w:proofErr w:type="spellStart"/>
            <w:r w:rsidRPr="0041488A">
              <w:rPr>
                <w:rFonts w:cs="Times New Roman"/>
                <w:sz w:val="20"/>
                <w:szCs w:val="20"/>
              </w:rPr>
              <w:t>Извор</w:t>
            </w:r>
            <w:proofErr w:type="spellEnd"/>
            <w:r w:rsidRPr="0041488A">
              <w:rPr>
                <w:rFonts w:cs="Times New Roman"/>
                <w:sz w:val="20"/>
                <w:szCs w:val="20"/>
              </w:rPr>
              <w:t xml:space="preserve"> </w:t>
            </w:r>
            <w:proofErr w:type="spellStart"/>
            <w:r w:rsidRPr="0041488A">
              <w:rPr>
                <w:rFonts w:cs="Times New Roman"/>
                <w:sz w:val="20"/>
                <w:szCs w:val="20"/>
              </w:rPr>
              <w:t>финансирања</w:t>
            </w:r>
            <w:proofErr w:type="spellEnd"/>
          </w:p>
        </w:tc>
        <w:tc>
          <w:tcPr>
            <w:tcW w:w="1350" w:type="dxa"/>
            <w:shd w:val="clear" w:color="auto" w:fill="FFF2CC" w:themeFill="accent4" w:themeFillTint="33"/>
          </w:tcPr>
          <w:p w14:paraId="291B2234" w14:textId="77777777" w:rsidR="00A25751" w:rsidRPr="0041488A" w:rsidRDefault="00A25751" w:rsidP="00F37E14">
            <w:pPr>
              <w:jc w:val="center"/>
              <w:rPr>
                <w:rFonts w:cs="Times New Roman"/>
                <w:sz w:val="20"/>
                <w:szCs w:val="20"/>
              </w:rPr>
            </w:pPr>
            <w:proofErr w:type="spellStart"/>
            <w:r w:rsidRPr="0041488A">
              <w:rPr>
                <w:rFonts w:cs="Times New Roman"/>
                <w:sz w:val="20"/>
                <w:szCs w:val="20"/>
              </w:rPr>
              <w:t>Веза</w:t>
            </w:r>
            <w:proofErr w:type="spellEnd"/>
            <w:r w:rsidRPr="0041488A">
              <w:rPr>
                <w:rFonts w:cs="Times New Roman"/>
                <w:sz w:val="20"/>
                <w:szCs w:val="20"/>
              </w:rPr>
              <w:t xml:space="preserve"> </w:t>
            </w:r>
            <w:proofErr w:type="spellStart"/>
            <w:r w:rsidRPr="0041488A">
              <w:rPr>
                <w:rFonts w:cs="Times New Roman"/>
                <w:sz w:val="20"/>
                <w:szCs w:val="20"/>
              </w:rPr>
              <w:t>са</w:t>
            </w:r>
            <w:proofErr w:type="spellEnd"/>
            <w:r w:rsidRPr="0041488A">
              <w:rPr>
                <w:rFonts w:cs="Times New Roman"/>
                <w:sz w:val="20"/>
                <w:szCs w:val="20"/>
              </w:rPr>
              <w:t xml:space="preserve"> </w:t>
            </w:r>
            <w:proofErr w:type="spellStart"/>
            <w:r w:rsidRPr="0041488A">
              <w:rPr>
                <w:rFonts w:cs="Times New Roman"/>
                <w:sz w:val="20"/>
                <w:szCs w:val="20"/>
              </w:rPr>
              <w:t>програмским</w:t>
            </w:r>
            <w:proofErr w:type="spellEnd"/>
            <w:r w:rsidRPr="0041488A">
              <w:rPr>
                <w:rFonts w:cs="Times New Roman"/>
                <w:sz w:val="20"/>
                <w:szCs w:val="20"/>
              </w:rPr>
              <w:t xml:space="preserve"> </w:t>
            </w:r>
            <w:proofErr w:type="spellStart"/>
            <w:r w:rsidRPr="0041488A">
              <w:rPr>
                <w:rFonts w:cs="Times New Roman"/>
                <w:sz w:val="20"/>
                <w:szCs w:val="20"/>
              </w:rPr>
              <w:t>буџетом</w:t>
            </w:r>
            <w:proofErr w:type="spellEnd"/>
          </w:p>
          <w:p w14:paraId="10FBFF08" w14:textId="77777777" w:rsidR="00A25751" w:rsidRPr="0041488A" w:rsidRDefault="00A25751" w:rsidP="00F37E14">
            <w:pPr>
              <w:jc w:val="center"/>
              <w:rPr>
                <w:rFonts w:cs="Times New Roman"/>
                <w:sz w:val="20"/>
                <w:szCs w:val="20"/>
              </w:rPr>
            </w:pPr>
          </w:p>
        </w:tc>
        <w:tc>
          <w:tcPr>
            <w:tcW w:w="4518" w:type="dxa"/>
            <w:gridSpan w:val="5"/>
            <w:shd w:val="clear" w:color="auto" w:fill="FFF2CC" w:themeFill="accent4" w:themeFillTint="33"/>
          </w:tcPr>
          <w:p w14:paraId="2E739D17" w14:textId="749F9CA7" w:rsidR="00A25751" w:rsidRPr="0041488A" w:rsidRDefault="00A25751" w:rsidP="00F37E14">
            <w:pPr>
              <w:jc w:val="center"/>
              <w:rPr>
                <w:rFonts w:cs="Times New Roman"/>
                <w:sz w:val="20"/>
                <w:szCs w:val="20"/>
                <w:lang w:val="ru-RU"/>
              </w:rPr>
            </w:pPr>
            <w:r w:rsidRPr="0041488A">
              <w:rPr>
                <w:rFonts w:cs="Times New Roman"/>
                <w:sz w:val="20"/>
                <w:szCs w:val="20"/>
                <w:lang w:val="ru-RU"/>
              </w:rPr>
              <w:t>Укупна процењена финансијска средства по изворима у 000 дин/еври.</w:t>
            </w:r>
          </w:p>
        </w:tc>
      </w:tr>
      <w:tr w:rsidR="00735E40" w:rsidRPr="00BB765C" w14:paraId="26D51809" w14:textId="77777777" w:rsidTr="000C4638">
        <w:trPr>
          <w:trHeight w:val="146"/>
        </w:trPr>
        <w:tc>
          <w:tcPr>
            <w:tcW w:w="2725" w:type="dxa"/>
          </w:tcPr>
          <w:p w14:paraId="02684AD5" w14:textId="1114CBD0" w:rsidR="00735E40" w:rsidRPr="004E0768" w:rsidRDefault="00CD2972" w:rsidP="00CD2972">
            <w:pPr>
              <w:pStyle w:val="ListParagraph"/>
              <w:ind w:left="0"/>
              <w:rPr>
                <w:rFonts w:cs="Times New Roman"/>
                <w:sz w:val="20"/>
                <w:szCs w:val="20"/>
                <w:lang w:val="sr-Cyrl-RS"/>
              </w:rPr>
            </w:pPr>
            <w:r>
              <w:rPr>
                <w:rFonts w:cs="Times New Roman"/>
                <w:sz w:val="20"/>
                <w:szCs w:val="20"/>
                <w:lang w:val="sr-Latn-RS"/>
              </w:rPr>
              <w:t xml:space="preserve">2.5.1. </w:t>
            </w:r>
            <w:r w:rsidR="00735E40" w:rsidRPr="004E0768">
              <w:rPr>
                <w:rFonts w:cs="Times New Roman"/>
                <w:sz w:val="20"/>
                <w:szCs w:val="20"/>
                <w:lang w:val="ru-RU"/>
              </w:rPr>
              <w:t xml:space="preserve">Обезбеђивање адекватне опреме </w:t>
            </w:r>
            <w:r w:rsidR="00816AF3">
              <w:rPr>
                <w:rFonts w:cs="Times New Roman"/>
                <w:sz w:val="20"/>
                <w:szCs w:val="20"/>
                <w:lang w:val="ru-RU"/>
              </w:rPr>
              <w:t>и средстава неопходних</w:t>
            </w:r>
            <w:r w:rsidR="00816AF3" w:rsidRPr="00E14E67">
              <w:rPr>
                <w:rFonts w:cs="Times New Roman"/>
                <w:sz w:val="20"/>
                <w:szCs w:val="20"/>
                <w:lang w:val="ru-RU"/>
              </w:rPr>
              <w:t xml:space="preserve"> </w:t>
            </w:r>
            <w:r w:rsidR="00735E40" w:rsidRPr="004E0768">
              <w:rPr>
                <w:rFonts w:cs="Times New Roman"/>
                <w:sz w:val="20"/>
                <w:szCs w:val="20"/>
                <w:lang w:val="ru-RU"/>
              </w:rPr>
              <w:t>за рад</w:t>
            </w:r>
            <w:r w:rsidR="00735E40" w:rsidRPr="004E0768">
              <w:rPr>
                <w:rFonts w:cs="Times New Roman"/>
                <w:sz w:val="20"/>
                <w:szCs w:val="20"/>
                <w:lang w:val="en-GB"/>
              </w:rPr>
              <w:t xml:space="preserve"> </w:t>
            </w:r>
            <w:r w:rsidR="009A7EE0">
              <w:rPr>
                <w:rFonts w:cs="Times New Roman"/>
                <w:sz w:val="20"/>
                <w:szCs w:val="20"/>
                <w:lang w:val="sr-Cyrl-RS"/>
              </w:rPr>
              <w:t>службеника у области индустријске безбедности</w:t>
            </w:r>
          </w:p>
        </w:tc>
        <w:tc>
          <w:tcPr>
            <w:tcW w:w="1239" w:type="dxa"/>
          </w:tcPr>
          <w:p w14:paraId="760B753D" w14:textId="77777777" w:rsidR="00735E40" w:rsidRPr="00ED2EBF" w:rsidRDefault="00735E40" w:rsidP="000C4638">
            <w:pPr>
              <w:rPr>
                <w:rFonts w:cs="Times New Roman"/>
                <w:sz w:val="20"/>
                <w:szCs w:val="20"/>
                <w:lang w:val="sr-Cyrl-RS"/>
              </w:rPr>
            </w:pPr>
            <w:r>
              <w:rPr>
                <w:rFonts w:cs="Times New Roman"/>
                <w:sz w:val="20"/>
                <w:szCs w:val="20"/>
                <w:lang w:val="sr-Cyrl-RS"/>
              </w:rPr>
              <w:t>МЗЖС</w:t>
            </w:r>
          </w:p>
        </w:tc>
        <w:tc>
          <w:tcPr>
            <w:tcW w:w="1241" w:type="dxa"/>
          </w:tcPr>
          <w:p w14:paraId="309D9748" w14:textId="488F386D" w:rsidR="00735E40" w:rsidRPr="0014729A" w:rsidRDefault="003D7E65" w:rsidP="000C4638">
            <w:pPr>
              <w:rPr>
                <w:rFonts w:cs="Times New Roman"/>
                <w:sz w:val="20"/>
                <w:szCs w:val="20"/>
                <w:lang w:val="sr-Cyrl-RS"/>
              </w:rPr>
            </w:pPr>
            <w:r>
              <w:rPr>
                <w:rFonts w:cs="Times New Roman"/>
                <w:sz w:val="20"/>
                <w:szCs w:val="20"/>
                <w:lang w:val="sr-Cyrl-RS"/>
              </w:rPr>
              <w:t>ПСУЗЖС</w:t>
            </w:r>
          </w:p>
        </w:tc>
        <w:tc>
          <w:tcPr>
            <w:tcW w:w="1260" w:type="dxa"/>
          </w:tcPr>
          <w:p w14:paraId="28C161C6" w14:textId="311054B7" w:rsidR="00735E40" w:rsidRPr="0002327E" w:rsidRDefault="002D62AA" w:rsidP="000C4638">
            <w:pPr>
              <w:rPr>
                <w:rFonts w:cs="Times New Roman"/>
                <w:sz w:val="20"/>
                <w:szCs w:val="20"/>
                <w:lang w:val="sr-Cyrl-RS"/>
              </w:rPr>
            </w:pPr>
            <w:r w:rsidRPr="0077235C">
              <w:rPr>
                <w:rFonts w:eastAsia="Times New Roman" w:cs="Times New Roman"/>
                <w:color w:val="000000"/>
                <w:sz w:val="20"/>
                <w:szCs w:val="20"/>
                <w:lang w:eastAsia="sr-Cyrl-RS"/>
              </w:rPr>
              <w:t xml:space="preserve">4.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2030.</w:t>
            </w:r>
          </w:p>
        </w:tc>
        <w:tc>
          <w:tcPr>
            <w:tcW w:w="1440" w:type="dxa"/>
          </w:tcPr>
          <w:p w14:paraId="1DD0C0C0" w14:textId="77777777" w:rsidR="00735E40" w:rsidRPr="00F234AD" w:rsidRDefault="00735E40" w:rsidP="000C4638">
            <w:pPr>
              <w:rPr>
                <w:rFonts w:cs="Times New Roman"/>
                <w:sz w:val="20"/>
                <w:szCs w:val="20"/>
                <w:lang w:val="sr-Cyrl-RS"/>
              </w:rPr>
            </w:pPr>
          </w:p>
        </w:tc>
        <w:tc>
          <w:tcPr>
            <w:tcW w:w="1350" w:type="dxa"/>
          </w:tcPr>
          <w:p w14:paraId="6C7F34BA" w14:textId="77777777" w:rsidR="00735E40" w:rsidRPr="00F234AD" w:rsidRDefault="00735E40" w:rsidP="000C4638">
            <w:pPr>
              <w:rPr>
                <w:rFonts w:cs="Times New Roman"/>
                <w:sz w:val="20"/>
                <w:szCs w:val="20"/>
                <w:lang w:val="sr-Cyrl-RS"/>
              </w:rPr>
            </w:pPr>
          </w:p>
        </w:tc>
        <w:tc>
          <w:tcPr>
            <w:tcW w:w="903" w:type="dxa"/>
          </w:tcPr>
          <w:p w14:paraId="6716BF80" w14:textId="0E190F4D" w:rsidR="00735E40" w:rsidRPr="007B4ED9" w:rsidRDefault="007B4ED9" w:rsidP="007B4ED9">
            <w:pPr>
              <w:jc w:val="right"/>
              <w:rPr>
                <w:rFonts w:cs="Times New Roman"/>
                <w:sz w:val="20"/>
                <w:szCs w:val="20"/>
                <w:lang w:val="sr-Latn-RS"/>
              </w:rPr>
            </w:pPr>
            <w:r>
              <w:rPr>
                <w:rFonts w:cs="Times New Roman"/>
                <w:sz w:val="20"/>
                <w:szCs w:val="20"/>
                <w:lang w:val="sr-Latn-RS"/>
              </w:rPr>
              <w:t>1.536</w:t>
            </w:r>
          </w:p>
        </w:tc>
        <w:tc>
          <w:tcPr>
            <w:tcW w:w="904" w:type="dxa"/>
          </w:tcPr>
          <w:p w14:paraId="6EBD7C1F" w14:textId="77777777" w:rsidR="00735E40" w:rsidRPr="00F234AD" w:rsidRDefault="00735E40" w:rsidP="007B4ED9">
            <w:pPr>
              <w:jc w:val="right"/>
              <w:rPr>
                <w:rFonts w:cs="Times New Roman"/>
                <w:sz w:val="20"/>
                <w:szCs w:val="20"/>
                <w:lang w:val="sr-Cyrl-RS"/>
              </w:rPr>
            </w:pPr>
          </w:p>
        </w:tc>
        <w:tc>
          <w:tcPr>
            <w:tcW w:w="903" w:type="dxa"/>
          </w:tcPr>
          <w:p w14:paraId="764F9D4E" w14:textId="77777777" w:rsidR="00735E40" w:rsidRPr="00F234AD" w:rsidRDefault="00735E40" w:rsidP="007B4ED9">
            <w:pPr>
              <w:jc w:val="right"/>
              <w:rPr>
                <w:rFonts w:cs="Times New Roman"/>
                <w:sz w:val="20"/>
                <w:szCs w:val="20"/>
                <w:lang w:val="sr-Cyrl-RS"/>
              </w:rPr>
            </w:pPr>
          </w:p>
        </w:tc>
        <w:tc>
          <w:tcPr>
            <w:tcW w:w="904" w:type="dxa"/>
          </w:tcPr>
          <w:p w14:paraId="6752B6D7" w14:textId="79A310F0" w:rsidR="00735E40" w:rsidRPr="007B4ED9" w:rsidRDefault="007B4ED9" w:rsidP="007B4ED9">
            <w:pPr>
              <w:jc w:val="right"/>
              <w:rPr>
                <w:rFonts w:cs="Times New Roman"/>
                <w:sz w:val="20"/>
                <w:szCs w:val="20"/>
                <w:lang w:val="sr-Latn-RS"/>
              </w:rPr>
            </w:pPr>
            <w:r>
              <w:rPr>
                <w:rFonts w:cs="Times New Roman"/>
                <w:sz w:val="20"/>
                <w:szCs w:val="20"/>
                <w:lang w:val="sr-Latn-RS"/>
              </w:rPr>
              <w:t>126</w:t>
            </w:r>
          </w:p>
        </w:tc>
        <w:tc>
          <w:tcPr>
            <w:tcW w:w="904" w:type="dxa"/>
          </w:tcPr>
          <w:p w14:paraId="6B3D3988" w14:textId="77777777" w:rsidR="00735E40" w:rsidRPr="00F234AD" w:rsidRDefault="00735E40" w:rsidP="007B4ED9">
            <w:pPr>
              <w:jc w:val="right"/>
              <w:rPr>
                <w:rFonts w:cs="Times New Roman"/>
                <w:sz w:val="20"/>
                <w:szCs w:val="20"/>
                <w:lang w:val="sr-Cyrl-RS"/>
              </w:rPr>
            </w:pPr>
          </w:p>
        </w:tc>
      </w:tr>
      <w:tr w:rsidR="003D7E65" w:rsidRPr="00BB765C" w14:paraId="388D1FE4" w14:textId="77777777" w:rsidTr="000C4638">
        <w:trPr>
          <w:trHeight w:val="146"/>
        </w:trPr>
        <w:tc>
          <w:tcPr>
            <w:tcW w:w="2725" w:type="dxa"/>
          </w:tcPr>
          <w:p w14:paraId="1A04B9D9" w14:textId="0CCDD93E" w:rsidR="003D7E65" w:rsidRDefault="00CD2972" w:rsidP="00CD2972">
            <w:pPr>
              <w:pStyle w:val="ListParagraph"/>
              <w:ind w:left="0"/>
              <w:rPr>
                <w:rFonts w:cs="Times New Roman"/>
                <w:sz w:val="20"/>
                <w:szCs w:val="20"/>
                <w:lang w:val="ru-RU"/>
              </w:rPr>
            </w:pPr>
            <w:r>
              <w:rPr>
                <w:rFonts w:cs="Times New Roman"/>
                <w:sz w:val="20"/>
                <w:szCs w:val="20"/>
                <w:lang w:val="sr-Latn-RS"/>
              </w:rPr>
              <w:t xml:space="preserve">2.5.2. </w:t>
            </w:r>
            <w:r w:rsidR="003D7E65" w:rsidRPr="000C4638">
              <w:rPr>
                <w:rFonts w:cs="Times New Roman"/>
                <w:sz w:val="20"/>
                <w:szCs w:val="20"/>
              </w:rPr>
              <w:t>O</w:t>
            </w:r>
            <w:r w:rsidR="003D7E65" w:rsidRPr="000C4638">
              <w:rPr>
                <w:rFonts w:cs="Times New Roman"/>
                <w:sz w:val="20"/>
                <w:szCs w:val="20"/>
                <w:lang w:val="ru-RU"/>
              </w:rPr>
              <w:t>безбеђивање адекватне опреме и материјално</w:t>
            </w:r>
            <w:r w:rsidR="003D7E65">
              <w:rPr>
                <w:rFonts w:cs="Times New Roman"/>
                <w:sz w:val="20"/>
                <w:szCs w:val="20"/>
                <w:lang w:val="ru-RU"/>
              </w:rPr>
              <w:t>-</w:t>
            </w:r>
            <w:r w:rsidR="003D7E65" w:rsidRPr="000C4638">
              <w:rPr>
                <w:rFonts w:cs="Times New Roman"/>
                <w:sz w:val="20"/>
                <w:szCs w:val="20"/>
                <w:lang w:val="ru-RU"/>
              </w:rPr>
              <w:t>техничких средстава</w:t>
            </w:r>
            <w:r w:rsidR="003D7E65">
              <w:rPr>
                <w:rFonts w:cs="Times New Roman"/>
                <w:sz w:val="20"/>
                <w:szCs w:val="20"/>
                <w:lang w:val="ru-RU"/>
              </w:rPr>
              <w:t xml:space="preserve"> </w:t>
            </w:r>
            <w:r w:rsidR="003D7E65" w:rsidRPr="000C4638">
              <w:rPr>
                <w:rFonts w:cs="Times New Roman"/>
                <w:sz w:val="20"/>
                <w:szCs w:val="20"/>
                <w:lang w:val="ru-RU"/>
              </w:rPr>
              <w:t xml:space="preserve">за </w:t>
            </w:r>
            <w:r w:rsidR="003D7E65" w:rsidRPr="000C4638">
              <w:rPr>
                <w:rFonts w:cs="Times New Roman"/>
                <w:sz w:val="20"/>
                <w:szCs w:val="20"/>
                <w:lang w:val="sr-Cyrl-RS"/>
              </w:rPr>
              <w:t>ВСЈ у случају удеса</w:t>
            </w:r>
          </w:p>
        </w:tc>
        <w:tc>
          <w:tcPr>
            <w:tcW w:w="1239" w:type="dxa"/>
          </w:tcPr>
          <w:p w14:paraId="425A6823" w14:textId="77777777" w:rsidR="003D7E65" w:rsidRDefault="003D7E65" w:rsidP="003D7E65">
            <w:pPr>
              <w:rPr>
                <w:rFonts w:cs="Times New Roman"/>
                <w:sz w:val="20"/>
                <w:szCs w:val="20"/>
                <w:lang w:val="sr-Cyrl-RS"/>
              </w:rPr>
            </w:pPr>
            <w:r>
              <w:rPr>
                <w:rFonts w:cs="Times New Roman"/>
                <w:sz w:val="20"/>
                <w:szCs w:val="20"/>
                <w:lang w:val="sr-Cyrl-RS"/>
              </w:rPr>
              <w:t>МУП</w:t>
            </w:r>
          </w:p>
        </w:tc>
        <w:tc>
          <w:tcPr>
            <w:tcW w:w="1241" w:type="dxa"/>
          </w:tcPr>
          <w:p w14:paraId="2159EA4C" w14:textId="2E5D4861" w:rsidR="003D7E65" w:rsidRDefault="003D7E65" w:rsidP="003D7E65">
            <w:pPr>
              <w:rPr>
                <w:rFonts w:cs="Times New Roman"/>
                <w:sz w:val="20"/>
                <w:szCs w:val="20"/>
                <w:lang w:val="sr-Cyrl-RS"/>
              </w:rPr>
            </w:pPr>
            <w:r>
              <w:rPr>
                <w:rFonts w:cs="Times New Roman"/>
                <w:sz w:val="20"/>
                <w:szCs w:val="20"/>
                <w:lang w:val="sr-Cyrl-RS"/>
              </w:rPr>
              <w:t>ВСЈ</w:t>
            </w:r>
          </w:p>
        </w:tc>
        <w:tc>
          <w:tcPr>
            <w:tcW w:w="1260" w:type="dxa"/>
          </w:tcPr>
          <w:p w14:paraId="117E2873" w14:textId="7A4B14AA" w:rsidR="003D7E65" w:rsidRPr="0002327E" w:rsidRDefault="002D62AA" w:rsidP="003D7E65">
            <w:pPr>
              <w:rPr>
                <w:rFonts w:cs="Times New Roman"/>
                <w:sz w:val="20"/>
                <w:szCs w:val="20"/>
                <w:lang w:val="sr-Cyrl-RS"/>
              </w:rPr>
            </w:pPr>
            <w:r w:rsidRPr="0077235C">
              <w:rPr>
                <w:rFonts w:eastAsia="Times New Roman" w:cs="Times New Roman"/>
                <w:color w:val="000000"/>
                <w:sz w:val="20"/>
                <w:szCs w:val="20"/>
                <w:lang w:eastAsia="sr-Cyrl-RS"/>
              </w:rPr>
              <w:t xml:space="preserve">4.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2030.</w:t>
            </w:r>
          </w:p>
        </w:tc>
        <w:tc>
          <w:tcPr>
            <w:tcW w:w="1440" w:type="dxa"/>
          </w:tcPr>
          <w:p w14:paraId="2FE27827" w14:textId="5BA49612" w:rsidR="003D7E65" w:rsidRPr="00F234AD" w:rsidRDefault="003D7E65" w:rsidP="003D7E65">
            <w:pPr>
              <w:rPr>
                <w:rFonts w:cs="Times New Roman"/>
                <w:sz w:val="20"/>
                <w:szCs w:val="20"/>
                <w:lang w:val="sr-Cyrl-RS"/>
              </w:rPr>
            </w:pPr>
          </w:p>
        </w:tc>
        <w:tc>
          <w:tcPr>
            <w:tcW w:w="1350" w:type="dxa"/>
          </w:tcPr>
          <w:p w14:paraId="1E2848BC" w14:textId="77777777" w:rsidR="003D7E65" w:rsidRPr="00F234AD" w:rsidRDefault="003D7E65" w:rsidP="003D7E65">
            <w:pPr>
              <w:rPr>
                <w:rFonts w:cs="Times New Roman"/>
                <w:sz w:val="20"/>
                <w:szCs w:val="20"/>
                <w:lang w:val="sr-Cyrl-RS"/>
              </w:rPr>
            </w:pPr>
          </w:p>
        </w:tc>
        <w:tc>
          <w:tcPr>
            <w:tcW w:w="903" w:type="dxa"/>
          </w:tcPr>
          <w:p w14:paraId="0A7B229A" w14:textId="77777777" w:rsidR="003D7E65" w:rsidRPr="00F234AD" w:rsidRDefault="003D7E65" w:rsidP="007B4ED9">
            <w:pPr>
              <w:jc w:val="right"/>
              <w:rPr>
                <w:rFonts w:cs="Times New Roman"/>
                <w:sz w:val="20"/>
                <w:szCs w:val="20"/>
                <w:lang w:val="sr-Cyrl-RS"/>
              </w:rPr>
            </w:pPr>
          </w:p>
        </w:tc>
        <w:tc>
          <w:tcPr>
            <w:tcW w:w="904" w:type="dxa"/>
          </w:tcPr>
          <w:p w14:paraId="30EB1A4E" w14:textId="77777777" w:rsidR="003D7E65" w:rsidRPr="00F234AD" w:rsidRDefault="003D7E65" w:rsidP="007B4ED9">
            <w:pPr>
              <w:jc w:val="right"/>
              <w:rPr>
                <w:rFonts w:cs="Times New Roman"/>
                <w:sz w:val="20"/>
                <w:szCs w:val="20"/>
                <w:lang w:val="sr-Cyrl-RS"/>
              </w:rPr>
            </w:pPr>
          </w:p>
        </w:tc>
        <w:tc>
          <w:tcPr>
            <w:tcW w:w="903" w:type="dxa"/>
          </w:tcPr>
          <w:p w14:paraId="465CEA31" w14:textId="77777777" w:rsidR="003D7E65" w:rsidRPr="00F234AD" w:rsidRDefault="003D7E65" w:rsidP="007B4ED9">
            <w:pPr>
              <w:jc w:val="right"/>
              <w:rPr>
                <w:rFonts w:cs="Times New Roman"/>
                <w:sz w:val="20"/>
                <w:szCs w:val="20"/>
                <w:lang w:val="sr-Cyrl-RS"/>
              </w:rPr>
            </w:pPr>
          </w:p>
        </w:tc>
        <w:tc>
          <w:tcPr>
            <w:tcW w:w="904" w:type="dxa"/>
          </w:tcPr>
          <w:p w14:paraId="75913B0E" w14:textId="77777777" w:rsidR="003D7E65" w:rsidRPr="00F234AD" w:rsidRDefault="003D7E65" w:rsidP="007B4ED9">
            <w:pPr>
              <w:jc w:val="right"/>
              <w:rPr>
                <w:rFonts w:cs="Times New Roman"/>
                <w:sz w:val="20"/>
                <w:szCs w:val="20"/>
                <w:lang w:val="sr-Cyrl-RS"/>
              </w:rPr>
            </w:pPr>
          </w:p>
        </w:tc>
        <w:tc>
          <w:tcPr>
            <w:tcW w:w="904" w:type="dxa"/>
          </w:tcPr>
          <w:p w14:paraId="5F937F72" w14:textId="5C5D9892" w:rsidR="003D7E65" w:rsidRPr="00F234AD" w:rsidRDefault="003D7E65" w:rsidP="007B4ED9">
            <w:pPr>
              <w:jc w:val="right"/>
              <w:rPr>
                <w:rFonts w:cs="Times New Roman"/>
                <w:sz w:val="20"/>
                <w:szCs w:val="20"/>
                <w:lang w:val="sr-Cyrl-RS"/>
              </w:rPr>
            </w:pPr>
          </w:p>
        </w:tc>
      </w:tr>
      <w:tr w:rsidR="007B4ED9" w:rsidRPr="00BB765C" w14:paraId="708AF04B" w14:textId="77777777" w:rsidTr="000C4638">
        <w:trPr>
          <w:trHeight w:val="146"/>
        </w:trPr>
        <w:tc>
          <w:tcPr>
            <w:tcW w:w="2725" w:type="dxa"/>
          </w:tcPr>
          <w:p w14:paraId="619047DA" w14:textId="065DE420" w:rsidR="007B4ED9" w:rsidRPr="000C4638" w:rsidRDefault="00CD2972" w:rsidP="00CD2972">
            <w:pPr>
              <w:pStyle w:val="ListParagraph"/>
              <w:ind w:left="0"/>
              <w:rPr>
                <w:rFonts w:cs="Times New Roman"/>
                <w:sz w:val="20"/>
                <w:szCs w:val="20"/>
              </w:rPr>
            </w:pPr>
            <w:r>
              <w:rPr>
                <w:rFonts w:cs="Times New Roman"/>
                <w:sz w:val="20"/>
                <w:szCs w:val="20"/>
                <w:lang w:val="sr-Latn-RS"/>
              </w:rPr>
              <w:t xml:space="preserve">2.5.3. </w:t>
            </w:r>
            <w:r w:rsidR="007B4ED9" w:rsidRPr="00A24893">
              <w:rPr>
                <w:rFonts w:cs="Times New Roman"/>
                <w:sz w:val="20"/>
                <w:szCs w:val="20"/>
              </w:rPr>
              <w:t>O</w:t>
            </w:r>
            <w:r w:rsidR="007B4ED9" w:rsidRPr="00A24893">
              <w:rPr>
                <w:rFonts w:cs="Times New Roman"/>
                <w:sz w:val="20"/>
                <w:szCs w:val="20"/>
                <w:lang w:val="ru-RU"/>
              </w:rPr>
              <w:t xml:space="preserve">безбеђивање адекватне </w:t>
            </w:r>
            <w:r w:rsidR="007B4ED9" w:rsidRPr="00C41215">
              <w:rPr>
                <w:rFonts w:cs="Times New Roman"/>
                <w:sz w:val="20"/>
                <w:szCs w:val="20"/>
                <w:lang w:val="ru-RU"/>
              </w:rPr>
              <w:t>опреме</w:t>
            </w:r>
            <w:r w:rsidR="007B4ED9">
              <w:rPr>
                <w:rFonts w:cs="Times New Roman"/>
                <w:sz w:val="20"/>
                <w:szCs w:val="20"/>
                <w:lang w:val="ru-RU"/>
              </w:rPr>
              <w:t xml:space="preserve"> за унапређење мониторинга специфичних загађујућих материја у близини севесо комплекса</w:t>
            </w:r>
          </w:p>
        </w:tc>
        <w:tc>
          <w:tcPr>
            <w:tcW w:w="1239" w:type="dxa"/>
          </w:tcPr>
          <w:p w14:paraId="7721543A" w14:textId="542F1D9F" w:rsidR="007B4ED9" w:rsidRDefault="007B4ED9" w:rsidP="007B4ED9">
            <w:pPr>
              <w:rPr>
                <w:rFonts w:cs="Times New Roman"/>
                <w:sz w:val="20"/>
                <w:szCs w:val="20"/>
                <w:lang w:val="sr-Cyrl-RS"/>
              </w:rPr>
            </w:pPr>
            <w:r>
              <w:rPr>
                <w:rFonts w:cs="Times New Roman"/>
                <w:sz w:val="20"/>
                <w:szCs w:val="20"/>
                <w:lang w:val="sr-Cyrl-RS"/>
              </w:rPr>
              <w:t>АЗЖС</w:t>
            </w:r>
          </w:p>
        </w:tc>
        <w:tc>
          <w:tcPr>
            <w:tcW w:w="1241" w:type="dxa"/>
          </w:tcPr>
          <w:p w14:paraId="54A933B3" w14:textId="61726648" w:rsidR="007B4ED9" w:rsidRDefault="007B4ED9" w:rsidP="007B4ED9">
            <w:pPr>
              <w:rPr>
                <w:rFonts w:cs="Times New Roman"/>
                <w:sz w:val="20"/>
                <w:szCs w:val="20"/>
                <w:lang w:val="sr-Cyrl-RS"/>
              </w:rPr>
            </w:pPr>
            <w:r>
              <w:rPr>
                <w:rFonts w:cs="Times New Roman"/>
                <w:sz w:val="20"/>
                <w:szCs w:val="20"/>
                <w:lang w:val="sr-Cyrl-RS"/>
              </w:rPr>
              <w:t>МЗЖС, РХМЗ</w:t>
            </w:r>
          </w:p>
        </w:tc>
        <w:tc>
          <w:tcPr>
            <w:tcW w:w="1260" w:type="dxa"/>
          </w:tcPr>
          <w:p w14:paraId="7A3132F7" w14:textId="25519E00" w:rsidR="007B4ED9" w:rsidRDefault="007B4ED9" w:rsidP="007B4ED9">
            <w:pPr>
              <w:rPr>
                <w:rFonts w:cs="Times New Roman"/>
                <w:sz w:val="20"/>
                <w:szCs w:val="20"/>
                <w:lang w:val="en-GB"/>
              </w:rPr>
            </w:pPr>
            <w:r w:rsidRPr="0077235C">
              <w:rPr>
                <w:rFonts w:eastAsia="Times New Roman" w:cs="Times New Roman"/>
                <w:color w:val="000000"/>
                <w:sz w:val="20"/>
                <w:szCs w:val="20"/>
                <w:lang w:eastAsia="sr-Cyrl-RS"/>
              </w:rPr>
              <w:t xml:space="preserve">4.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2030.</w:t>
            </w:r>
          </w:p>
        </w:tc>
        <w:tc>
          <w:tcPr>
            <w:tcW w:w="1440" w:type="dxa"/>
          </w:tcPr>
          <w:p w14:paraId="4C7D1EDF" w14:textId="77777777" w:rsidR="007B4ED9" w:rsidRPr="00F234AD" w:rsidRDefault="007B4ED9" w:rsidP="007B4ED9">
            <w:pPr>
              <w:rPr>
                <w:rFonts w:cs="Times New Roman"/>
                <w:sz w:val="20"/>
                <w:szCs w:val="20"/>
                <w:lang w:val="sr-Cyrl-RS"/>
              </w:rPr>
            </w:pPr>
          </w:p>
        </w:tc>
        <w:tc>
          <w:tcPr>
            <w:tcW w:w="1350" w:type="dxa"/>
          </w:tcPr>
          <w:p w14:paraId="771635A3" w14:textId="77777777" w:rsidR="007B4ED9" w:rsidRPr="00F234AD" w:rsidRDefault="007B4ED9" w:rsidP="007B4ED9">
            <w:pPr>
              <w:rPr>
                <w:rFonts w:cs="Times New Roman"/>
                <w:sz w:val="20"/>
                <w:szCs w:val="20"/>
                <w:lang w:val="sr-Cyrl-RS"/>
              </w:rPr>
            </w:pPr>
          </w:p>
        </w:tc>
        <w:tc>
          <w:tcPr>
            <w:tcW w:w="903" w:type="dxa"/>
          </w:tcPr>
          <w:p w14:paraId="2A14AC3F" w14:textId="3BED33DA" w:rsidR="007B4ED9" w:rsidRPr="007B4ED9" w:rsidRDefault="007B4ED9" w:rsidP="007B4ED9">
            <w:pPr>
              <w:jc w:val="right"/>
              <w:rPr>
                <w:rFonts w:cs="Times New Roman"/>
                <w:sz w:val="20"/>
                <w:szCs w:val="20"/>
                <w:lang w:val="sr-Latn-RS"/>
              </w:rPr>
            </w:pPr>
            <w:r>
              <w:rPr>
                <w:rFonts w:cs="Times New Roman"/>
                <w:sz w:val="20"/>
                <w:szCs w:val="20"/>
                <w:lang w:val="sr-Latn-RS"/>
              </w:rPr>
              <w:t>36.000</w:t>
            </w:r>
          </w:p>
        </w:tc>
        <w:tc>
          <w:tcPr>
            <w:tcW w:w="904" w:type="dxa"/>
          </w:tcPr>
          <w:p w14:paraId="7620B471" w14:textId="71FBBAED" w:rsidR="007B4ED9" w:rsidRPr="00F234AD" w:rsidRDefault="007B4ED9" w:rsidP="007B4ED9">
            <w:pPr>
              <w:jc w:val="right"/>
              <w:rPr>
                <w:rFonts w:cs="Times New Roman"/>
                <w:sz w:val="20"/>
                <w:szCs w:val="20"/>
                <w:lang w:val="sr-Cyrl-RS"/>
              </w:rPr>
            </w:pPr>
            <w:r>
              <w:rPr>
                <w:rFonts w:cs="Times New Roman"/>
                <w:sz w:val="20"/>
                <w:szCs w:val="20"/>
                <w:lang w:val="sr-Latn-RS"/>
              </w:rPr>
              <w:t>24.000</w:t>
            </w:r>
          </w:p>
        </w:tc>
        <w:tc>
          <w:tcPr>
            <w:tcW w:w="903" w:type="dxa"/>
          </w:tcPr>
          <w:p w14:paraId="5FB73ECC" w14:textId="49E5F523" w:rsidR="007B4ED9" w:rsidRPr="00F234AD" w:rsidRDefault="007B4ED9" w:rsidP="007B4ED9">
            <w:pPr>
              <w:jc w:val="right"/>
              <w:rPr>
                <w:rFonts w:cs="Times New Roman"/>
                <w:sz w:val="20"/>
                <w:szCs w:val="20"/>
                <w:lang w:val="sr-Cyrl-RS"/>
              </w:rPr>
            </w:pPr>
            <w:r>
              <w:rPr>
                <w:rFonts w:cs="Times New Roman"/>
                <w:sz w:val="20"/>
                <w:szCs w:val="20"/>
                <w:lang w:val="sr-Latn-RS"/>
              </w:rPr>
              <w:t>36.000</w:t>
            </w:r>
          </w:p>
        </w:tc>
        <w:tc>
          <w:tcPr>
            <w:tcW w:w="904" w:type="dxa"/>
          </w:tcPr>
          <w:p w14:paraId="13F0F9BE" w14:textId="006B957F" w:rsidR="007B4ED9" w:rsidRPr="00F234AD" w:rsidRDefault="007B4ED9" w:rsidP="007B4ED9">
            <w:pPr>
              <w:jc w:val="right"/>
              <w:rPr>
                <w:rFonts w:cs="Times New Roman"/>
                <w:sz w:val="20"/>
                <w:szCs w:val="20"/>
                <w:lang w:val="sr-Cyrl-RS"/>
              </w:rPr>
            </w:pPr>
            <w:r>
              <w:rPr>
                <w:rFonts w:cs="Times New Roman"/>
                <w:sz w:val="20"/>
                <w:szCs w:val="20"/>
                <w:lang w:val="sr-Latn-RS"/>
              </w:rPr>
              <w:t>24.000</w:t>
            </w:r>
          </w:p>
        </w:tc>
        <w:tc>
          <w:tcPr>
            <w:tcW w:w="904" w:type="dxa"/>
          </w:tcPr>
          <w:p w14:paraId="1EA9BB80" w14:textId="32B8E440" w:rsidR="007B4ED9" w:rsidRPr="007B4ED9" w:rsidRDefault="007B4ED9" w:rsidP="007B4ED9">
            <w:pPr>
              <w:jc w:val="right"/>
              <w:rPr>
                <w:rFonts w:cs="Times New Roman"/>
                <w:sz w:val="20"/>
                <w:szCs w:val="20"/>
                <w:lang w:val="sr-Latn-RS"/>
              </w:rPr>
            </w:pPr>
            <w:r>
              <w:rPr>
                <w:rFonts w:cs="Times New Roman"/>
                <w:sz w:val="20"/>
                <w:szCs w:val="20"/>
                <w:lang w:val="sr-Latn-RS"/>
              </w:rPr>
              <w:t>36.000</w:t>
            </w:r>
          </w:p>
        </w:tc>
      </w:tr>
      <w:tr w:rsidR="007B4ED9" w:rsidRPr="0041488A" w14:paraId="3DE327DA" w14:textId="77777777" w:rsidTr="000C4638">
        <w:trPr>
          <w:trHeight w:val="146"/>
        </w:trPr>
        <w:tc>
          <w:tcPr>
            <w:tcW w:w="2725" w:type="dxa"/>
          </w:tcPr>
          <w:p w14:paraId="6D40C639" w14:textId="4BED067C" w:rsidR="007B4ED9" w:rsidRPr="00A24893" w:rsidRDefault="00CD2972" w:rsidP="00CD2972">
            <w:pPr>
              <w:pStyle w:val="ListParagraph"/>
              <w:ind w:left="0"/>
              <w:rPr>
                <w:rFonts w:cs="Times New Roman"/>
                <w:sz w:val="20"/>
                <w:szCs w:val="20"/>
              </w:rPr>
            </w:pPr>
            <w:r>
              <w:rPr>
                <w:rFonts w:cs="Times New Roman"/>
                <w:sz w:val="20"/>
                <w:szCs w:val="20"/>
                <w:lang w:val="sr-Latn-RS"/>
              </w:rPr>
              <w:lastRenderedPageBreak/>
              <w:t xml:space="preserve">2.5.4. </w:t>
            </w:r>
            <w:r w:rsidR="007B4ED9" w:rsidRPr="00747683">
              <w:rPr>
                <w:rFonts w:cs="Times New Roman"/>
                <w:sz w:val="20"/>
                <w:szCs w:val="20"/>
                <w:lang w:val="sr-Cyrl-RS"/>
              </w:rPr>
              <w:t>Набавка 26 санитетских возила за обављање транспорта и хитне медицинске помоћи повређенима у великим удесима који укључују опасне супстанце</w:t>
            </w:r>
          </w:p>
        </w:tc>
        <w:tc>
          <w:tcPr>
            <w:tcW w:w="1239" w:type="dxa"/>
          </w:tcPr>
          <w:p w14:paraId="6901772F" w14:textId="369A7D80" w:rsidR="007B4ED9" w:rsidRPr="00A24893" w:rsidRDefault="007B4ED9" w:rsidP="007B4ED9">
            <w:pPr>
              <w:rPr>
                <w:rFonts w:cs="Times New Roman"/>
                <w:sz w:val="20"/>
                <w:szCs w:val="20"/>
                <w:lang w:val="sr-Cyrl-RS"/>
              </w:rPr>
            </w:pPr>
            <w:r w:rsidRPr="00A24893">
              <w:rPr>
                <w:rFonts w:cs="Times New Roman"/>
                <w:sz w:val="20"/>
                <w:szCs w:val="20"/>
                <w:lang w:val="sr-Cyrl-RS"/>
              </w:rPr>
              <w:t>МЗ</w:t>
            </w:r>
          </w:p>
        </w:tc>
        <w:tc>
          <w:tcPr>
            <w:tcW w:w="1241" w:type="dxa"/>
          </w:tcPr>
          <w:p w14:paraId="7846374A" w14:textId="355BC004" w:rsidR="007B4ED9" w:rsidRDefault="007B4ED9" w:rsidP="007B4ED9">
            <w:pPr>
              <w:rPr>
                <w:rFonts w:cs="Times New Roman"/>
                <w:sz w:val="20"/>
                <w:szCs w:val="20"/>
                <w:lang w:val="sr-Cyrl-RS"/>
              </w:rPr>
            </w:pPr>
            <w:r>
              <w:rPr>
                <w:rFonts w:cs="Times New Roman"/>
                <w:sz w:val="20"/>
                <w:szCs w:val="20"/>
                <w:lang w:val="sr-Cyrl-RS"/>
              </w:rPr>
              <w:t>ПСЗ, МЗЖС, МГСИ</w:t>
            </w:r>
          </w:p>
        </w:tc>
        <w:tc>
          <w:tcPr>
            <w:tcW w:w="1260" w:type="dxa"/>
          </w:tcPr>
          <w:p w14:paraId="38C3FD55" w14:textId="07A865E3" w:rsidR="007B4ED9" w:rsidRPr="0077235C" w:rsidRDefault="007B4ED9" w:rsidP="007B4ED9">
            <w:pPr>
              <w:rPr>
                <w:rFonts w:eastAsia="Times New Roman" w:cs="Times New Roman"/>
                <w:color w:val="000000"/>
                <w:sz w:val="20"/>
                <w:szCs w:val="20"/>
                <w:lang w:eastAsia="sr-Cyrl-RS"/>
              </w:rPr>
            </w:pPr>
            <w:r w:rsidRPr="0077235C">
              <w:rPr>
                <w:rFonts w:eastAsia="Times New Roman" w:cs="Times New Roman"/>
                <w:color w:val="000000"/>
                <w:sz w:val="20"/>
                <w:szCs w:val="20"/>
                <w:lang w:eastAsia="sr-Cyrl-RS"/>
              </w:rPr>
              <w:t xml:space="preserve">4.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2030.</w:t>
            </w:r>
          </w:p>
        </w:tc>
        <w:tc>
          <w:tcPr>
            <w:tcW w:w="1440" w:type="dxa"/>
          </w:tcPr>
          <w:p w14:paraId="51DA6BA3" w14:textId="77777777" w:rsidR="007B4ED9" w:rsidRPr="0041488A" w:rsidRDefault="007B4ED9" w:rsidP="007B4ED9">
            <w:pPr>
              <w:rPr>
                <w:rFonts w:cs="Times New Roman"/>
                <w:sz w:val="20"/>
                <w:szCs w:val="20"/>
              </w:rPr>
            </w:pPr>
          </w:p>
        </w:tc>
        <w:tc>
          <w:tcPr>
            <w:tcW w:w="1350" w:type="dxa"/>
          </w:tcPr>
          <w:p w14:paraId="43602A2D" w14:textId="77777777" w:rsidR="007B4ED9" w:rsidRPr="0041488A" w:rsidRDefault="007B4ED9" w:rsidP="007B4ED9">
            <w:pPr>
              <w:rPr>
                <w:rFonts w:cs="Times New Roman"/>
                <w:sz w:val="20"/>
                <w:szCs w:val="20"/>
              </w:rPr>
            </w:pPr>
          </w:p>
        </w:tc>
        <w:tc>
          <w:tcPr>
            <w:tcW w:w="903" w:type="dxa"/>
          </w:tcPr>
          <w:p w14:paraId="5B3ED1A5" w14:textId="760D6C81" w:rsidR="007B4ED9" w:rsidRPr="0041488A" w:rsidRDefault="007B4ED9" w:rsidP="007B4ED9">
            <w:pPr>
              <w:jc w:val="right"/>
              <w:rPr>
                <w:rFonts w:cs="Times New Roman"/>
                <w:sz w:val="20"/>
                <w:szCs w:val="20"/>
              </w:rPr>
            </w:pPr>
            <w:r>
              <w:rPr>
                <w:rFonts w:cs="Times New Roman"/>
                <w:sz w:val="20"/>
                <w:szCs w:val="20"/>
                <w:lang w:val="sr-Latn-RS"/>
              </w:rPr>
              <w:t>39.000</w:t>
            </w:r>
          </w:p>
        </w:tc>
        <w:tc>
          <w:tcPr>
            <w:tcW w:w="904" w:type="dxa"/>
          </w:tcPr>
          <w:p w14:paraId="13FD83DB" w14:textId="7C089196" w:rsidR="007B4ED9" w:rsidRPr="0041488A" w:rsidRDefault="007B4ED9" w:rsidP="007B4ED9">
            <w:pPr>
              <w:jc w:val="right"/>
              <w:rPr>
                <w:rFonts w:cs="Times New Roman"/>
                <w:sz w:val="20"/>
                <w:szCs w:val="20"/>
              </w:rPr>
            </w:pPr>
            <w:r>
              <w:rPr>
                <w:rFonts w:cs="Times New Roman"/>
                <w:sz w:val="20"/>
                <w:szCs w:val="20"/>
                <w:lang w:val="sr-Latn-RS"/>
              </w:rPr>
              <w:t>39.000</w:t>
            </w:r>
          </w:p>
        </w:tc>
        <w:tc>
          <w:tcPr>
            <w:tcW w:w="903" w:type="dxa"/>
          </w:tcPr>
          <w:p w14:paraId="7FB82506" w14:textId="6FC62A17" w:rsidR="007B4ED9" w:rsidRPr="0041488A" w:rsidRDefault="007B4ED9" w:rsidP="007B4ED9">
            <w:pPr>
              <w:jc w:val="right"/>
              <w:rPr>
                <w:rFonts w:cs="Times New Roman"/>
                <w:sz w:val="20"/>
                <w:szCs w:val="20"/>
              </w:rPr>
            </w:pPr>
            <w:r>
              <w:rPr>
                <w:rFonts w:cs="Times New Roman"/>
                <w:sz w:val="20"/>
                <w:szCs w:val="20"/>
                <w:lang w:val="sr-Latn-RS"/>
              </w:rPr>
              <w:t>39.000</w:t>
            </w:r>
          </w:p>
        </w:tc>
        <w:tc>
          <w:tcPr>
            <w:tcW w:w="904" w:type="dxa"/>
          </w:tcPr>
          <w:p w14:paraId="5671476C" w14:textId="2049A546" w:rsidR="007B4ED9" w:rsidRPr="0041488A" w:rsidRDefault="007B4ED9" w:rsidP="007B4ED9">
            <w:pPr>
              <w:jc w:val="right"/>
              <w:rPr>
                <w:rFonts w:cs="Times New Roman"/>
                <w:sz w:val="20"/>
                <w:szCs w:val="20"/>
              </w:rPr>
            </w:pPr>
            <w:r>
              <w:rPr>
                <w:rFonts w:cs="Times New Roman"/>
                <w:sz w:val="20"/>
                <w:szCs w:val="20"/>
                <w:lang w:val="sr-Latn-RS"/>
              </w:rPr>
              <w:t>39.000</w:t>
            </w:r>
          </w:p>
        </w:tc>
        <w:tc>
          <w:tcPr>
            <w:tcW w:w="904" w:type="dxa"/>
          </w:tcPr>
          <w:p w14:paraId="52CDD7F8" w14:textId="44563E14" w:rsidR="007B4ED9" w:rsidRPr="0041488A" w:rsidRDefault="007B4ED9" w:rsidP="007B4ED9">
            <w:pPr>
              <w:jc w:val="right"/>
              <w:rPr>
                <w:rFonts w:cs="Times New Roman"/>
                <w:sz w:val="20"/>
                <w:szCs w:val="20"/>
              </w:rPr>
            </w:pPr>
            <w:r>
              <w:rPr>
                <w:rFonts w:cs="Times New Roman"/>
                <w:sz w:val="20"/>
                <w:szCs w:val="20"/>
                <w:lang w:val="sr-Latn-RS"/>
              </w:rPr>
              <w:t>46.800</w:t>
            </w:r>
          </w:p>
        </w:tc>
      </w:tr>
      <w:tr w:rsidR="007B4ED9" w:rsidRPr="0041488A" w14:paraId="39A4C5D9" w14:textId="77777777" w:rsidTr="000C4638">
        <w:trPr>
          <w:trHeight w:val="146"/>
        </w:trPr>
        <w:tc>
          <w:tcPr>
            <w:tcW w:w="2725" w:type="dxa"/>
          </w:tcPr>
          <w:p w14:paraId="393A1FC4" w14:textId="1372C1DA" w:rsidR="007B4ED9" w:rsidRPr="00A24893" w:rsidRDefault="00CD2972" w:rsidP="00CD2972">
            <w:pPr>
              <w:pStyle w:val="ListParagraph"/>
              <w:ind w:left="0"/>
              <w:rPr>
                <w:rFonts w:cs="Times New Roman"/>
                <w:sz w:val="20"/>
                <w:szCs w:val="20"/>
              </w:rPr>
            </w:pPr>
            <w:r>
              <w:rPr>
                <w:rFonts w:cs="Times New Roman"/>
                <w:sz w:val="20"/>
                <w:szCs w:val="20"/>
                <w:lang w:val="sr-Latn-RS"/>
              </w:rPr>
              <w:t xml:space="preserve">2.5.5. </w:t>
            </w:r>
            <w:r w:rsidR="007B4ED9" w:rsidRPr="00E14E67">
              <w:rPr>
                <w:rFonts w:cs="Times New Roman"/>
                <w:sz w:val="20"/>
                <w:szCs w:val="20"/>
                <w:lang w:val="ru-RU"/>
              </w:rPr>
              <w:t>Обезбеђивање адекватне опреме</w:t>
            </w:r>
            <w:r w:rsidR="007B4ED9">
              <w:rPr>
                <w:rFonts w:cs="Times New Roman"/>
                <w:sz w:val="20"/>
                <w:szCs w:val="20"/>
                <w:lang w:val="ru-RU"/>
              </w:rPr>
              <w:t xml:space="preserve"> и средстава неопходних</w:t>
            </w:r>
            <w:r w:rsidR="007B4ED9" w:rsidRPr="00E14E67">
              <w:rPr>
                <w:rFonts w:cs="Times New Roman"/>
                <w:sz w:val="20"/>
                <w:szCs w:val="20"/>
                <w:lang w:val="ru-RU"/>
              </w:rPr>
              <w:t xml:space="preserve"> за рад </w:t>
            </w:r>
            <w:r w:rsidR="007B4ED9">
              <w:rPr>
                <w:rFonts w:cs="Times New Roman"/>
                <w:sz w:val="20"/>
                <w:szCs w:val="20"/>
                <w:lang w:val="sr-Cyrl-RS"/>
              </w:rPr>
              <w:t>службеника у области индустријске безбедности</w:t>
            </w:r>
            <w:r w:rsidR="007B4ED9">
              <w:rPr>
                <w:rFonts w:cs="Times New Roman"/>
                <w:sz w:val="20"/>
                <w:szCs w:val="20"/>
                <w:lang w:val="ru-RU"/>
              </w:rPr>
              <w:t xml:space="preserve"> на локалном нивоу</w:t>
            </w:r>
          </w:p>
        </w:tc>
        <w:tc>
          <w:tcPr>
            <w:tcW w:w="1239" w:type="dxa"/>
          </w:tcPr>
          <w:p w14:paraId="05E1821D" w14:textId="0624C006" w:rsidR="007B4ED9" w:rsidRPr="00A24893" w:rsidRDefault="007B4ED9" w:rsidP="007B4ED9">
            <w:pPr>
              <w:rPr>
                <w:rFonts w:cs="Times New Roman"/>
                <w:sz w:val="20"/>
                <w:szCs w:val="20"/>
                <w:lang w:val="sr-Cyrl-RS"/>
              </w:rPr>
            </w:pPr>
            <w:r>
              <w:rPr>
                <w:rFonts w:cs="Times New Roman"/>
                <w:sz w:val="20"/>
                <w:szCs w:val="20"/>
                <w:lang w:val="sr-Cyrl-RS"/>
              </w:rPr>
              <w:t>МЗЖС</w:t>
            </w:r>
          </w:p>
        </w:tc>
        <w:tc>
          <w:tcPr>
            <w:tcW w:w="1241" w:type="dxa"/>
          </w:tcPr>
          <w:p w14:paraId="37495932" w14:textId="42CC08AE" w:rsidR="007B4ED9" w:rsidRPr="000C4638" w:rsidRDefault="007B4ED9" w:rsidP="007B4ED9">
            <w:pPr>
              <w:rPr>
                <w:rFonts w:cs="Times New Roman"/>
                <w:sz w:val="20"/>
                <w:szCs w:val="20"/>
                <w:lang w:val="en-GB"/>
              </w:rPr>
            </w:pPr>
            <w:r>
              <w:rPr>
                <w:rFonts w:cs="Times New Roman"/>
                <w:sz w:val="20"/>
                <w:szCs w:val="20"/>
                <w:lang w:val="sr-Cyrl-RS"/>
              </w:rPr>
              <w:t xml:space="preserve">МГСИ, МПШВ, </w:t>
            </w:r>
            <w:r>
              <w:rPr>
                <w:rFonts w:cs="Times New Roman"/>
                <w:sz w:val="20"/>
                <w:szCs w:val="20"/>
              </w:rPr>
              <w:t>ЈЛС</w:t>
            </w:r>
          </w:p>
        </w:tc>
        <w:tc>
          <w:tcPr>
            <w:tcW w:w="1260" w:type="dxa"/>
          </w:tcPr>
          <w:p w14:paraId="13EF91A8" w14:textId="45BD153D" w:rsidR="007B4ED9" w:rsidRDefault="007B4ED9" w:rsidP="007B4ED9">
            <w:pPr>
              <w:rPr>
                <w:rFonts w:cs="Times New Roman"/>
                <w:sz w:val="20"/>
                <w:szCs w:val="20"/>
                <w:lang w:val="en-GB"/>
              </w:rPr>
            </w:pPr>
            <w:r w:rsidRPr="0077235C">
              <w:rPr>
                <w:rFonts w:eastAsia="Times New Roman" w:cs="Times New Roman"/>
                <w:color w:val="000000"/>
                <w:sz w:val="20"/>
                <w:szCs w:val="20"/>
                <w:lang w:eastAsia="sr-Cyrl-RS"/>
              </w:rPr>
              <w:t xml:space="preserve">4.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2030.</w:t>
            </w:r>
          </w:p>
        </w:tc>
        <w:tc>
          <w:tcPr>
            <w:tcW w:w="1440" w:type="dxa"/>
          </w:tcPr>
          <w:p w14:paraId="68B3A03D" w14:textId="77777777" w:rsidR="007B4ED9" w:rsidRPr="0041488A" w:rsidRDefault="007B4ED9" w:rsidP="007B4ED9">
            <w:pPr>
              <w:rPr>
                <w:rFonts w:cs="Times New Roman"/>
                <w:sz w:val="20"/>
                <w:szCs w:val="20"/>
              </w:rPr>
            </w:pPr>
          </w:p>
        </w:tc>
        <w:tc>
          <w:tcPr>
            <w:tcW w:w="1350" w:type="dxa"/>
          </w:tcPr>
          <w:p w14:paraId="4E172591" w14:textId="77777777" w:rsidR="007B4ED9" w:rsidRPr="0041488A" w:rsidRDefault="007B4ED9" w:rsidP="007B4ED9">
            <w:pPr>
              <w:rPr>
                <w:rFonts w:cs="Times New Roman"/>
                <w:sz w:val="20"/>
                <w:szCs w:val="20"/>
              </w:rPr>
            </w:pPr>
          </w:p>
        </w:tc>
        <w:tc>
          <w:tcPr>
            <w:tcW w:w="903" w:type="dxa"/>
          </w:tcPr>
          <w:p w14:paraId="69090A9C" w14:textId="40DE27BF" w:rsidR="007B4ED9" w:rsidRPr="0041488A" w:rsidRDefault="007B4ED9" w:rsidP="007B4ED9">
            <w:pPr>
              <w:jc w:val="right"/>
              <w:rPr>
                <w:rFonts w:cs="Times New Roman"/>
                <w:sz w:val="20"/>
                <w:szCs w:val="20"/>
              </w:rPr>
            </w:pPr>
            <w:r>
              <w:rPr>
                <w:rFonts w:cs="Times New Roman"/>
                <w:sz w:val="20"/>
                <w:szCs w:val="20"/>
              </w:rPr>
              <w:t>1.536</w:t>
            </w:r>
          </w:p>
        </w:tc>
        <w:tc>
          <w:tcPr>
            <w:tcW w:w="904" w:type="dxa"/>
          </w:tcPr>
          <w:p w14:paraId="1AE8E1D5" w14:textId="77777777" w:rsidR="007B4ED9" w:rsidRPr="0041488A" w:rsidRDefault="007B4ED9" w:rsidP="007B4ED9">
            <w:pPr>
              <w:jc w:val="right"/>
              <w:rPr>
                <w:rFonts w:cs="Times New Roman"/>
                <w:sz w:val="20"/>
                <w:szCs w:val="20"/>
              </w:rPr>
            </w:pPr>
          </w:p>
        </w:tc>
        <w:tc>
          <w:tcPr>
            <w:tcW w:w="903" w:type="dxa"/>
          </w:tcPr>
          <w:p w14:paraId="732C7614" w14:textId="77777777" w:rsidR="007B4ED9" w:rsidRPr="0041488A" w:rsidRDefault="007B4ED9" w:rsidP="007B4ED9">
            <w:pPr>
              <w:jc w:val="right"/>
              <w:rPr>
                <w:rFonts w:cs="Times New Roman"/>
                <w:sz w:val="20"/>
                <w:szCs w:val="20"/>
              </w:rPr>
            </w:pPr>
          </w:p>
        </w:tc>
        <w:tc>
          <w:tcPr>
            <w:tcW w:w="904" w:type="dxa"/>
          </w:tcPr>
          <w:p w14:paraId="0BBAC4F8" w14:textId="3E71F22D" w:rsidR="007B4ED9" w:rsidRPr="0041488A" w:rsidRDefault="007B4ED9" w:rsidP="007B4ED9">
            <w:pPr>
              <w:jc w:val="right"/>
              <w:rPr>
                <w:rFonts w:cs="Times New Roman"/>
                <w:sz w:val="20"/>
                <w:szCs w:val="20"/>
              </w:rPr>
            </w:pPr>
            <w:r>
              <w:rPr>
                <w:rFonts w:cs="Times New Roman"/>
                <w:sz w:val="20"/>
                <w:szCs w:val="20"/>
              </w:rPr>
              <w:t>126</w:t>
            </w:r>
          </w:p>
        </w:tc>
        <w:tc>
          <w:tcPr>
            <w:tcW w:w="904" w:type="dxa"/>
          </w:tcPr>
          <w:p w14:paraId="1723208F" w14:textId="77777777" w:rsidR="007B4ED9" w:rsidRPr="0041488A" w:rsidRDefault="007B4ED9" w:rsidP="007B4ED9">
            <w:pPr>
              <w:jc w:val="right"/>
              <w:rPr>
                <w:rFonts w:cs="Times New Roman"/>
                <w:sz w:val="20"/>
                <w:szCs w:val="20"/>
              </w:rPr>
            </w:pPr>
          </w:p>
        </w:tc>
      </w:tr>
      <w:tr w:rsidR="007B4ED9" w:rsidRPr="0041488A" w14:paraId="380E12C6" w14:textId="77777777" w:rsidTr="004E0768">
        <w:trPr>
          <w:trHeight w:val="146"/>
        </w:trPr>
        <w:tc>
          <w:tcPr>
            <w:tcW w:w="2725" w:type="dxa"/>
            <w:shd w:val="clear" w:color="auto" w:fill="auto"/>
          </w:tcPr>
          <w:p w14:paraId="2B84F06B" w14:textId="2D8BD42D" w:rsidR="007B4ED9" w:rsidRPr="0041488A" w:rsidRDefault="00CD2972" w:rsidP="00CD2972">
            <w:pPr>
              <w:pStyle w:val="ListParagraph"/>
              <w:ind w:left="17"/>
              <w:rPr>
                <w:rFonts w:cs="Times New Roman"/>
                <w:sz w:val="20"/>
                <w:szCs w:val="20"/>
                <w:lang w:val="sr-Cyrl-RS"/>
              </w:rPr>
            </w:pPr>
            <w:r>
              <w:rPr>
                <w:rFonts w:cs="Times New Roman"/>
                <w:sz w:val="20"/>
                <w:szCs w:val="20"/>
                <w:lang w:val="sr-Latn-RS"/>
              </w:rPr>
              <w:t xml:space="preserve">2.5.6. </w:t>
            </w:r>
            <w:r w:rsidR="007B4ED9">
              <w:rPr>
                <w:rFonts w:cs="Times New Roman"/>
                <w:sz w:val="20"/>
                <w:szCs w:val="20"/>
                <w:lang w:val="en-GB"/>
              </w:rPr>
              <w:t>O</w:t>
            </w:r>
            <w:r w:rsidR="007B4ED9" w:rsidRPr="00F234AD">
              <w:rPr>
                <w:rFonts w:cs="Times New Roman"/>
                <w:sz w:val="20"/>
                <w:szCs w:val="20"/>
                <w:lang w:val="ru-RU"/>
              </w:rPr>
              <w:t xml:space="preserve">безбеђивање адекватне опреме </w:t>
            </w:r>
            <w:r w:rsidR="007B4ED9">
              <w:rPr>
                <w:rFonts w:cs="Times New Roman"/>
                <w:sz w:val="20"/>
                <w:szCs w:val="20"/>
                <w:lang w:val="ru-RU"/>
              </w:rPr>
              <w:t>и средстава неопходних</w:t>
            </w:r>
            <w:r w:rsidR="007B4ED9" w:rsidRPr="00E14E67">
              <w:rPr>
                <w:rFonts w:cs="Times New Roman"/>
                <w:sz w:val="20"/>
                <w:szCs w:val="20"/>
                <w:lang w:val="ru-RU"/>
              </w:rPr>
              <w:t xml:space="preserve"> </w:t>
            </w:r>
            <w:r w:rsidR="007B4ED9" w:rsidRPr="00F234AD">
              <w:rPr>
                <w:rFonts w:cs="Times New Roman"/>
                <w:sz w:val="20"/>
                <w:szCs w:val="20"/>
                <w:lang w:val="ru-RU"/>
              </w:rPr>
              <w:t>за рад</w:t>
            </w:r>
            <w:r w:rsidR="007B4ED9">
              <w:rPr>
                <w:rFonts w:cs="Times New Roman"/>
                <w:sz w:val="20"/>
                <w:szCs w:val="20"/>
                <w:lang w:val="en-GB"/>
              </w:rPr>
              <w:t xml:space="preserve"> </w:t>
            </w:r>
            <w:r w:rsidR="007B4ED9">
              <w:rPr>
                <w:rFonts w:cs="Times New Roman"/>
                <w:sz w:val="20"/>
                <w:szCs w:val="20"/>
                <w:lang w:val="sr-Cyrl-RS"/>
              </w:rPr>
              <w:t>инспектора у области индустријске безбедности</w:t>
            </w:r>
          </w:p>
        </w:tc>
        <w:tc>
          <w:tcPr>
            <w:tcW w:w="1239" w:type="dxa"/>
            <w:shd w:val="clear" w:color="auto" w:fill="auto"/>
          </w:tcPr>
          <w:p w14:paraId="2607FA36" w14:textId="77777777" w:rsidR="007B4ED9" w:rsidRDefault="007B4ED9" w:rsidP="007B4ED9">
            <w:pPr>
              <w:rPr>
                <w:rFonts w:cs="Times New Roman"/>
                <w:sz w:val="20"/>
                <w:szCs w:val="20"/>
                <w:lang w:val="sr-Cyrl-RS"/>
              </w:rPr>
            </w:pPr>
            <w:r w:rsidRPr="00ED2EBF">
              <w:rPr>
                <w:rFonts w:cs="Times New Roman"/>
                <w:sz w:val="20"/>
                <w:szCs w:val="20"/>
                <w:lang w:val="sr-Cyrl-RS"/>
              </w:rPr>
              <w:t>МЗЖС</w:t>
            </w:r>
          </w:p>
        </w:tc>
        <w:tc>
          <w:tcPr>
            <w:tcW w:w="1241" w:type="dxa"/>
            <w:shd w:val="clear" w:color="auto" w:fill="auto"/>
          </w:tcPr>
          <w:p w14:paraId="1B16AC15" w14:textId="1551AEE3" w:rsidR="007B4ED9" w:rsidRDefault="007B4ED9" w:rsidP="007B4ED9">
            <w:pPr>
              <w:rPr>
                <w:rFonts w:cs="Times New Roman"/>
                <w:sz w:val="20"/>
                <w:szCs w:val="20"/>
                <w:lang w:val="sr-Cyrl-RS"/>
              </w:rPr>
            </w:pPr>
            <w:r>
              <w:rPr>
                <w:rFonts w:cs="Times New Roman"/>
                <w:sz w:val="20"/>
                <w:szCs w:val="20"/>
                <w:lang w:val="sr-Cyrl-RS"/>
              </w:rPr>
              <w:t>ЈЛС</w:t>
            </w:r>
          </w:p>
        </w:tc>
        <w:tc>
          <w:tcPr>
            <w:tcW w:w="1260" w:type="dxa"/>
            <w:shd w:val="clear" w:color="auto" w:fill="auto"/>
          </w:tcPr>
          <w:p w14:paraId="4FD45986" w14:textId="30C8483A" w:rsidR="007B4ED9" w:rsidRPr="0041488A" w:rsidRDefault="007B4ED9" w:rsidP="007B4ED9">
            <w:pPr>
              <w:rPr>
                <w:rFonts w:cs="Times New Roman"/>
                <w:sz w:val="20"/>
                <w:szCs w:val="20"/>
              </w:rPr>
            </w:pPr>
            <w:r w:rsidRPr="0077235C">
              <w:rPr>
                <w:rFonts w:eastAsia="Times New Roman" w:cs="Times New Roman"/>
                <w:color w:val="000000"/>
                <w:sz w:val="20"/>
                <w:szCs w:val="20"/>
                <w:lang w:eastAsia="sr-Cyrl-RS"/>
              </w:rPr>
              <w:t xml:space="preserve">4.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2030.</w:t>
            </w:r>
          </w:p>
        </w:tc>
        <w:tc>
          <w:tcPr>
            <w:tcW w:w="1440" w:type="dxa"/>
            <w:shd w:val="clear" w:color="auto" w:fill="auto"/>
          </w:tcPr>
          <w:p w14:paraId="207B56DA" w14:textId="77777777" w:rsidR="007B4ED9" w:rsidRPr="0041488A" w:rsidRDefault="007B4ED9" w:rsidP="007B4ED9">
            <w:pPr>
              <w:rPr>
                <w:rFonts w:cs="Times New Roman"/>
                <w:sz w:val="20"/>
                <w:szCs w:val="20"/>
              </w:rPr>
            </w:pPr>
          </w:p>
        </w:tc>
        <w:tc>
          <w:tcPr>
            <w:tcW w:w="1350" w:type="dxa"/>
            <w:shd w:val="clear" w:color="auto" w:fill="auto"/>
          </w:tcPr>
          <w:p w14:paraId="36BFB5A0" w14:textId="77777777" w:rsidR="007B4ED9" w:rsidRPr="0041488A" w:rsidRDefault="007B4ED9" w:rsidP="007B4ED9">
            <w:pPr>
              <w:rPr>
                <w:rFonts w:cs="Times New Roman"/>
                <w:sz w:val="20"/>
                <w:szCs w:val="20"/>
              </w:rPr>
            </w:pPr>
          </w:p>
        </w:tc>
        <w:tc>
          <w:tcPr>
            <w:tcW w:w="903" w:type="dxa"/>
            <w:shd w:val="clear" w:color="auto" w:fill="auto"/>
          </w:tcPr>
          <w:p w14:paraId="73A77916" w14:textId="420596A0" w:rsidR="007B4ED9" w:rsidRPr="0041488A" w:rsidRDefault="007B4ED9" w:rsidP="007B4ED9">
            <w:pPr>
              <w:jc w:val="right"/>
              <w:rPr>
                <w:rFonts w:cs="Times New Roman"/>
                <w:sz w:val="20"/>
                <w:szCs w:val="20"/>
              </w:rPr>
            </w:pPr>
            <w:r>
              <w:rPr>
                <w:rFonts w:cs="Times New Roman"/>
                <w:sz w:val="20"/>
                <w:szCs w:val="20"/>
              </w:rPr>
              <w:t>1.557</w:t>
            </w:r>
          </w:p>
        </w:tc>
        <w:tc>
          <w:tcPr>
            <w:tcW w:w="904" w:type="dxa"/>
            <w:shd w:val="clear" w:color="auto" w:fill="auto"/>
          </w:tcPr>
          <w:p w14:paraId="7ADD4982" w14:textId="77777777" w:rsidR="007B4ED9" w:rsidRPr="0041488A" w:rsidRDefault="007B4ED9" w:rsidP="007B4ED9">
            <w:pPr>
              <w:jc w:val="right"/>
              <w:rPr>
                <w:rFonts w:cs="Times New Roman"/>
                <w:sz w:val="20"/>
                <w:szCs w:val="20"/>
              </w:rPr>
            </w:pPr>
          </w:p>
        </w:tc>
        <w:tc>
          <w:tcPr>
            <w:tcW w:w="903" w:type="dxa"/>
            <w:shd w:val="clear" w:color="auto" w:fill="auto"/>
          </w:tcPr>
          <w:p w14:paraId="1659FEA2" w14:textId="77777777" w:rsidR="007B4ED9" w:rsidRPr="0041488A" w:rsidRDefault="007B4ED9" w:rsidP="007B4ED9">
            <w:pPr>
              <w:jc w:val="right"/>
              <w:rPr>
                <w:rFonts w:cs="Times New Roman"/>
                <w:sz w:val="20"/>
                <w:szCs w:val="20"/>
              </w:rPr>
            </w:pPr>
          </w:p>
        </w:tc>
        <w:tc>
          <w:tcPr>
            <w:tcW w:w="904" w:type="dxa"/>
            <w:shd w:val="clear" w:color="auto" w:fill="auto"/>
          </w:tcPr>
          <w:p w14:paraId="158A50D0" w14:textId="76C16F14" w:rsidR="007B4ED9" w:rsidRPr="0041488A" w:rsidRDefault="007B4ED9" w:rsidP="007B4ED9">
            <w:pPr>
              <w:jc w:val="right"/>
              <w:rPr>
                <w:rFonts w:cs="Times New Roman"/>
                <w:sz w:val="20"/>
                <w:szCs w:val="20"/>
              </w:rPr>
            </w:pPr>
            <w:r>
              <w:rPr>
                <w:rFonts w:cs="Times New Roman"/>
                <w:sz w:val="20"/>
                <w:szCs w:val="20"/>
              </w:rPr>
              <w:t>147</w:t>
            </w:r>
          </w:p>
        </w:tc>
        <w:tc>
          <w:tcPr>
            <w:tcW w:w="904" w:type="dxa"/>
            <w:shd w:val="clear" w:color="auto" w:fill="auto"/>
          </w:tcPr>
          <w:p w14:paraId="764B0BBC" w14:textId="77777777" w:rsidR="007B4ED9" w:rsidRPr="0041488A" w:rsidRDefault="007B4ED9" w:rsidP="007B4ED9">
            <w:pPr>
              <w:jc w:val="right"/>
              <w:rPr>
                <w:rFonts w:cs="Times New Roman"/>
                <w:sz w:val="20"/>
                <w:szCs w:val="20"/>
              </w:rPr>
            </w:pPr>
          </w:p>
        </w:tc>
      </w:tr>
      <w:tr w:rsidR="007B4ED9" w:rsidRPr="0041488A" w14:paraId="5B4CF7E7" w14:textId="77777777" w:rsidTr="00CD12EC">
        <w:trPr>
          <w:trHeight w:val="146"/>
        </w:trPr>
        <w:tc>
          <w:tcPr>
            <w:tcW w:w="2725" w:type="dxa"/>
          </w:tcPr>
          <w:p w14:paraId="2DE4FE59" w14:textId="3F95C627" w:rsidR="007B4ED9" w:rsidRPr="0041488A" w:rsidRDefault="00CD2972" w:rsidP="00CD2972">
            <w:pPr>
              <w:pStyle w:val="ListParagraph"/>
              <w:ind w:left="17"/>
              <w:rPr>
                <w:rFonts w:cs="Times New Roman"/>
                <w:sz w:val="20"/>
                <w:szCs w:val="20"/>
                <w:lang w:val="sr-Cyrl-RS"/>
              </w:rPr>
            </w:pPr>
            <w:r>
              <w:rPr>
                <w:rFonts w:cs="Times New Roman"/>
                <w:sz w:val="20"/>
                <w:szCs w:val="20"/>
                <w:lang w:val="sr-Latn-RS"/>
              </w:rPr>
              <w:t xml:space="preserve">2.5.7. </w:t>
            </w:r>
            <w:r w:rsidR="007B4ED9">
              <w:rPr>
                <w:rFonts w:cs="Times New Roman"/>
                <w:sz w:val="20"/>
                <w:szCs w:val="20"/>
                <w:lang w:val="en-GB"/>
              </w:rPr>
              <w:t>O</w:t>
            </w:r>
            <w:r w:rsidR="007B4ED9" w:rsidRPr="00F234AD">
              <w:rPr>
                <w:rFonts w:cs="Times New Roman"/>
                <w:sz w:val="20"/>
                <w:szCs w:val="20"/>
                <w:lang w:val="ru-RU"/>
              </w:rPr>
              <w:t>безбеђивање адекватне опреме</w:t>
            </w:r>
            <w:r w:rsidR="007B4ED9">
              <w:rPr>
                <w:rFonts w:cs="Times New Roman"/>
                <w:sz w:val="20"/>
                <w:szCs w:val="20"/>
                <w:lang w:val="ru-RU"/>
              </w:rPr>
              <w:t xml:space="preserve"> и средстава неопходних</w:t>
            </w:r>
            <w:r w:rsidR="007B4ED9" w:rsidRPr="00E14E67">
              <w:rPr>
                <w:rFonts w:cs="Times New Roman"/>
                <w:sz w:val="20"/>
                <w:szCs w:val="20"/>
                <w:lang w:val="ru-RU"/>
              </w:rPr>
              <w:t xml:space="preserve"> </w:t>
            </w:r>
            <w:r w:rsidR="007B4ED9" w:rsidRPr="00F234AD">
              <w:rPr>
                <w:rFonts w:cs="Times New Roman"/>
                <w:sz w:val="20"/>
                <w:szCs w:val="20"/>
                <w:lang w:val="ru-RU"/>
              </w:rPr>
              <w:t>за рад</w:t>
            </w:r>
            <w:r w:rsidR="007B4ED9">
              <w:rPr>
                <w:rFonts w:cs="Times New Roman"/>
                <w:sz w:val="20"/>
                <w:szCs w:val="20"/>
                <w:lang w:val="en-GB"/>
              </w:rPr>
              <w:t xml:space="preserve"> </w:t>
            </w:r>
            <w:r w:rsidR="007B4ED9">
              <w:rPr>
                <w:rFonts w:cs="Times New Roman"/>
                <w:sz w:val="20"/>
                <w:szCs w:val="20"/>
                <w:lang w:val="sr-Cyrl-RS"/>
              </w:rPr>
              <w:t>инспектора у области техничко-технолошких несрећа, односно индустријске безбедности</w:t>
            </w:r>
          </w:p>
        </w:tc>
        <w:tc>
          <w:tcPr>
            <w:tcW w:w="1239" w:type="dxa"/>
          </w:tcPr>
          <w:p w14:paraId="44FE6310" w14:textId="6C22F933" w:rsidR="007B4ED9" w:rsidRDefault="007B4ED9" w:rsidP="007B4ED9">
            <w:pPr>
              <w:rPr>
                <w:rFonts w:cs="Times New Roman"/>
                <w:sz w:val="20"/>
                <w:szCs w:val="20"/>
                <w:lang w:val="sr-Cyrl-RS"/>
              </w:rPr>
            </w:pPr>
            <w:r>
              <w:rPr>
                <w:rFonts w:cs="Times New Roman"/>
                <w:sz w:val="20"/>
                <w:szCs w:val="20"/>
                <w:lang w:val="sr-Cyrl-RS"/>
              </w:rPr>
              <w:t>МУП</w:t>
            </w:r>
          </w:p>
        </w:tc>
        <w:tc>
          <w:tcPr>
            <w:tcW w:w="1241" w:type="dxa"/>
          </w:tcPr>
          <w:p w14:paraId="6E2B48A2" w14:textId="77777777" w:rsidR="007B4ED9" w:rsidRDefault="007B4ED9" w:rsidP="007B4ED9">
            <w:pPr>
              <w:rPr>
                <w:rFonts w:cs="Times New Roman"/>
                <w:sz w:val="20"/>
                <w:szCs w:val="20"/>
                <w:lang w:val="sr-Cyrl-RS"/>
              </w:rPr>
            </w:pPr>
          </w:p>
        </w:tc>
        <w:tc>
          <w:tcPr>
            <w:tcW w:w="1260" w:type="dxa"/>
          </w:tcPr>
          <w:p w14:paraId="0D8E574E" w14:textId="017D9507" w:rsidR="007B4ED9" w:rsidRPr="0041488A" w:rsidRDefault="007B4ED9" w:rsidP="007B4ED9">
            <w:pPr>
              <w:rPr>
                <w:rFonts w:cs="Times New Roman"/>
                <w:sz w:val="20"/>
                <w:szCs w:val="20"/>
              </w:rPr>
            </w:pPr>
            <w:r w:rsidRPr="0077235C">
              <w:rPr>
                <w:rFonts w:eastAsia="Times New Roman" w:cs="Times New Roman"/>
                <w:color w:val="000000"/>
                <w:sz w:val="20"/>
                <w:szCs w:val="20"/>
                <w:lang w:eastAsia="sr-Cyrl-RS"/>
              </w:rPr>
              <w:t xml:space="preserve">4.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2030.</w:t>
            </w:r>
          </w:p>
        </w:tc>
        <w:tc>
          <w:tcPr>
            <w:tcW w:w="1440" w:type="dxa"/>
          </w:tcPr>
          <w:p w14:paraId="28B806E8" w14:textId="77777777" w:rsidR="007B4ED9" w:rsidRPr="0041488A" w:rsidRDefault="007B4ED9" w:rsidP="007B4ED9">
            <w:pPr>
              <w:rPr>
                <w:rFonts w:cs="Times New Roman"/>
                <w:sz w:val="20"/>
                <w:szCs w:val="20"/>
              </w:rPr>
            </w:pPr>
          </w:p>
        </w:tc>
        <w:tc>
          <w:tcPr>
            <w:tcW w:w="1350" w:type="dxa"/>
          </w:tcPr>
          <w:p w14:paraId="36EDB545" w14:textId="77777777" w:rsidR="007B4ED9" w:rsidRPr="0041488A" w:rsidRDefault="007B4ED9" w:rsidP="007B4ED9">
            <w:pPr>
              <w:rPr>
                <w:rFonts w:cs="Times New Roman"/>
                <w:sz w:val="20"/>
                <w:szCs w:val="20"/>
              </w:rPr>
            </w:pPr>
          </w:p>
        </w:tc>
        <w:tc>
          <w:tcPr>
            <w:tcW w:w="903" w:type="dxa"/>
          </w:tcPr>
          <w:p w14:paraId="584FDA60" w14:textId="3B39352F" w:rsidR="007B4ED9" w:rsidRPr="0041488A" w:rsidRDefault="007B4ED9" w:rsidP="007B4ED9">
            <w:pPr>
              <w:jc w:val="right"/>
              <w:rPr>
                <w:rFonts w:cs="Times New Roman"/>
                <w:sz w:val="20"/>
                <w:szCs w:val="20"/>
              </w:rPr>
            </w:pPr>
            <w:r>
              <w:rPr>
                <w:rFonts w:cs="Times New Roman"/>
                <w:sz w:val="20"/>
                <w:szCs w:val="20"/>
              </w:rPr>
              <w:t>1.557</w:t>
            </w:r>
          </w:p>
        </w:tc>
        <w:tc>
          <w:tcPr>
            <w:tcW w:w="904" w:type="dxa"/>
          </w:tcPr>
          <w:p w14:paraId="0A798B91" w14:textId="77777777" w:rsidR="007B4ED9" w:rsidRPr="0041488A" w:rsidRDefault="007B4ED9" w:rsidP="007B4ED9">
            <w:pPr>
              <w:jc w:val="right"/>
              <w:rPr>
                <w:rFonts w:cs="Times New Roman"/>
                <w:sz w:val="20"/>
                <w:szCs w:val="20"/>
              </w:rPr>
            </w:pPr>
          </w:p>
        </w:tc>
        <w:tc>
          <w:tcPr>
            <w:tcW w:w="903" w:type="dxa"/>
          </w:tcPr>
          <w:p w14:paraId="73EBE25C" w14:textId="77777777" w:rsidR="007B4ED9" w:rsidRPr="0041488A" w:rsidRDefault="007B4ED9" w:rsidP="007B4ED9">
            <w:pPr>
              <w:jc w:val="right"/>
              <w:rPr>
                <w:rFonts w:cs="Times New Roman"/>
                <w:sz w:val="20"/>
                <w:szCs w:val="20"/>
              </w:rPr>
            </w:pPr>
          </w:p>
        </w:tc>
        <w:tc>
          <w:tcPr>
            <w:tcW w:w="904" w:type="dxa"/>
          </w:tcPr>
          <w:p w14:paraId="3B57D577" w14:textId="7C11FC4A" w:rsidR="007B4ED9" w:rsidRPr="0041488A" w:rsidRDefault="007B4ED9" w:rsidP="007B4ED9">
            <w:pPr>
              <w:jc w:val="right"/>
              <w:rPr>
                <w:rFonts w:cs="Times New Roman"/>
                <w:sz w:val="20"/>
                <w:szCs w:val="20"/>
              </w:rPr>
            </w:pPr>
            <w:r>
              <w:rPr>
                <w:rFonts w:cs="Times New Roman"/>
                <w:sz w:val="20"/>
                <w:szCs w:val="20"/>
              </w:rPr>
              <w:t>147</w:t>
            </w:r>
          </w:p>
        </w:tc>
        <w:tc>
          <w:tcPr>
            <w:tcW w:w="904" w:type="dxa"/>
          </w:tcPr>
          <w:p w14:paraId="33A4FB64" w14:textId="77777777" w:rsidR="007B4ED9" w:rsidRPr="0041488A" w:rsidRDefault="007B4ED9" w:rsidP="007B4ED9">
            <w:pPr>
              <w:jc w:val="right"/>
              <w:rPr>
                <w:rFonts w:cs="Times New Roman"/>
                <w:sz w:val="20"/>
                <w:szCs w:val="20"/>
              </w:rPr>
            </w:pPr>
          </w:p>
        </w:tc>
      </w:tr>
      <w:tr w:rsidR="007B4ED9" w:rsidRPr="0041488A" w14:paraId="7EB85EB9" w14:textId="77777777" w:rsidTr="00CD12EC">
        <w:trPr>
          <w:trHeight w:val="146"/>
        </w:trPr>
        <w:tc>
          <w:tcPr>
            <w:tcW w:w="2725" w:type="dxa"/>
          </w:tcPr>
          <w:p w14:paraId="6DCB0968" w14:textId="358C9F3E" w:rsidR="007B4ED9" w:rsidRPr="00D93D80" w:rsidRDefault="00CD2972" w:rsidP="00CD2972">
            <w:pPr>
              <w:pStyle w:val="ListParagraph"/>
              <w:ind w:left="0"/>
              <w:rPr>
                <w:rFonts w:cs="Times New Roman"/>
                <w:sz w:val="20"/>
                <w:szCs w:val="20"/>
                <w:lang w:val="sr-Cyrl-RS"/>
              </w:rPr>
            </w:pPr>
            <w:r>
              <w:rPr>
                <w:rFonts w:cs="Times New Roman"/>
                <w:sz w:val="20"/>
                <w:szCs w:val="20"/>
                <w:lang w:val="sr-Latn-RS"/>
              </w:rPr>
              <w:t xml:space="preserve">2.5.8. </w:t>
            </w:r>
            <w:r w:rsidR="007B4ED9" w:rsidRPr="00C41215">
              <w:rPr>
                <w:rFonts w:cs="Times New Roman"/>
                <w:sz w:val="20"/>
                <w:szCs w:val="20"/>
                <w:lang w:val="sr-Cyrl-RS"/>
              </w:rPr>
              <w:t>У</w:t>
            </w:r>
            <w:r w:rsidR="007B4ED9" w:rsidRPr="00FF181F">
              <w:rPr>
                <w:rFonts w:cs="Times New Roman"/>
                <w:sz w:val="20"/>
                <w:szCs w:val="20"/>
                <w:lang w:val="sr-Cyrl-RS"/>
              </w:rPr>
              <w:t>н</w:t>
            </w:r>
            <w:r w:rsidR="007B4ED9">
              <w:rPr>
                <w:rFonts w:cs="Times New Roman"/>
                <w:sz w:val="20"/>
                <w:szCs w:val="20"/>
                <w:lang w:val="sr-Cyrl-RS"/>
              </w:rPr>
              <w:t xml:space="preserve">апређење </w:t>
            </w:r>
            <w:r w:rsidR="007B4ED9" w:rsidRPr="00D93D80">
              <w:rPr>
                <w:rFonts w:cs="Times New Roman"/>
                <w:sz w:val="20"/>
                <w:szCs w:val="20"/>
                <w:lang w:val="sr-Cyrl-RS"/>
              </w:rPr>
              <w:t>лабораторијски</w:t>
            </w:r>
            <w:r w:rsidR="007B4ED9">
              <w:rPr>
                <w:rFonts w:cs="Times New Roman"/>
                <w:sz w:val="20"/>
                <w:szCs w:val="20"/>
                <w:lang w:val="sr-Cyrl-RS"/>
              </w:rPr>
              <w:t>х</w:t>
            </w:r>
            <w:r w:rsidR="007B4ED9" w:rsidRPr="00D93D80">
              <w:rPr>
                <w:rFonts w:cs="Times New Roman"/>
                <w:sz w:val="20"/>
                <w:szCs w:val="20"/>
                <w:lang w:val="sr-Cyrl-RS"/>
              </w:rPr>
              <w:t xml:space="preserve"> капацитета </w:t>
            </w:r>
            <w:r w:rsidR="007B4ED9">
              <w:rPr>
                <w:rFonts w:cs="Times New Roman"/>
                <w:sz w:val="20"/>
                <w:szCs w:val="20"/>
                <w:lang w:val="sr-Cyrl-RS"/>
              </w:rPr>
              <w:t>Института/</w:t>
            </w:r>
            <w:r w:rsidR="007B4ED9" w:rsidRPr="00AE28A2">
              <w:rPr>
                <w:rFonts w:cs="Times New Roman"/>
                <w:sz w:val="20"/>
                <w:szCs w:val="20"/>
                <w:lang w:val="sr-Cyrl-RS"/>
              </w:rPr>
              <w:t>Завод</w:t>
            </w:r>
            <w:r w:rsidR="007B4ED9">
              <w:rPr>
                <w:rFonts w:cs="Times New Roman"/>
                <w:sz w:val="20"/>
                <w:szCs w:val="20"/>
                <w:lang w:val="sr-Cyrl-RS"/>
              </w:rPr>
              <w:t>а</w:t>
            </w:r>
            <w:r w:rsidR="007B4ED9" w:rsidRPr="00AE28A2">
              <w:rPr>
                <w:rFonts w:cs="Times New Roman"/>
                <w:sz w:val="20"/>
                <w:szCs w:val="20"/>
                <w:lang w:val="sr-Cyrl-RS"/>
              </w:rPr>
              <w:t xml:space="preserve"> за јавно здравље</w:t>
            </w:r>
            <w:r w:rsidR="007B4ED9" w:rsidRPr="00D93D80">
              <w:rPr>
                <w:rFonts w:cs="Times New Roman"/>
                <w:sz w:val="20"/>
                <w:szCs w:val="20"/>
                <w:lang w:val="sr-Cyrl-RS"/>
              </w:rPr>
              <w:t xml:space="preserve"> </w:t>
            </w:r>
            <w:r w:rsidR="007B4ED9">
              <w:rPr>
                <w:rFonts w:cs="Times New Roman"/>
                <w:sz w:val="20"/>
                <w:szCs w:val="20"/>
                <w:lang w:val="sr-Cyrl-RS"/>
              </w:rPr>
              <w:t>за</w:t>
            </w:r>
            <w:r w:rsidR="007B4ED9" w:rsidRPr="00D93D80">
              <w:rPr>
                <w:rFonts w:cs="Times New Roman"/>
                <w:sz w:val="20"/>
                <w:szCs w:val="20"/>
                <w:lang w:val="sr-Cyrl-RS"/>
              </w:rPr>
              <w:t xml:space="preserve"> приправност, </w:t>
            </w:r>
            <w:r w:rsidR="007B4ED9">
              <w:rPr>
                <w:rFonts w:cs="Times New Roman"/>
                <w:sz w:val="20"/>
                <w:szCs w:val="20"/>
                <w:lang w:val="sr-Cyrl-RS"/>
              </w:rPr>
              <w:t xml:space="preserve">набавку и </w:t>
            </w:r>
            <w:r w:rsidR="007B4ED9" w:rsidRPr="00D93D80">
              <w:rPr>
                <w:rFonts w:cs="Times New Roman"/>
                <w:sz w:val="20"/>
                <w:szCs w:val="20"/>
                <w:lang w:val="sr-Cyrl-RS"/>
              </w:rPr>
              <w:t>одржавање опреме</w:t>
            </w:r>
            <w:r w:rsidR="007B4ED9">
              <w:rPr>
                <w:rFonts w:cs="Times New Roman"/>
                <w:sz w:val="20"/>
                <w:szCs w:val="20"/>
                <w:lang w:val="sr-Cyrl-RS"/>
              </w:rPr>
              <w:t xml:space="preserve"> за потребе реаговања у случају великог/индустријског удеса</w:t>
            </w:r>
          </w:p>
        </w:tc>
        <w:tc>
          <w:tcPr>
            <w:tcW w:w="1239" w:type="dxa"/>
          </w:tcPr>
          <w:p w14:paraId="2134C016" w14:textId="415FEF4A" w:rsidR="007B4ED9" w:rsidRPr="00C979F2" w:rsidRDefault="007B4ED9" w:rsidP="007B4ED9">
            <w:pPr>
              <w:rPr>
                <w:rFonts w:cs="Times New Roman"/>
                <w:sz w:val="20"/>
                <w:szCs w:val="20"/>
              </w:rPr>
            </w:pPr>
            <w:r w:rsidRPr="00C979F2">
              <w:rPr>
                <w:rFonts w:cs="Times New Roman"/>
                <w:sz w:val="20"/>
                <w:szCs w:val="20"/>
                <w:lang w:val="sr-Cyrl-RS"/>
              </w:rPr>
              <w:t>МЗЖС</w:t>
            </w:r>
          </w:p>
        </w:tc>
        <w:tc>
          <w:tcPr>
            <w:tcW w:w="1241" w:type="dxa"/>
          </w:tcPr>
          <w:p w14:paraId="7FB9D5A5" w14:textId="4E92910C" w:rsidR="007B4ED9" w:rsidRPr="0041488A" w:rsidRDefault="007B4ED9" w:rsidP="007B4ED9">
            <w:pPr>
              <w:rPr>
                <w:rFonts w:cs="Times New Roman"/>
                <w:sz w:val="20"/>
                <w:szCs w:val="20"/>
              </w:rPr>
            </w:pPr>
            <w:r w:rsidRPr="00C979F2">
              <w:rPr>
                <w:rFonts w:cs="Times New Roman"/>
                <w:sz w:val="20"/>
                <w:szCs w:val="20"/>
                <w:lang w:val="sr-Cyrl-RS"/>
              </w:rPr>
              <w:t>МУП, МГСИ, МПШВ, МРЕ, МЗ</w:t>
            </w:r>
            <w:r>
              <w:rPr>
                <w:rFonts w:cs="Times New Roman"/>
                <w:sz w:val="20"/>
                <w:szCs w:val="20"/>
                <w:lang w:val="sr-Cyrl-RS"/>
              </w:rPr>
              <w:t>, ИЗЈЗС, ЗЗЈЗ</w:t>
            </w:r>
          </w:p>
        </w:tc>
        <w:tc>
          <w:tcPr>
            <w:tcW w:w="1260" w:type="dxa"/>
          </w:tcPr>
          <w:p w14:paraId="174609FD" w14:textId="088F83B5" w:rsidR="007B4ED9" w:rsidRPr="0041488A" w:rsidRDefault="007B4ED9" w:rsidP="007B4ED9">
            <w:pPr>
              <w:rPr>
                <w:rFonts w:cs="Times New Roman"/>
                <w:sz w:val="20"/>
                <w:szCs w:val="20"/>
              </w:rPr>
            </w:pPr>
            <w:r w:rsidRPr="0077235C">
              <w:rPr>
                <w:rFonts w:eastAsia="Times New Roman" w:cs="Times New Roman"/>
                <w:color w:val="000000"/>
                <w:sz w:val="20"/>
                <w:szCs w:val="20"/>
                <w:lang w:eastAsia="sr-Cyrl-RS"/>
              </w:rPr>
              <w:t xml:space="preserve">4.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2030.</w:t>
            </w:r>
          </w:p>
        </w:tc>
        <w:tc>
          <w:tcPr>
            <w:tcW w:w="1440" w:type="dxa"/>
          </w:tcPr>
          <w:p w14:paraId="74F9E9E0" w14:textId="77777777" w:rsidR="007B4ED9" w:rsidRPr="0041488A" w:rsidRDefault="007B4ED9" w:rsidP="007B4ED9">
            <w:pPr>
              <w:rPr>
                <w:rFonts w:cs="Times New Roman"/>
                <w:sz w:val="20"/>
                <w:szCs w:val="20"/>
              </w:rPr>
            </w:pPr>
          </w:p>
        </w:tc>
        <w:tc>
          <w:tcPr>
            <w:tcW w:w="1350" w:type="dxa"/>
          </w:tcPr>
          <w:p w14:paraId="328E34B5" w14:textId="77777777" w:rsidR="007B4ED9" w:rsidRPr="0041488A" w:rsidRDefault="007B4ED9" w:rsidP="007B4ED9">
            <w:pPr>
              <w:rPr>
                <w:rFonts w:cs="Times New Roman"/>
                <w:sz w:val="20"/>
                <w:szCs w:val="20"/>
              </w:rPr>
            </w:pPr>
          </w:p>
        </w:tc>
        <w:tc>
          <w:tcPr>
            <w:tcW w:w="903" w:type="dxa"/>
          </w:tcPr>
          <w:p w14:paraId="1488C0D3" w14:textId="708E0461" w:rsidR="007B4ED9" w:rsidRPr="0041488A" w:rsidRDefault="007B4ED9" w:rsidP="007B4ED9">
            <w:pPr>
              <w:jc w:val="right"/>
              <w:rPr>
                <w:rFonts w:cs="Times New Roman"/>
                <w:sz w:val="20"/>
                <w:szCs w:val="20"/>
              </w:rPr>
            </w:pPr>
            <w:r>
              <w:rPr>
                <w:rFonts w:cs="Times New Roman"/>
                <w:sz w:val="20"/>
                <w:szCs w:val="20"/>
              </w:rPr>
              <w:t>300.000</w:t>
            </w:r>
          </w:p>
        </w:tc>
        <w:tc>
          <w:tcPr>
            <w:tcW w:w="904" w:type="dxa"/>
          </w:tcPr>
          <w:p w14:paraId="5D5A138D" w14:textId="2411F361" w:rsidR="007B4ED9" w:rsidRPr="0041488A" w:rsidRDefault="007B4ED9" w:rsidP="007B4ED9">
            <w:pPr>
              <w:jc w:val="right"/>
              <w:rPr>
                <w:rFonts w:cs="Times New Roman"/>
                <w:sz w:val="20"/>
                <w:szCs w:val="20"/>
              </w:rPr>
            </w:pPr>
            <w:r>
              <w:rPr>
                <w:rFonts w:cs="Times New Roman"/>
                <w:sz w:val="20"/>
                <w:szCs w:val="20"/>
              </w:rPr>
              <w:t>12.000</w:t>
            </w:r>
          </w:p>
        </w:tc>
        <w:tc>
          <w:tcPr>
            <w:tcW w:w="903" w:type="dxa"/>
          </w:tcPr>
          <w:p w14:paraId="63ACEB33" w14:textId="7116F0F2" w:rsidR="007B4ED9" w:rsidRPr="0041488A" w:rsidRDefault="007B4ED9" w:rsidP="007B4ED9">
            <w:pPr>
              <w:jc w:val="right"/>
              <w:rPr>
                <w:rFonts w:cs="Times New Roman"/>
                <w:sz w:val="20"/>
                <w:szCs w:val="20"/>
              </w:rPr>
            </w:pPr>
            <w:r>
              <w:rPr>
                <w:rFonts w:cs="Times New Roman"/>
                <w:sz w:val="20"/>
                <w:szCs w:val="20"/>
              </w:rPr>
              <w:t>12.000</w:t>
            </w:r>
          </w:p>
        </w:tc>
        <w:tc>
          <w:tcPr>
            <w:tcW w:w="904" w:type="dxa"/>
          </w:tcPr>
          <w:p w14:paraId="7BC801B4" w14:textId="22A18F36" w:rsidR="007B4ED9" w:rsidRPr="0041488A" w:rsidRDefault="007B4ED9" w:rsidP="007B4ED9">
            <w:pPr>
              <w:jc w:val="right"/>
              <w:rPr>
                <w:rFonts w:cs="Times New Roman"/>
                <w:sz w:val="20"/>
                <w:szCs w:val="20"/>
              </w:rPr>
            </w:pPr>
            <w:r>
              <w:rPr>
                <w:rFonts w:cs="Times New Roman"/>
                <w:sz w:val="20"/>
                <w:szCs w:val="20"/>
              </w:rPr>
              <w:t>12.000</w:t>
            </w:r>
          </w:p>
        </w:tc>
        <w:tc>
          <w:tcPr>
            <w:tcW w:w="904" w:type="dxa"/>
          </w:tcPr>
          <w:p w14:paraId="42F65219" w14:textId="591CD95C" w:rsidR="007B4ED9" w:rsidRPr="0041488A" w:rsidRDefault="007B4ED9" w:rsidP="007B4ED9">
            <w:pPr>
              <w:jc w:val="right"/>
              <w:rPr>
                <w:rFonts w:cs="Times New Roman"/>
                <w:sz w:val="20"/>
                <w:szCs w:val="20"/>
              </w:rPr>
            </w:pPr>
            <w:r>
              <w:rPr>
                <w:rFonts w:cs="Times New Roman"/>
                <w:sz w:val="20"/>
                <w:szCs w:val="20"/>
              </w:rPr>
              <w:t>12.000</w:t>
            </w:r>
          </w:p>
        </w:tc>
      </w:tr>
    </w:tbl>
    <w:p w14:paraId="314EDD50" w14:textId="77777777" w:rsidR="00AB600A" w:rsidRPr="0041488A" w:rsidRDefault="00AB600A" w:rsidP="00AB600A">
      <w:pPr>
        <w:spacing w:after="0"/>
        <w:rPr>
          <w:rFonts w:cs="Times New Roman"/>
          <w:sz w:val="20"/>
          <w:szCs w:val="20"/>
          <w:lang w:val="sr-Cyrl-RS"/>
        </w:rPr>
      </w:pPr>
    </w:p>
    <w:p w14:paraId="76605BF7" w14:textId="77777777" w:rsidR="00E27060" w:rsidRPr="0041488A" w:rsidRDefault="00E27060" w:rsidP="00AB600A">
      <w:pPr>
        <w:spacing w:after="0"/>
        <w:rPr>
          <w:rFonts w:cs="Times New Roman"/>
          <w:sz w:val="20"/>
          <w:szCs w:val="20"/>
          <w:lang w:val="sr-Cyrl-RS"/>
        </w:rPr>
      </w:pPr>
    </w:p>
    <w:p w14:paraId="564DE2FE" w14:textId="77777777" w:rsidR="003C5019" w:rsidRPr="0041488A" w:rsidRDefault="003C5019" w:rsidP="003C5019">
      <w:pPr>
        <w:tabs>
          <w:tab w:val="left" w:pos="1940"/>
        </w:tabs>
        <w:spacing w:after="0"/>
        <w:rPr>
          <w:rFonts w:cs="Times New Roman"/>
          <w:sz w:val="20"/>
          <w:szCs w:val="20"/>
          <w:lang w:val="sr-Cyrl-RS"/>
        </w:rPr>
      </w:pPr>
    </w:p>
    <w:tbl>
      <w:tblPr>
        <w:tblStyle w:val="TableGrid"/>
        <w:tblW w:w="13755" w:type="dxa"/>
        <w:tblInd w:w="10" w:type="dxa"/>
        <w:tblLayout w:type="fixed"/>
        <w:tblLook w:val="04A0" w:firstRow="1" w:lastRow="0" w:firstColumn="1" w:lastColumn="0" w:noHBand="0" w:noVBand="1"/>
      </w:tblPr>
      <w:tblGrid>
        <w:gridCol w:w="3073"/>
        <w:gridCol w:w="1413"/>
        <w:gridCol w:w="1079"/>
        <w:gridCol w:w="1080"/>
        <w:gridCol w:w="990"/>
        <w:gridCol w:w="1170"/>
        <w:gridCol w:w="1170"/>
        <w:gridCol w:w="1260"/>
        <w:gridCol w:w="1170"/>
        <w:gridCol w:w="1350"/>
      </w:tblGrid>
      <w:tr w:rsidR="003C5019" w:rsidRPr="00BB765C" w14:paraId="6E468771" w14:textId="77777777" w:rsidTr="00207664">
        <w:trPr>
          <w:trHeight w:val="341"/>
        </w:trPr>
        <w:tc>
          <w:tcPr>
            <w:tcW w:w="13755" w:type="dxa"/>
            <w:gridSpan w:val="10"/>
            <w:tcBorders>
              <w:top w:val="double" w:sz="4" w:space="0" w:color="auto"/>
              <w:right w:val="double" w:sz="4" w:space="0" w:color="auto"/>
            </w:tcBorders>
            <w:shd w:val="clear" w:color="auto" w:fill="C5E0B3" w:themeFill="accent6" w:themeFillTint="66"/>
          </w:tcPr>
          <w:p w14:paraId="050A114E" w14:textId="41A92A60" w:rsidR="003C5019" w:rsidRPr="0041488A" w:rsidRDefault="003C5019" w:rsidP="00CD12EC">
            <w:pPr>
              <w:rPr>
                <w:rFonts w:cs="Times New Roman"/>
                <w:b/>
                <w:sz w:val="20"/>
                <w:szCs w:val="20"/>
                <w:lang w:val="sr-Cyrl-RS"/>
              </w:rPr>
            </w:pPr>
            <w:r w:rsidRPr="0041488A">
              <w:rPr>
                <w:rFonts w:cs="Times New Roman"/>
                <w:b/>
                <w:sz w:val="20"/>
                <w:szCs w:val="20"/>
                <w:lang w:val="ru-RU"/>
              </w:rPr>
              <w:lastRenderedPageBreak/>
              <w:t xml:space="preserve">Посебан циљ 3: </w:t>
            </w:r>
            <w:r w:rsidRPr="00F234AD">
              <w:rPr>
                <w:rFonts w:cs="Times New Roman"/>
                <w:b/>
                <w:bCs/>
                <w:sz w:val="20"/>
                <w:szCs w:val="20"/>
                <w:lang w:val="ru-RU"/>
              </w:rPr>
              <w:t>Подигнут ниво знања и сарадње са јавношћу о управљању ризиком од великих удеса</w:t>
            </w:r>
          </w:p>
        </w:tc>
      </w:tr>
      <w:tr w:rsidR="003C5019" w:rsidRPr="00BB765C" w14:paraId="46F41BEE" w14:textId="77777777" w:rsidTr="00207664">
        <w:trPr>
          <w:trHeight w:val="341"/>
        </w:trPr>
        <w:tc>
          <w:tcPr>
            <w:tcW w:w="13755" w:type="dxa"/>
            <w:gridSpan w:val="10"/>
            <w:tcBorders>
              <w:top w:val="double" w:sz="4" w:space="0" w:color="auto"/>
              <w:right w:val="double" w:sz="4" w:space="0" w:color="auto"/>
            </w:tcBorders>
            <w:shd w:val="clear" w:color="auto" w:fill="C5E0B3" w:themeFill="accent6" w:themeFillTint="66"/>
            <w:vAlign w:val="center"/>
          </w:tcPr>
          <w:p w14:paraId="22C6FD67" w14:textId="77777777" w:rsidR="003C5019" w:rsidRPr="0041488A" w:rsidRDefault="003C5019" w:rsidP="00CD12EC">
            <w:pPr>
              <w:rPr>
                <w:rFonts w:cs="Times New Roman"/>
                <w:sz w:val="20"/>
                <w:szCs w:val="20"/>
                <w:lang w:val="ru-RU"/>
              </w:rPr>
            </w:pPr>
            <w:r w:rsidRPr="0041488A">
              <w:rPr>
                <w:rFonts w:eastAsia="Times New Roman" w:cs="Times New Roman"/>
                <w:color w:val="222222"/>
                <w:sz w:val="20"/>
                <w:szCs w:val="20"/>
                <w:lang w:val="ru-RU"/>
              </w:rPr>
              <w:t xml:space="preserve">Институција одговорна за координацију и извештавање: Министарство заштите животне средине </w:t>
            </w:r>
          </w:p>
        </w:tc>
      </w:tr>
      <w:tr w:rsidR="003C5019" w:rsidRPr="0041488A" w14:paraId="1D361CB3" w14:textId="77777777" w:rsidTr="00207664">
        <w:trPr>
          <w:trHeight w:val="614"/>
        </w:trPr>
        <w:tc>
          <w:tcPr>
            <w:tcW w:w="3073" w:type="dxa"/>
            <w:tcBorders>
              <w:top w:val="double" w:sz="4" w:space="0" w:color="auto"/>
            </w:tcBorders>
            <w:shd w:val="clear" w:color="auto" w:fill="D9D9D9" w:themeFill="background1" w:themeFillShade="D9"/>
          </w:tcPr>
          <w:p w14:paraId="1DE04631" w14:textId="77777777" w:rsidR="003C5019" w:rsidRPr="0041488A" w:rsidRDefault="003C5019" w:rsidP="00CD12EC">
            <w:pPr>
              <w:rPr>
                <w:rFonts w:cs="Times New Roman"/>
                <w:sz w:val="20"/>
                <w:szCs w:val="20"/>
                <w:lang w:val="ru-RU"/>
              </w:rPr>
            </w:pPr>
            <w:r w:rsidRPr="0041488A">
              <w:rPr>
                <w:rFonts w:cs="Times New Roman"/>
                <w:sz w:val="20"/>
                <w:szCs w:val="20"/>
                <w:lang w:val="ru-RU"/>
              </w:rPr>
              <w:t xml:space="preserve">Показатељ(и) на нивоу посебног циља </w:t>
            </w:r>
            <w:r w:rsidRPr="0041488A">
              <w:rPr>
                <w:rFonts w:cs="Times New Roman"/>
                <w:i/>
                <w:sz w:val="20"/>
                <w:szCs w:val="20"/>
                <w:lang w:val="ru-RU"/>
              </w:rPr>
              <w:t>(показатељ исхода)</w:t>
            </w:r>
          </w:p>
        </w:tc>
        <w:tc>
          <w:tcPr>
            <w:tcW w:w="1413" w:type="dxa"/>
            <w:tcBorders>
              <w:top w:val="double" w:sz="4" w:space="0" w:color="auto"/>
            </w:tcBorders>
            <w:shd w:val="clear" w:color="auto" w:fill="D9D9D9" w:themeFill="background1" w:themeFillShade="D9"/>
          </w:tcPr>
          <w:p w14:paraId="3FF17947" w14:textId="77777777" w:rsidR="003C5019" w:rsidRPr="0041488A" w:rsidRDefault="003C5019" w:rsidP="00CD12EC">
            <w:pPr>
              <w:rPr>
                <w:rFonts w:cs="Times New Roman"/>
                <w:sz w:val="20"/>
                <w:szCs w:val="20"/>
              </w:rPr>
            </w:pPr>
            <w:proofErr w:type="spellStart"/>
            <w:r w:rsidRPr="0041488A">
              <w:rPr>
                <w:rFonts w:cs="Times New Roman"/>
                <w:sz w:val="20"/>
                <w:szCs w:val="20"/>
              </w:rPr>
              <w:t>Jединица</w:t>
            </w:r>
            <w:proofErr w:type="spellEnd"/>
            <w:r w:rsidRPr="0041488A">
              <w:rPr>
                <w:rFonts w:cs="Times New Roman"/>
                <w:sz w:val="20"/>
                <w:szCs w:val="20"/>
              </w:rPr>
              <w:t xml:space="preserve"> </w:t>
            </w:r>
            <w:proofErr w:type="spellStart"/>
            <w:r w:rsidRPr="0041488A">
              <w:rPr>
                <w:rFonts w:cs="Times New Roman"/>
                <w:sz w:val="20"/>
                <w:szCs w:val="20"/>
              </w:rPr>
              <w:t>мере</w:t>
            </w:r>
            <w:proofErr w:type="spellEnd"/>
          </w:p>
          <w:p w14:paraId="2DC66A77" w14:textId="77777777" w:rsidR="003C5019" w:rsidRPr="0041488A" w:rsidRDefault="003C5019" w:rsidP="00CD12EC">
            <w:pPr>
              <w:rPr>
                <w:rFonts w:cs="Times New Roman"/>
                <w:sz w:val="20"/>
                <w:szCs w:val="20"/>
              </w:rPr>
            </w:pPr>
          </w:p>
        </w:tc>
        <w:tc>
          <w:tcPr>
            <w:tcW w:w="1079" w:type="dxa"/>
            <w:tcBorders>
              <w:top w:val="double" w:sz="4" w:space="0" w:color="auto"/>
            </w:tcBorders>
            <w:shd w:val="clear" w:color="auto" w:fill="D9D9D9" w:themeFill="background1" w:themeFillShade="D9"/>
          </w:tcPr>
          <w:p w14:paraId="2FEF309F" w14:textId="77777777" w:rsidR="003C5019" w:rsidRPr="0041488A" w:rsidRDefault="003C5019" w:rsidP="00CD12EC">
            <w:pPr>
              <w:rPr>
                <w:rFonts w:cs="Times New Roman"/>
                <w:sz w:val="20"/>
                <w:szCs w:val="20"/>
              </w:rPr>
            </w:pPr>
            <w:proofErr w:type="spellStart"/>
            <w:r w:rsidRPr="0041488A">
              <w:rPr>
                <w:rFonts w:cs="Times New Roman"/>
                <w:sz w:val="20"/>
                <w:szCs w:val="20"/>
              </w:rPr>
              <w:t>Извор</w:t>
            </w:r>
            <w:proofErr w:type="spellEnd"/>
            <w:r w:rsidRPr="0041488A">
              <w:rPr>
                <w:rFonts w:cs="Times New Roman"/>
                <w:sz w:val="20"/>
                <w:szCs w:val="20"/>
              </w:rPr>
              <w:t xml:space="preserve"> </w:t>
            </w:r>
            <w:proofErr w:type="spellStart"/>
            <w:r w:rsidRPr="0041488A">
              <w:rPr>
                <w:rFonts w:cs="Times New Roman"/>
                <w:sz w:val="20"/>
                <w:szCs w:val="20"/>
              </w:rPr>
              <w:t>провере</w:t>
            </w:r>
            <w:proofErr w:type="spellEnd"/>
          </w:p>
        </w:tc>
        <w:tc>
          <w:tcPr>
            <w:tcW w:w="1080" w:type="dxa"/>
            <w:tcBorders>
              <w:top w:val="double" w:sz="4" w:space="0" w:color="auto"/>
            </w:tcBorders>
            <w:shd w:val="clear" w:color="auto" w:fill="D9D9D9" w:themeFill="background1" w:themeFillShade="D9"/>
          </w:tcPr>
          <w:p w14:paraId="062911FE" w14:textId="77777777" w:rsidR="003C5019" w:rsidRPr="0041488A" w:rsidRDefault="003C5019" w:rsidP="00CD12EC">
            <w:pPr>
              <w:rPr>
                <w:rFonts w:cs="Times New Roman"/>
                <w:sz w:val="20"/>
                <w:szCs w:val="20"/>
              </w:rPr>
            </w:pPr>
            <w:proofErr w:type="spellStart"/>
            <w:r w:rsidRPr="0041488A">
              <w:rPr>
                <w:rFonts w:cs="Times New Roman"/>
                <w:sz w:val="20"/>
                <w:szCs w:val="20"/>
              </w:rPr>
              <w:t>Почетна</w:t>
            </w:r>
            <w:proofErr w:type="spellEnd"/>
            <w:r w:rsidRPr="0041488A">
              <w:rPr>
                <w:rFonts w:cs="Times New Roman"/>
                <w:sz w:val="20"/>
                <w:szCs w:val="20"/>
              </w:rPr>
              <w:t xml:space="preserve"> </w:t>
            </w:r>
            <w:proofErr w:type="spellStart"/>
            <w:r w:rsidRPr="0041488A">
              <w:rPr>
                <w:rFonts w:cs="Times New Roman"/>
                <w:sz w:val="20"/>
                <w:szCs w:val="20"/>
              </w:rPr>
              <w:t>вредност</w:t>
            </w:r>
            <w:proofErr w:type="spellEnd"/>
            <w:r w:rsidRPr="0041488A">
              <w:rPr>
                <w:rFonts w:cs="Times New Roman"/>
                <w:sz w:val="20"/>
                <w:szCs w:val="20"/>
              </w:rPr>
              <w:t xml:space="preserve"> </w:t>
            </w:r>
          </w:p>
        </w:tc>
        <w:tc>
          <w:tcPr>
            <w:tcW w:w="990" w:type="dxa"/>
            <w:tcBorders>
              <w:top w:val="double" w:sz="4" w:space="0" w:color="auto"/>
            </w:tcBorders>
            <w:shd w:val="clear" w:color="auto" w:fill="D9D9D9" w:themeFill="background1" w:themeFillShade="D9"/>
          </w:tcPr>
          <w:p w14:paraId="70A3E2A9" w14:textId="77777777" w:rsidR="003C5019" w:rsidRPr="0041488A" w:rsidRDefault="003C5019" w:rsidP="00CD12EC">
            <w:pPr>
              <w:rPr>
                <w:rFonts w:cs="Times New Roman"/>
                <w:sz w:val="20"/>
                <w:szCs w:val="20"/>
              </w:rPr>
            </w:pPr>
            <w:proofErr w:type="spellStart"/>
            <w:r w:rsidRPr="0041488A">
              <w:rPr>
                <w:rFonts w:cs="Times New Roman"/>
                <w:sz w:val="20"/>
                <w:szCs w:val="20"/>
              </w:rPr>
              <w:t>Базна</w:t>
            </w:r>
            <w:proofErr w:type="spellEnd"/>
            <w:r w:rsidRPr="0041488A">
              <w:rPr>
                <w:rFonts w:cs="Times New Roman"/>
                <w:sz w:val="20"/>
                <w:szCs w:val="20"/>
              </w:rPr>
              <w:t xml:space="preserve"> </w:t>
            </w:r>
            <w:proofErr w:type="spellStart"/>
            <w:r w:rsidRPr="0041488A">
              <w:rPr>
                <w:rFonts w:cs="Times New Roman"/>
                <w:sz w:val="20"/>
                <w:szCs w:val="20"/>
              </w:rPr>
              <w:t>година</w:t>
            </w:r>
            <w:proofErr w:type="spellEnd"/>
          </w:p>
        </w:tc>
        <w:tc>
          <w:tcPr>
            <w:tcW w:w="1170" w:type="dxa"/>
            <w:tcBorders>
              <w:top w:val="double" w:sz="4" w:space="0" w:color="auto"/>
            </w:tcBorders>
            <w:shd w:val="clear" w:color="auto" w:fill="D9D9D9" w:themeFill="background1" w:themeFillShade="D9"/>
          </w:tcPr>
          <w:p w14:paraId="5A3B5FBC" w14:textId="77777777" w:rsidR="003C5019" w:rsidRPr="0041488A" w:rsidRDefault="003C5019" w:rsidP="00CD12EC">
            <w:pPr>
              <w:rPr>
                <w:rFonts w:cs="Times New Roman"/>
                <w:sz w:val="20"/>
                <w:szCs w:val="20"/>
                <w:lang w:val="en-GB"/>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lang w:val="en-GB"/>
              </w:rPr>
              <w:t>202</w:t>
            </w:r>
            <w:r w:rsidRPr="0041488A">
              <w:rPr>
                <w:rFonts w:cs="Times New Roman"/>
                <w:sz w:val="20"/>
                <w:szCs w:val="20"/>
                <w:lang w:val="sr-Cyrl-RS"/>
              </w:rPr>
              <w:t>6</w:t>
            </w:r>
            <w:r w:rsidRPr="0041488A">
              <w:rPr>
                <w:rFonts w:cs="Times New Roman"/>
                <w:sz w:val="20"/>
                <w:szCs w:val="20"/>
                <w:lang w:val="en-GB"/>
              </w:rPr>
              <w:t>.</w:t>
            </w:r>
          </w:p>
        </w:tc>
        <w:tc>
          <w:tcPr>
            <w:tcW w:w="1170" w:type="dxa"/>
            <w:tcBorders>
              <w:top w:val="double" w:sz="4" w:space="0" w:color="auto"/>
            </w:tcBorders>
            <w:shd w:val="clear" w:color="auto" w:fill="D9D9D9" w:themeFill="background1" w:themeFillShade="D9"/>
          </w:tcPr>
          <w:p w14:paraId="32D49055" w14:textId="77777777" w:rsidR="003C5019" w:rsidRPr="0041488A" w:rsidRDefault="003C5019"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на вредност у 2027.</w:t>
            </w:r>
          </w:p>
        </w:tc>
        <w:tc>
          <w:tcPr>
            <w:tcW w:w="1260" w:type="dxa"/>
            <w:tcBorders>
              <w:top w:val="double" w:sz="4" w:space="0" w:color="auto"/>
              <w:right w:val="single" w:sz="4" w:space="0" w:color="auto"/>
            </w:tcBorders>
            <w:shd w:val="clear" w:color="auto" w:fill="D9D9D9" w:themeFill="background1" w:themeFillShade="D9"/>
          </w:tcPr>
          <w:p w14:paraId="1FB1C8F9" w14:textId="77777777" w:rsidR="003C5019" w:rsidRPr="0041488A" w:rsidRDefault="003C5019" w:rsidP="00CD12EC">
            <w:pPr>
              <w:rPr>
                <w:rFonts w:cs="Times New Roman"/>
                <w:sz w:val="20"/>
                <w:szCs w:val="20"/>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rPr>
              <w:t>202</w:t>
            </w:r>
            <w:r w:rsidRPr="0041488A">
              <w:rPr>
                <w:rFonts w:cs="Times New Roman"/>
                <w:sz w:val="20"/>
                <w:szCs w:val="20"/>
                <w:lang w:val="sr-Cyrl-RS"/>
              </w:rPr>
              <w:t>8</w:t>
            </w:r>
            <w:r w:rsidRPr="0041488A">
              <w:rPr>
                <w:rFonts w:cs="Times New Roman"/>
                <w:sz w:val="20"/>
                <w:szCs w:val="20"/>
              </w:rPr>
              <w:t>.</w:t>
            </w:r>
          </w:p>
        </w:tc>
        <w:tc>
          <w:tcPr>
            <w:tcW w:w="1170" w:type="dxa"/>
            <w:tcBorders>
              <w:top w:val="double" w:sz="4" w:space="0" w:color="auto"/>
              <w:left w:val="single" w:sz="4" w:space="0" w:color="auto"/>
              <w:right w:val="single" w:sz="4" w:space="0" w:color="auto"/>
            </w:tcBorders>
            <w:shd w:val="clear" w:color="auto" w:fill="D9D9D9" w:themeFill="background1" w:themeFillShade="D9"/>
          </w:tcPr>
          <w:p w14:paraId="0277C5DD" w14:textId="77777777" w:rsidR="003C5019" w:rsidRPr="0041488A" w:rsidRDefault="003C5019" w:rsidP="00CD12EC">
            <w:pPr>
              <w:rPr>
                <w:rFonts w:cs="Times New Roman"/>
                <w:sz w:val="20"/>
                <w:szCs w:val="20"/>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rPr>
              <w:t>202</w:t>
            </w:r>
            <w:r w:rsidRPr="0041488A">
              <w:rPr>
                <w:rFonts w:cs="Times New Roman"/>
                <w:sz w:val="20"/>
                <w:szCs w:val="20"/>
                <w:lang w:val="sr-Cyrl-RS"/>
              </w:rPr>
              <w:t>9</w:t>
            </w:r>
            <w:r w:rsidRPr="0041488A">
              <w:rPr>
                <w:rFonts w:cs="Times New Roman"/>
                <w:sz w:val="20"/>
                <w:szCs w:val="20"/>
              </w:rPr>
              <w:t>.</w:t>
            </w:r>
          </w:p>
        </w:tc>
        <w:tc>
          <w:tcPr>
            <w:tcW w:w="1350" w:type="dxa"/>
            <w:tcBorders>
              <w:top w:val="double" w:sz="4" w:space="0" w:color="auto"/>
              <w:left w:val="single" w:sz="4" w:space="0" w:color="auto"/>
              <w:right w:val="double" w:sz="4" w:space="0" w:color="auto"/>
            </w:tcBorders>
            <w:shd w:val="clear" w:color="auto" w:fill="D9D9D9" w:themeFill="background1" w:themeFillShade="D9"/>
          </w:tcPr>
          <w:p w14:paraId="47EE54C0" w14:textId="77777777" w:rsidR="003C5019" w:rsidRPr="0041488A" w:rsidRDefault="003C5019" w:rsidP="00CD12EC">
            <w:pPr>
              <w:rPr>
                <w:rFonts w:cs="Times New Roman"/>
                <w:sz w:val="20"/>
                <w:szCs w:val="20"/>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rPr>
              <w:t>20</w:t>
            </w:r>
            <w:r w:rsidRPr="0041488A">
              <w:rPr>
                <w:rFonts w:cs="Times New Roman"/>
                <w:sz w:val="20"/>
                <w:szCs w:val="20"/>
                <w:lang w:val="sr-Cyrl-RS"/>
              </w:rPr>
              <w:t>30</w:t>
            </w:r>
            <w:r w:rsidRPr="0041488A">
              <w:rPr>
                <w:rFonts w:cs="Times New Roman"/>
                <w:sz w:val="20"/>
                <w:szCs w:val="20"/>
              </w:rPr>
              <w:t>.</w:t>
            </w:r>
          </w:p>
        </w:tc>
      </w:tr>
      <w:tr w:rsidR="003C5019" w:rsidRPr="0041488A" w14:paraId="69F69112" w14:textId="77777777" w:rsidTr="00207664">
        <w:trPr>
          <w:trHeight w:val="271"/>
        </w:trPr>
        <w:tc>
          <w:tcPr>
            <w:tcW w:w="3073" w:type="dxa"/>
            <w:tcBorders>
              <w:top w:val="double" w:sz="4" w:space="0" w:color="auto"/>
              <w:bottom w:val="double" w:sz="4" w:space="0" w:color="auto"/>
            </w:tcBorders>
            <w:shd w:val="clear" w:color="auto" w:fill="FFFFFF" w:themeFill="background1"/>
          </w:tcPr>
          <w:p w14:paraId="3FF7CC6E" w14:textId="731D8117" w:rsidR="000D2BE8" w:rsidRPr="002D78CE" w:rsidRDefault="00EA0E54" w:rsidP="00CD12EC">
            <w:pPr>
              <w:shd w:val="clear" w:color="auto" w:fill="FFFFFF" w:themeFill="background1"/>
              <w:rPr>
                <w:rFonts w:cs="Times New Roman"/>
                <w:sz w:val="20"/>
                <w:szCs w:val="20"/>
                <w:lang w:val="ru-RU"/>
              </w:rPr>
            </w:pPr>
            <w:r w:rsidRPr="00F234AD">
              <w:rPr>
                <w:rFonts w:cs="Times New Roman"/>
                <w:sz w:val="20"/>
                <w:szCs w:val="20"/>
                <w:lang w:val="ru-RU"/>
              </w:rPr>
              <w:t>Удео грађана који су информисани о управљању ризиком од великих/индустријских удеса у односу на број грађана који могу бити угрожени ефектима великих/индустријских удеса</w:t>
            </w:r>
            <w:r w:rsidR="002D78CE">
              <w:rPr>
                <w:rFonts w:cs="Times New Roman"/>
                <w:sz w:val="20"/>
                <w:szCs w:val="20"/>
                <w:lang w:val="ru-RU"/>
              </w:rPr>
              <w:t>, укупно</w:t>
            </w:r>
          </w:p>
        </w:tc>
        <w:tc>
          <w:tcPr>
            <w:tcW w:w="1413" w:type="dxa"/>
            <w:tcBorders>
              <w:top w:val="double" w:sz="4" w:space="0" w:color="auto"/>
              <w:bottom w:val="double" w:sz="4" w:space="0" w:color="auto"/>
            </w:tcBorders>
            <w:shd w:val="clear" w:color="auto" w:fill="FFFFFF" w:themeFill="background1"/>
          </w:tcPr>
          <w:p w14:paraId="206A63CA" w14:textId="4E0EC8EC" w:rsidR="003C5019" w:rsidRPr="0041488A" w:rsidRDefault="00D30B29" w:rsidP="00CD12EC">
            <w:pPr>
              <w:shd w:val="clear" w:color="auto" w:fill="FFFFFF" w:themeFill="background1"/>
              <w:jc w:val="center"/>
              <w:rPr>
                <w:rFonts w:cs="Times New Roman"/>
                <w:sz w:val="20"/>
                <w:szCs w:val="20"/>
                <w:lang w:val="sr-Cyrl-RS"/>
              </w:rPr>
            </w:pPr>
            <w:r w:rsidRPr="0041488A">
              <w:rPr>
                <w:rFonts w:cs="Times New Roman"/>
                <w:sz w:val="20"/>
                <w:szCs w:val="20"/>
              </w:rPr>
              <w:t>%</w:t>
            </w:r>
          </w:p>
        </w:tc>
        <w:tc>
          <w:tcPr>
            <w:tcW w:w="1079" w:type="dxa"/>
            <w:tcBorders>
              <w:top w:val="double" w:sz="4" w:space="0" w:color="auto"/>
              <w:bottom w:val="double" w:sz="4" w:space="0" w:color="auto"/>
            </w:tcBorders>
            <w:shd w:val="clear" w:color="auto" w:fill="FFFFFF" w:themeFill="background1"/>
          </w:tcPr>
          <w:p w14:paraId="2C830F54" w14:textId="4F8E5EE9" w:rsidR="003C5019" w:rsidRPr="0041488A" w:rsidRDefault="00D30B29" w:rsidP="00CD12EC">
            <w:pPr>
              <w:shd w:val="clear" w:color="auto" w:fill="FFFFFF" w:themeFill="background1"/>
              <w:jc w:val="center"/>
              <w:rPr>
                <w:rFonts w:cs="Times New Roman"/>
                <w:sz w:val="20"/>
                <w:szCs w:val="20"/>
                <w:lang w:val="sr-Cyrl-RS"/>
              </w:rPr>
            </w:pPr>
            <w:r w:rsidRPr="0041488A">
              <w:rPr>
                <w:rFonts w:cs="Times New Roman"/>
                <w:sz w:val="20"/>
                <w:szCs w:val="20"/>
                <w:lang w:val="sr-Cyrl-RS"/>
              </w:rPr>
              <w:t>МЗЖС</w:t>
            </w:r>
          </w:p>
        </w:tc>
        <w:tc>
          <w:tcPr>
            <w:tcW w:w="1080" w:type="dxa"/>
            <w:tcBorders>
              <w:top w:val="double" w:sz="4" w:space="0" w:color="auto"/>
              <w:bottom w:val="double" w:sz="4" w:space="0" w:color="auto"/>
            </w:tcBorders>
            <w:shd w:val="clear" w:color="auto" w:fill="FFFFFF" w:themeFill="background1"/>
          </w:tcPr>
          <w:p w14:paraId="3AEFE647" w14:textId="23DBE384" w:rsidR="003C5019" w:rsidRPr="0041488A" w:rsidRDefault="00D30B29" w:rsidP="00CD12EC">
            <w:pPr>
              <w:shd w:val="clear" w:color="auto" w:fill="FFFFFF" w:themeFill="background1"/>
              <w:jc w:val="center"/>
              <w:rPr>
                <w:rFonts w:cs="Times New Roman"/>
                <w:sz w:val="20"/>
                <w:szCs w:val="20"/>
                <w:lang w:val="ru-RU"/>
              </w:rPr>
            </w:pPr>
            <w:r w:rsidRPr="0041488A">
              <w:rPr>
                <w:rFonts w:cs="Times New Roman"/>
                <w:sz w:val="20"/>
                <w:szCs w:val="20"/>
                <w:lang w:val="ru-RU"/>
              </w:rPr>
              <w:t>0</w:t>
            </w:r>
          </w:p>
        </w:tc>
        <w:tc>
          <w:tcPr>
            <w:tcW w:w="990" w:type="dxa"/>
            <w:tcBorders>
              <w:top w:val="double" w:sz="4" w:space="0" w:color="auto"/>
              <w:bottom w:val="double" w:sz="4" w:space="0" w:color="auto"/>
            </w:tcBorders>
            <w:shd w:val="clear" w:color="auto" w:fill="FFFFFF" w:themeFill="background1"/>
          </w:tcPr>
          <w:p w14:paraId="206206B0" w14:textId="1F48CB81" w:rsidR="003C5019" w:rsidRPr="0041488A" w:rsidRDefault="00D30B29" w:rsidP="00CD12EC">
            <w:pPr>
              <w:shd w:val="clear" w:color="auto" w:fill="FFFFFF" w:themeFill="background1"/>
              <w:jc w:val="center"/>
              <w:rPr>
                <w:rFonts w:cs="Times New Roman"/>
                <w:sz w:val="20"/>
                <w:szCs w:val="20"/>
                <w:lang w:val="sr-Cyrl-RS"/>
              </w:rPr>
            </w:pPr>
            <w:r w:rsidRPr="0041488A">
              <w:rPr>
                <w:rFonts w:cs="Times New Roman"/>
                <w:sz w:val="20"/>
                <w:szCs w:val="20"/>
                <w:lang w:val="sr-Cyrl-RS"/>
              </w:rPr>
              <w:t>2024.</w:t>
            </w:r>
          </w:p>
        </w:tc>
        <w:tc>
          <w:tcPr>
            <w:tcW w:w="1170" w:type="dxa"/>
            <w:tcBorders>
              <w:top w:val="double" w:sz="4" w:space="0" w:color="auto"/>
              <w:bottom w:val="double" w:sz="4" w:space="0" w:color="auto"/>
            </w:tcBorders>
            <w:shd w:val="clear" w:color="auto" w:fill="FFFFFF" w:themeFill="background1"/>
          </w:tcPr>
          <w:p w14:paraId="6BA7600E" w14:textId="1B4E53FB" w:rsidR="003C5019" w:rsidRPr="0041488A" w:rsidRDefault="002D78CE" w:rsidP="00CD12EC">
            <w:pPr>
              <w:shd w:val="clear" w:color="auto" w:fill="FFFFFF" w:themeFill="background1"/>
              <w:jc w:val="center"/>
              <w:rPr>
                <w:rFonts w:cs="Times New Roman"/>
                <w:sz w:val="20"/>
                <w:szCs w:val="20"/>
                <w:lang w:val="ru-RU"/>
              </w:rPr>
            </w:pPr>
            <w:r>
              <w:rPr>
                <w:rFonts w:cs="Times New Roman"/>
                <w:sz w:val="20"/>
                <w:szCs w:val="20"/>
                <w:lang w:val="ru-RU"/>
              </w:rPr>
              <w:t>0</w:t>
            </w:r>
          </w:p>
        </w:tc>
        <w:tc>
          <w:tcPr>
            <w:tcW w:w="1170" w:type="dxa"/>
            <w:tcBorders>
              <w:top w:val="double" w:sz="4" w:space="0" w:color="auto"/>
              <w:bottom w:val="double" w:sz="4" w:space="0" w:color="auto"/>
            </w:tcBorders>
            <w:shd w:val="clear" w:color="auto" w:fill="FFFFFF" w:themeFill="background1"/>
          </w:tcPr>
          <w:p w14:paraId="0F1CFC4A" w14:textId="255E817A" w:rsidR="003C5019" w:rsidRPr="0041488A" w:rsidRDefault="002D78CE" w:rsidP="00CD12EC">
            <w:pPr>
              <w:shd w:val="clear" w:color="auto" w:fill="FFFFFF" w:themeFill="background1"/>
              <w:jc w:val="center"/>
              <w:rPr>
                <w:rFonts w:cs="Times New Roman"/>
                <w:sz w:val="20"/>
                <w:szCs w:val="20"/>
                <w:lang w:val="ru-RU"/>
              </w:rPr>
            </w:pPr>
            <w:r>
              <w:rPr>
                <w:rFonts w:cs="Times New Roman"/>
                <w:sz w:val="20"/>
                <w:szCs w:val="20"/>
                <w:lang w:val="ru-RU"/>
              </w:rPr>
              <w:t>30</w:t>
            </w:r>
          </w:p>
        </w:tc>
        <w:tc>
          <w:tcPr>
            <w:tcW w:w="1260" w:type="dxa"/>
            <w:tcBorders>
              <w:top w:val="double" w:sz="4" w:space="0" w:color="auto"/>
              <w:bottom w:val="double" w:sz="4" w:space="0" w:color="auto"/>
              <w:right w:val="single" w:sz="4" w:space="0" w:color="auto"/>
            </w:tcBorders>
            <w:shd w:val="clear" w:color="auto" w:fill="FFFFFF" w:themeFill="background1"/>
          </w:tcPr>
          <w:p w14:paraId="66075874" w14:textId="42A3744F" w:rsidR="003C5019" w:rsidRPr="0041488A" w:rsidRDefault="002D78CE" w:rsidP="00CD12EC">
            <w:pPr>
              <w:shd w:val="clear" w:color="auto" w:fill="FFFFFF" w:themeFill="background1"/>
              <w:jc w:val="center"/>
              <w:rPr>
                <w:rFonts w:cs="Times New Roman"/>
                <w:sz w:val="20"/>
                <w:szCs w:val="20"/>
                <w:lang w:val="ru-RU"/>
              </w:rPr>
            </w:pPr>
            <w:r>
              <w:rPr>
                <w:rFonts w:cs="Times New Roman"/>
                <w:sz w:val="20"/>
                <w:szCs w:val="20"/>
                <w:lang w:val="ru-RU"/>
              </w:rPr>
              <w:t>80</w:t>
            </w:r>
          </w:p>
        </w:tc>
        <w:tc>
          <w:tcPr>
            <w:tcW w:w="1170" w:type="dxa"/>
            <w:tcBorders>
              <w:top w:val="double" w:sz="4" w:space="0" w:color="auto"/>
              <w:left w:val="single" w:sz="4" w:space="0" w:color="auto"/>
              <w:bottom w:val="double" w:sz="4" w:space="0" w:color="auto"/>
              <w:right w:val="single" w:sz="4" w:space="0" w:color="auto"/>
            </w:tcBorders>
            <w:shd w:val="clear" w:color="auto" w:fill="FFFFFF" w:themeFill="background1"/>
          </w:tcPr>
          <w:p w14:paraId="42D95579" w14:textId="5330851B" w:rsidR="003C5019" w:rsidRPr="0041488A" w:rsidRDefault="002D78CE" w:rsidP="00CD12EC">
            <w:pPr>
              <w:shd w:val="clear" w:color="auto" w:fill="FFFFFF" w:themeFill="background1"/>
              <w:jc w:val="center"/>
              <w:rPr>
                <w:rFonts w:cs="Times New Roman"/>
                <w:sz w:val="20"/>
                <w:szCs w:val="20"/>
                <w:lang w:val="ru-RU"/>
              </w:rPr>
            </w:pPr>
            <w:r>
              <w:rPr>
                <w:rFonts w:cs="Times New Roman"/>
                <w:sz w:val="20"/>
                <w:szCs w:val="20"/>
                <w:lang w:val="ru-RU"/>
              </w:rPr>
              <w:t>90</w:t>
            </w:r>
          </w:p>
        </w:tc>
        <w:tc>
          <w:tcPr>
            <w:tcW w:w="1350" w:type="dxa"/>
            <w:tcBorders>
              <w:top w:val="double" w:sz="4" w:space="0" w:color="auto"/>
              <w:left w:val="single" w:sz="4" w:space="0" w:color="auto"/>
              <w:bottom w:val="double" w:sz="4" w:space="0" w:color="auto"/>
              <w:right w:val="double" w:sz="4" w:space="0" w:color="auto"/>
            </w:tcBorders>
            <w:shd w:val="clear" w:color="auto" w:fill="FFFFFF" w:themeFill="background1"/>
          </w:tcPr>
          <w:p w14:paraId="26B0DC0C" w14:textId="44DAAFED" w:rsidR="003C5019" w:rsidRPr="0041488A" w:rsidRDefault="002D78CE" w:rsidP="00CD12EC">
            <w:pPr>
              <w:shd w:val="clear" w:color="auto" w:fill="FFFFFF" w:themeFill="background1"/>
              <w:spacing w:after="0"/>
              <w:jc w:val="center"/>
              <w:rPr>
                <w:rFonts w:cs="Times New Roman"/>
                <w:sz w:val="20"/>
                <w:szCs w:val="20"/>
                <w:lang w:val="ru-RU"/>
              </w:rPr>
            </w:pPr>
            <w:r>
              <w:rPr>
                <w:rFonts w:cs="Times New Roman"/>
                <w:sz w:val="20"/>
                <w:szCs w:val="20"/>
                <w:lang w:val="ru-RU"/>
              </w:rPr>
              <w:t>100</w:t>
            </w:r>
          </w:p>
        </w:tc>
      </w:tr>
    </w:tbl>
    <w:p w14:paraId="33286224" w14:textId="77777777" w:rsidR="003C5019" w:rsidRPr="0041488A" w:rsidRDefault="003C5019" w:rsidP="003C5019">
      <w:pPr>
        <w:tabs>
          <w:tab w:val="left" w:pos="1940"/>
        </w:tabs>
        <w:spacing w:after="0"/>
        <w:rPr>
          <w:rFonts w:cs="Times New Roman"/>
          <w:sz w:val="20"/>
          <w:szCs w:val="20"/>
          <w:lang w:val="sr-Cyrl-RS"/>
        </w:rPr>
      </w:pPr>
    </w:p>
    <w:p w14:paraId="2F49C98F" w14:textId="77777777" w:rsidR="003C5019" w:rsidRPr="0041488A" w:rsidRDefault="003C5019" w:rsidP="003C5019">
      <w:pPr>
        <w:tabs>
          <w:tab w:val="left" w:pos="1940"/>
        </w:tabs>
        <w:spacing w:after="0"/>
        <w:rPr>
          <w:rFonts w:cs="Times New Roman"/>
          <w:sz w:val="20"/>
          <w:szCs w:val="20"/>
          <w:lang w:val="sr-Cyrl-RS"/>
        </w:rPr>
      </w:pPr>
    </w:p>
    <w:tbl>
      <w:tblPr>
        <w:tblStyle w:val="TableGrid"/>
        <w:tblW w:w="13755" w:type="dxa"/>
        <w:tblLayout w:type="fixed"/>
        <w:tblLook w:val="04A0" w:firstRow="1" w:lastRow="0" w:firstColumn="1" w:lastColumn="0" w:noHBand="0" w:noVBand="1"/>
      </w:tblPr>
      <w:tblGrid>
        <w:gridCol w:w="3126"/>
        <w:gridCol w:w="1430"/>
        <w:gridCol w:w="1337"/>
        <w:gridCol w:w="959"/>
        <w:gridCol w:w="140"/>
        <w:gridCol w:w="1350"/>
        <w:gridCol w:w="1080"/>
        <w:gridCol w:w="1075"/>
        <w:gridCol w:w="10"/>
        <w:gridCol w:w="1068"/>
        <w:gridCol w:w="1080"/>
        <w:gridCol w:w="1100"/>
      </w:tblGrid>
      <w:tr w:rsidR="003C5019" w:rsidRPr="00BB765C" w14:paraId="1BE790CD" w14:textId="77777777" w:rsidTr="00207664">
        <w:trPr>
          <w:trHeight w:val="376"/>
        </w:trPr>
        <w:tc>
          <w:tcPr>
            <w:tcW w:w="13755" w:type="dxa"/>
            <w:gridSpan w:val="12"/>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CC63B8E" w14:textId="79219B42" w:rsidR="003C5019" w:rsidRPr="0041488A" w:rsidRDefault="003C5019" w:rsidP="00CD12EC">
            <w:pPr>
              <w:rPr>
                <w:rFonts w:cs="Times New Roman"/>
                <w:b/>
                <w:sz w:val="20"/>
                <w:szCs w:val="20"/>
                <w:lang w:val="ru-RU"/>
              </w:rPr>
            </w:pPr>
            <w:r w:rsidRPr="0041488A">
              <w:rPr>
                <w:rFonts w:cs="Times New Roman"/>
                <w:b/>
                <w:sz w:val="20"/>
                <w:szCs w:val="20"/>
                <w:lang w:val="ru-RU"/>
              </w:rPr>
              <w:t xml:space="preserve">Мера 3.1: </w:t>
            </w:r>
            <w:r w:rsidR="00C661AD" w:rsidRPr="00F234AD">
              <w:rPr>
                <w:rFonts w:cs="Times New Roman"/>
                <w:b/>
                <w:bCs/>
                <w:sz w:val="20"/>
                <w:szCs w:val="20"/>
                <w:lang w:val="ru-RU"/>
              </w:rPr>
              <w:t>Информисање и подизање свести јавности о ризицима од великих/индустријских удеса и значају учешћа јавности у процесу доношења одлука</w:t>
            </w:r>
          </w:p>
        </w:tc>
      </w:tr>
      <w:tr w:rsidR="003C5019" w:rsidRPr="00BB765C" w14:paraId="3DF87CE9" w14:textId="77777777" w:rsidTr="00207664">
        <w:trPr>
          <w:trHeight w:val="375"/>
        </w:trPr>
        <w:tc>
          <w:tcPr>
            <w:tcW w:w="13755" w:type="dxa"/>
            <w:gridSpan w:val="12"/>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1DAAD6A0" w14:textId="77777777" w:rsidR="003C5019" w:rsidRPr="0041488A" w:rsidRDefault="003C5019" w:rsidP="00CD12EC">
            <w:pPr>
              <w:rPr>
                <w:rFonts w:cs="Times New Roman"/>
                <w:sz w:val="20"/>
                <w:szCs w:val="20"/>
                <w:lang w:val="ru-RU"/>
              </w:rPr>
            </w:pPr>
            <w:r w:rsidRPr="0041488A">
              <w:rPr>
                <w:rFonts w:eastAsia="Times New Roman" w:cs="Times New Roman"/>
                <w:color w:val="222222"/>
                <w:sz w:val="20"/>
                <w:szCs w:val="20"/>
                <w:lang w:val="ru-RU"/>
              </w:rPr>
              <w:t>Институција одговорна за реализацију:</w:t>
            </w:r>
            <w:r w:rsidRPr="0041488A">
              <w:rPr>
                <w:rFonts w:cs="Times New Roman"/>
                <w:sz w:val="20"/>
                <w:szCs w:val="20"/>
                <w:lang w:val="ru-RU"/>
              </w:rPr>
              <w:t xml:space="preserve"> Министарство заштите животне средине </w:t>
            </w:r>
          </w:p>
        </w:tc>
      </w:tr>
      <w:tr w:rsidR="003C5019" w:rsidRPr="0041488A" w14:paraId="01E20474" w14:textId="77777777" w:rsidTr="00207664">
        <w:trPr>
          <w:trHeight w:val="420"/>
        </w:trPr>
        <w:tc>
          <w:tcPr>
            <w:tcW w:w="685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0DCC6BF" w14:textId="77777777" w:rsidR="003C5019" w:rsidRPr="0041488A" w:rsidRDefault="003C5019" w:rsidP="00CD12EC">
            <w:pPr>
              <w:rPr>
                <w:rFonts w:cs="Times New Roman"/>
                <w:sz w:val="20"/>
                <w:szCs w:val="20"/>
              </w:rPr>
            </w:pPr>
            <w:proofErr w:type="spellStart"/>
            <w:r w:rsidRPr="0041488A">
              <w:rPr>
                <w:rFonts w:cs="Times New Roman"/>
                <w:sz w:val="20"/>
                <w:szCs w:val="20"/>
              </w:rPr>
              <w:t>Период</w:t>
            </w:r>
            <w:proofErr w:type="spellEnd"/>
            <w:r w:rsidRPr="0041488A">
              <w:rPr>
                <w:rFonts w:cs="Times New Roman"/>
                <w:sz w:val="20"/>
                <w:szCs w:val="20"/>
              </w:rPr>
              <w:t xml:space="preserve"> </w:t>
            </w:r>
            <w:proofErr w:type="spellStart"/>
            <w:r w:rsidRPr="0041488A">
              <w:rPr>
                <w:rFonts w:cs="Times New Roman"/>
                <w:sz w:val="20"/>
                <w:szCs w:val="20"/>
              </w:rPr>
              <w:t>спровођења</w:t>
            </w:r>
            <w:proofErr w:type="spellEnd"/>
            <w:r w:rsidRPr="0041488A">
              <w:rPr>
                <w:rFonts w:cs="Times New Roman"/>
                <w:sz w:val="20"/>
                <w:szCs w:val="20"/>
              </w:rPr>
              <w:t>: 202</w:t>
            </w:r>
            <w:r w:rsidRPr="0041488A">
              <w:rPr>
                <w:rFonts w:cs="Times New Roman"/>
                <w:sz w:val="20"/>
                <w:szCs w:val="20"/>
                <w:lang w:val="sr-Cyrl-RS"/>
              </w:rPr>
              <w:t>6</w:t>
            </w:r>
            <w:r w:rsidRPr="0041488A">
              <w:rPr>
                <w:rFonts w:cs="Times New Roman"/>
                <w:sz w:val="20"/>
                <w:szCs w:val="20"/>
              </w:rPr>
              <w:t>–20</w:t>
            </w:r>
            <w:r w:rsidRPr="0041488A">
              <w:rPr>
                <w:rFonts w:cs="Times New Roman"/>
                <w:sz w:val="20"/>
                <w:szCs w:val="20"/>
                <w:lang w:val="sr-Cyrl-RS"/>
              </w:rPr>
              <w:t>30</w:t>
            </w:r>
            <w:r w:rsidRPr="0041488A">
              <w:rPr>
                <w:rFonts w:cs="Times New Roman"/>
                <w:sz w:val="20"/>
                <w:szCs w:val="20"/>
              </w:rPr>
              <w:t xml:space="preserve">. </w:t>
            </w:r>
          </w:p>
        </w:tc>
        <w:tc>
          <w:tcPr>
            <w:tcW w:w="6903"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0C14788" w14:textId="4933AF92" w:rsidR="003C5019" w:rsidRPr="0041488A" w:rsidRDefault="003C5019" w:rsidP="00CD12EC">
            <w:pPr>
              <w:rPr>
                <w:rFonts w:cs="Times New Roman"/>
                <w:sz w:val="20"/>
                <w:szCs w:val="20"/>
                <w:lang w:val="ru-RU"/>
              </w:rPr>
            </w:pPr>
            <w:r w:rsidRPr="0041488A">
              <w:rPr>
                <w:rFonts w:cs="Times New Roman"/>
                <w:sz w:val="20"/>
                <w:szCs w:val="20"/>
                <w:lang w:val="ru-RU"/>
              </w:rPr>
              <w:t xml:space="preserve">Тип мере: </w:t>
            </w:r>
            <w:proofErr w:type="spellStart"/>
            <w:r w:rsidR="00C661AD" w:rsidRPr="0041488A">
              <w:rPr>
                <w:rFonts w:cs="Times New Roman"/>
                <w:sz w:val="20"/>
                <w:szCs w:val="20"/>
                <w:lang w:eastAsia="en-GB"/>
              </w:rPr>
              <w:t>информативно</w:t>
            </w:r>
            <w:proofErr w:type="spellEnd"/>
            <w:r w:rsidR="00C661AD" w:rsidRPr="0041488A">
              <w:rPr>
                <w:rFonts w:cs="Times New Roman"/>
                <w:sz w:val="20"/>
                <w:szCs w:val="20"/>
                <w:lang w:eastAsia="en-GB"/>
              </w:rPr>
              <w:t xml:space="preserve"> </w:t>
            </w:r>
            <w:proofErr w:type="spellStart"/>
            <w:r w:rsidR="00C661AD" w:rsidRPr="0041488A">
              <w:rPr>
                <w:rFonts w:cs="Times New Roman"/>
                <w:sz w:val="20"/>
                <w:szCs w:val="20"/>
                <w:lang w:eastAsia="en-GB"/>
              </w:rPr>
              <w:t>едукативна</w:t>
            </w:r>
            <w:proofErr w:type="spellEnd"/>
          </w:p>
        </w:tc>
      </w:tr>
      <w:tr w:rsidR="003C5019" w:rsidRPr="00BB765C" w14:paraId="5E76A325" w14:textId="77777777" w:rsidTr="00207664">
        <w:trPr>
          <w:trHeight w:val="357"/>
        </w:trPr>
        <w:tc>
          <w:tcPr>
            <w:tcW w:w="685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6D17F2A" w14:textId="77777777" w:rsidR="003C5019" w:rsidRPr="0041488A" w:rsidRDefault="003C5019" w:rsidP="00CD12EC">
            <w:pPr>
              <w:rPr>
                <w:rFonts w:cs="Times New Roman"/>
                <w:sz w:val="20"/>
                <w:szCs w:val="20"/>
                <w:lang w:val="ru-RU"/>
              </w:rPr>
            </w:pPr>
            <w:r w:rsidRPr="0041488A">
              <w:rPr>
                <w:rFonts w:cs="Times New Roman"/>
                <w:sz w:val="20"/>
                <w:szCs w:val="20"/>
                <w:lang w:val="ru-RU"/>
              </w:rPr>
              <w:t>Прописи које је потребно изменити/усвојити за спровођење мере:</w:t>
            </w:r>
          </w:p>
        </w:tc>
        <w:tc>
          <w:tcPr>
            <w:tcW w:w="6903"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E08461D" w14:textId="77777777" w:rsidR="003C5019" w:rsidRPr="00F234AD" w:rsidRDefault="003C5019" w:rsidP="003C5019">
            <w:pPr>
              <w:pStyle w:val="ListParagraph"/>
              <w:numPr>
                <w:ilvl w:val="0"/>
                <w:numId w:val="15"/>
              </w:numPr>
              <w:ind w:left="399"/>
              <w:rPr>
                <w:rFonts w:cs="Times New Roman"/>
                <w:sz w:val="20"/>
                <w:szCs w:val="20"/>
                <w:lang w:val="ru-RU"/>
              </w:rPr>
            </w:pPr>
          </w:p>
        </w:tc>
      </w:tr>
      <w:tr w:rsidR="003C5019" w:rsidRPr="0041488A" w14:paraId="3947221D" w14:textId="77777777" w:rsidTr="00207664">
        <w:trPr>
          <w:trHeight w:val="555"/>
        </w:trPr>
        <w:tc>
          <w:tcPr>
            <w:tcW w:w="3126" w:type="dxa"/>
            <w:tcBorders>
              <w:top w:val="double" w:sz="4" w:space="0" w:color="auto"/>
              <w:left w:val="double" w:sz="4" w:space="0" w:color="auto"/>
              <w:bottom w:val="double" w:sz="4" w:space="0" w:color="auto"/>
            </w:tcBorders>
            <w:shd w:val="clear" w:color="auto" w:fill="D9D9D9" w:themeFill="background1" w:themeFillShade="D9"/>
          </w:tcPr>
          <w:p w14:paraId="085DAFC4" w14:textId="77777777" w:rsidR="003C5019" w:rsidRPr="0041488A" w:rsidRDefault="003C5019" w:rsidP="00CD12EC">
            <w:pPr>
              <w:rPr>
                <w:rFonts w:cs="Times New Roman"/>
                <w:sz w:val="20"/>
                <w:szCs w:val="20"/>
                <w:lang w:val="ru-RU"/>
              </w:rPr>
            </w:pPr>
            <w:r w:rsidRPr="0041488A">
              <w:rPr>
                <w:rFonts w:cs="Times New Roman"/>
                <w:sz w:val="20"/>
                <w:szCs w:val="20"/>
                <w:lang w:val="ru-RU"/>
              </w:rPr>
              <w:t xml:space="preserve">Показатељ(и) на нивоу мере </w:t>
            </w:r>
            <w:r w:rsidRPr="0041488A">
              <w:rPr>
                <w:rFonts w:cs="Times New Roman"/>
                <w:i/>
                <w:sz w:val="20"/>
                <w:szCs w:val="20"/>
                <w:lang w:val="ru-RU"/>
              </w:rPr>
              <w:t>(показатељ резултата)</w:t>
            </w:r>
          </w:p>
        </w:tc>
        <w:tc>
          <w:tcPr>
            <w:tcW w:w="1430" w:type="dxa"/>
            <w:tcBorders>
              <w:top w:val="double" w:sz="4" w:space="0" w:color="auto"/>
              <w:bottom w:val="double" w:sz="4" w:space="0" w:color="auto"/>
            </w:tcBorders>
            <w:shd w:val="clear" w:color="auto" w:fill="D9D9D9" w:themeFill="background1" w:themeFillShade="D9"/>
          </w:tcPr>
          <w:p w14:paraId="0D2CA635" w14:textId="77777777" w:rsidR="003C5019" w:rsidRPr="0041488A" w:rsidRDefault="003C5019" w:rsidP="00CD12EC">
            <w:pPr>
              <w:rPr>
                <w:rFonts w:cs="Times New Roman"/>
                <w:sz w:val="20"/>
                <w:szCs w:val="20"/>
              </w:rPr>
            </w:pPr>
            <w:proofErr w:type="spellStart"/>
            <w:r w:rsidRPr="0041488A">
              <w:rPr>
                <w:rFonts w:cs="Times New Roman"/>
                <w:sz w:val="20"/>
                <w:szCs w:val="20"/>
              </w:rPr>
              <w:t>Jединица</w:t>
            </w:r>
            <w:proofErr w:type="spellEnd"/>
            <w:r w:rsidRPr="0041488A">
              <w:rPr>
                <w:rFonts w:cs="Times New Roman"/>
                <w:sz w:val="20"/>
                <w:szCs w:val="20"/>
              </w:rPr>
              <w:t xml:space="preserve"> </w:t>
            </w:r>
            <w:proofErr w:type="spellStart"/>
            <w:r w:rsidRPr="0041488A">
              <w:rPr>
                <w:rFonts w:cs="Times New Roman"/>
                <w:sz w:val="20"/>
                <w:szCs w:val="20"/>
              </w:rPr>
              <w:t>мере</w:t>
            </w:r>
            <w:proofErr w:type="spellEnd"/>
          </w:p>
        </w:tc>
        <w:tc>
          <w:tcPr>
            <w:tcW w:w="1337" w:type="dxa"/>
            <w:tcBorders>
              <w:top w:val="double" w:sz="4" w:space="0" w:color="auto"/>
              <w:bottom w:val="double" w:sz="4" w:space="0" w:color="auto"/>
            </w:tcBorders>
            <w:shd w:val="clear" w:color="auto" w:fill="D9D9D9" w:themeFill="background1" w:themeFillShade="D9"/>
          </w:tcPr>
          <w:p w14:paraId="04F0F4FB" w14:textId="77777777" w:rsidR="003C5019" w:rsidRPr="0041488A" w:rsidRDefault="003C5019" w:rsidP="00CD12EC">
            <w:pPr>
              <w:rPr>
                <w:rFonts w:cs="Times New Roman"/>
                <w:sz w:val="20"/>
                <w:szCs w:val="20"/>
              </w:rPr>
            </w:pPr>
            <w:proofErr w:type="spellStart"/>
            <w:r w:rsidRPr="0041488A">
              <w:rPr>
                <w:rFonts w:cs="Times New Roman"/>
                <w:sz w:val="20"/>
                <w:szCs w:val="20"/>
              </w:rPr>
              <w:t>Извор</w:t>
            </w:r>
            <w:proofErr w:type="spellEnd"/>
            <w:r w:rsidRPr="0041488A">
              <w:rPr>
                <w:rFonts w:cs="Times New Roman"/>
                <w:sz w:val="20"/>
                <w:szCs w:val="20"/>
              </w:rPr>
              <w:t xml:space="preserve"> </w:t>
            </w:r>
            <w:proofErr w:type="spellStart"/>
            <w:r w:rsidRPr="0041488A">
              <w:rPr>
                <w:rFonts w:cs="Times New Roman"/>
                <w:sz w:val="20"/>
                <w:szCs w:val="20"/>
              </w:rPr>
              <w:t>провере</w:t>
            </w:r>
            <w:proofErr w:type="spellEnd"/>
          </w:p>
        </w:tc>
        <w:tc>
          <w:tcPr>
            <w:tcW w:w="1099" w:type="dxa"/>
            <w:gridSpan w:val="2"/>
            <w:tcBorders>
              <w:top w:val="double" w:sz="4" w:space="0" w:color="auto"/>
              <w:bottom w:val="double" w:sz="4" w:space="0" w:color="auto"/>
            </w:tcBorders>
            <w:shd w:val="clear" w:color="auto" w:fill="D9D9D9" w:themeFill="background1" w:themeFillShade="D9"/>
          </w:tcPr>
          <w:p w14:paraId="2AF2FDBA" w14:textId="77777777" w:rsidR="003C5019" w:rsidRPr="0041488A" w:rsidRDefault="003C5019" w:rsidP="00CD12EC">
            <w:pPr>
              <w:rPr>
                <w:rFonts w:cs="Times New Roman"/>
                <w:sz w:val="20"/>
                <w:szCs w:val="20"/>
              </w:rPr>
            </w:pPr>
            <w:proofErr w:type="spellStart"/>
            <w:r w:rsidRPr="0041488A">
              <w:rPr>
                <w:rFonts w:cs="Times New Roman"/>
                <w:sz w:val="20"/>
                <w:szCs w:val="20"/>
              </w:rPr>
              <w:t>Почетна</w:t>
            </w:r>
            <w:proofErr w:type="spellEnd"/>
            <w:r w:rsidRPr="0041488A">
              <w:rPr>
                <w:rFonts w:cs="Times New Roman"/>
                <w:sz w:val="20"/>
                <w:szCs w:val="20"/>
              </w:rPr>
              <w:t xml:space="preserve"> </w:t>
            </w:r>
            <w:proofErr w:type="spellStart"/>
            <w:r w:rsidRPr="0041488A">
              <w:rPr>
                <w:rFonts w:cs="Times New Roman"/>
                <w:sz w:val="20"/>
                <w:szCs w:val="20"/>
              </w:rPr>
              <w:t>вредност</w:t>
            </w:r>
            <w:proofErr w:type="spellEnd"/>
            <w:r w:rsidRPr="0041488A">
              <w:rPr>
                <w:rFonts w:cs="Times New Roman"/>
                <w:sz w:val="20"/>
                <w:szCs w:val="20"/>
              </w:rPr>
              <w:t xml:space="preserve"> </w:t>
            </w:r>
          </w:p>
        </w:tc>
        <w:tc>
          <w:tcPr>
            <w:tcW w:w="1350" w:type="dxa"/>
            <w:tcBorders>
              <w:top w:val="double" w:sz="4" w:space="0" w:color="auto"/>
              <w:bottom w:val="double" w:sz="4" w:space="0" w:color="auto"/>
            </w:tcBorders>
            <w:shd w:val="clear" w:color="auto" w:fill="D9D9D9" w:themeFill="background1" w:themeFillShade="D9"/>
          </w:tcPr>
          <w:p w14:paraId="46FC996B" w14:textId="77777777" w:rsidR="003C5019" w:rsidRPr="0041488A" w:rsidRDefault="003C5019" w:rsidP="00CD12EC">
            <w:pPr>
              <w:rPr>
                <w:rFonts w:cs="Times New Roman"/>
                <w:sz w:val="20"/>
                <w:szCs w:val="20"/>
              </w:rPr>
            </w:pPr>
            <w:proofErr w:type="spellStart"/>
            <w:r w:rsidRPr="0041488A">
              <w:rPr>
                <w:rFonts w:cs="Times New Roman"/>
                <w:sz w:val="20"/>
                <w:szCs w:val="20"/>
              </w:rPr>
              <w:t>Базна</w:t>
            </w:r>
            <w:proofErr w:type="spellEnd"/>
            <w:r w:rsidRPr="0041488A">
              <w:rPr>
                <w:rFonts w:cs="Times New Roman"/>
                <w:sz w:val="20"/>
                <w:szCs w:val="20"/>
              </w:rPr>
              <w:t xml:space="preserve"> </w:t>
            </w:r>
            <w:proofErr w:type="spellStart"/>
            <w:r w:rsidRPr="0041488A">
              <w:rPr>
                <w:rFonts w:cs="Times New Roman"/>
                <w:sz w:val="20"/>
                <w:szCs w:val="20"/>
              </w:rPr>
              <w:t>година</w:t>
            </w:r>
            <w:proofErr w:type="spellEnd"/>
          </w:p>
        </w:tc>
        <w:tc>
          <w:tcPr>
            <w:tcW w:w="1080" w:type="dxa"/>
            <w:tcBorders>
              <w:top w:val="double" w:sz="4" w:space="0" w:color="auto"/>
              <w:bottom w:val="double" w:sz="4" w:space="0" w:color="auto"/>
            </w:tcBorders>
            <w:shd w:val="clear" w:color="auto" w:fill="D9D9D9" w:themeFill="background1" w:themeFillShade="D9"/>
          </w:tcPr>
          <w:p w14:paraId="63967755" w14:textId="77777777" w:rsidR="003C5019" w:rsidRPr="0041488A" w:rsidRDefault="003C5019"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lang w:val="en-GB"/>
              </w:rPr>
              <w:t>202</w:t>
            </w:r>
            <w:r w:rsidRPr="0041488A">
              <w:rPr>
                <w:rFonts w:cs="Times New Roman"/>
                <w:sz w:val="20"/>
                <w:szCs w:val="20"/>
                <w:lang w:val="sr-Cyrl-RS"/>
              </w:rPr>
              <w:t>6</w:t>
            </w:r>
            <w:r w:rsidRPr="0041488A">
              <w:rPr>
                <w:rFonts w:cs="Times New Roman"/>
                <w:sz w:val="20"/>
                <w:szCs w:val="20"/>
                <w:lang w:val="en-GB"/>
              </w:rPr>
              <w:t>.</w:t>
            </w:r>
          </w:p>
        </w:tc>
        <w:tc>
          <w:tcPr>
            <w:tcW w:w="1075" w:type="dxa"/>
            <w:tcBorders>
              <w:top w:val="double" w:sz="4" w:space="0" w:color="auto"/>
              <w:bottom w:val="double" w:sz="4" w:space="0" w:color="auto"/>
              <w:right w:val="single" w:sz="4" w:space="0" w:color="auto"/>
            </w:tcBorders>
            <w:shd w:val="clear" w:color="auto" w:fill="D9D9D9" w:themeFill="background1" w:themeFillShade="D9"/>
          </w:tcPr>
          <w:p w14:paraId="1E6CF370" w14:textId="77777777" w:rsidR="003C5019" w:rsidRPr="0041488A" w:rsidRDefault="003C5019"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на вредност у 202</w:t>
            </w:r>
            <w:r w:rsidRPr="0041488A">
              <w:rPr>
                <w:rFonts w:cs="Times New Roman"/>
                <w:sz w:val="20"/>
                <w:szCs w:val="20"/>
                <w:lang w:val="sr-Cyrl-RS"/>
              </w:rPr>
              <w:t>7</w:t>
            </w:r>
            <w:r w:rsidRPr="0041488A">
              <w:rPr>
                <w:rFonts w:cs="Times New Roman"/>
                <w:sz w:val="20"/>
                <w:szCs w:val="20"/>
                <w:lang w:val="ru-RU"/>
              </w:rPr>
              <w:t>.</w:t>
            </w:r>
          </w:p>
        </w:tc>
        <w:tc>
          <w:tcPr>
            <w:tcW w:w="1078" w:type="dxa"/>
            <w:gridSpan w:val="2"/>
            <w:tcBorders>
              <w:top w:val="double" w:sz="4" w:space="0" w:color="auto"/>
              <w:left w:val="single" w:sz="4" w:space="0" w:color="auto"/>
              <w:bottom w:val="double" w:sz="4" w:space="0" w:color="auto"/>
              <w:right w:val="single" w:sz="4" w:space="0" w:color="auto"/>
            </w:tcBorders>
            <w:shd w:val="clear" w:color="auto" w:fill="D9D9D9" w:themeFill="background1" w:themeFillShade="D9"/>
          </w:tcPr>
          <w:p w14:paraId="54C3D751" w14:textId="77777777" w:rsidR="003C5019" w:rsidRPr="0041488A" w:rsidRDefault="003C5019"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rPr>
              <w:t>202</w:t>
            </w:r>
            <w:r w:rsidRPr="0041488A">
              <w:rPr>
                <w:rFonts w:cs="Times New Roman"/>
                <w:sz w:val="20"/>
                <w:szCs w:val="20"/>
                <w:lang w:val="sr-Cyrl-RS"/>
              </w:rPr>
              <w:t>8</w:t>
            </w:r>
            <w:r w:rsidRPr="0041488A">
              <w:rPr>
                <w:rFonts w:cs="Times New Roman"/>
                <w:sz w:val="20"/>
                <w:szCs w:val="20"/>
              </w:rPr>
              <w:t>.</w:t>
            </w:r>
          </w:p>
        </w:tc>
        <w:tc>
          <w:tcPr>
            <w:tcW w:w="1080" w:type="dxa"/>
            <w:tcBorders>
              <w:top w:val="double" w:sz="4" w:space="0" w:color="auto"/>
              <w:left w:val="single" w:sz="4" w:space="0" w:color="auto"/>
              <w:bottom w:val="double" w:sz="4" w:space="0" w:color="auto"/>
              <w:right w:val="single" w:sz="4" w:space="0" w:color="auto"/>
            </w:tcBorders>
            <w:shd w:val="clear" w:color="auto" w:fill="D9D9D9" w:themeFill="background1" w:themeFillShade="D9"/>
          </w:tcPr>
          <w:p w14:paraId="78283123" w14:textId="77777777" w:rsidR="003C5019" w:rsidRPr="0041488A" w:rsidRDefault="003C5019"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rPr>
              <w:t>202</w:t>
            </w:r>
            <w:r w:rsidRPr="0041488A">
              <w:rPr>
                <w:rFonts w:cs="Times New Roman"/>
                <w:sz w:val="20"/>
                <w:szCs w:val="20"/>
                <w:lang w:val="sr-Cyrl-RS"/>
              </w:rPr>
              <w:t>9</w:t>
            </w:r>
            <w:r w:rsidRPr="0041488A">
              <w:rPr>
                <w:rFonts w:cs="Times New Roman"/>
                <w:sz w:val="20"/>
                <w:szCs w:val="20"/>
              </w:rPr>
              <w:t>.</w:t>
            </w:r>
          </w:p>
        </w:tc>
        <w:tc>
          <w:tcPr>
            <w:tcW w:w="1100" w:type="dxa"/>
            <w:tcBorders>
              <w:top w:val="double" w:sz="4" w:space="0" w:color="auto"/>
              <w:left w:val="single" w:sz="4" w:space="0" w:color="auto"/>
              <w:bottom w:val="double" w:sz="4" w:space="0" w:color="auto"/>
              <w:right w:val="double" w:sz="4" w:space="0" w:color="auto"/>
            </w:tcBorders>
            <w:shd w:val="clear" w:color="auto" w:fill="D9D9D9" w:themeFill="background1" w:themeFillShade="D9"/>
          </w:tcPr>
          <w:p w14:paraId="38F20F71" w14:textId="77777777" w:rsidR="003C5019" w:rsidRPr="0041488A" w:rsidRDefault="003C5019"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rPr>
              <w:t>20</w:t>
            </w:r>
            <w:r w:rsidRPr="0041488A">
              <w:rPr>
                <w:rFonts w:cs="Times New Roman"/>
                <w:sz w:val="20"/>
                <w:szCs w:val="20"/>
                <w:lang w:val="sr-Cyrl-RS"/>
              </w:rPr>
              <w:t>30</w:t>
            </w:r>
            <w:r w:rsidRPr="0041488A">
              <w:rPr>
                <w:rFonts w:cs="Times New Roman"/>
                <w:sz w:val="20"/>
                <w:szCs w:val="20"/>
              </w:rPr>
              <w:t>.</w:t>
            </w:r>
          </w:p>
        </w:tc>
      </w:tr>
      <w:tr w:rsidR="003C5019" w:rsidRPr="0041488A" w14:paraId="36ADC22F" w14:textId="77777777" w:rsidTr="00207664">
        <w:trPr>
          <w:trHeight w:val="240"/>
        </w:trPr>
        <w:tc>
          <w:tcPr>
            <w:tcW w:w="3126" w:type="dxa"/>
            <w:tcBorders>
              <w:top w:val="double" w:sz="4" w:space="0" w:color="auto"/>
              <w:left w:val="double" w:sz="4" w:space="0" w:color="auto"/>
              <w:bottom w:val="double" w:sz="4" w:space="0" w:color="auto"/>
            </w:tcBorders>
            <w:shd w:val="clear" w:color="auto" w:fill="FFFFFF" w:themeFill="background1"/>
          </w:tcPr>
          <w:p w14:paraId="78F497FC" w14:textId="507E60AB" w:rsidR="003C5019" w:rsidRPr="0041488A" w:rsidRDefault="00D30B29" w:rsidP="00CD12EC">
            <w:pPr>
              <w:shd w:val="clear" w:color="auto" w:fill="FFFFFF" w:themeFill="background1"/>
              <w:rPr>
                <w:rFonts w:cs="Times New Roman"/>
                <w:sz w:val="20"/>
                <w:szCs w:val="20"/>
                <w:lang w:val="sr-Cyrl-RS"/>
              </w:rPr>
            </w:pPr>
            <w:r w:rsidRPr="00F234AD">
              <w:rPr>
                <w:rFonts w:eastAsia="Arial" w:cs="Times New Roman"/>
                <w:color w:val="000000"/>
                <w:sz w:val="20"/>
                <w:szCs w:val="20"/>
                <w:lang w:val="ru-RU"/>
              </w:rPr>
              <w:t xml:space="preserve">Број организованих кампања за заинтересоване стране и јавност, годишње </w:t>
            </w:r>
          </w:p>
        </w:tc>
        <w:tc>
          <w:tcPr>
            <w:tcW w:w="1430" w:type="dxa"/>
            <w:tcBorders>
              <w:top w:val="double" w:sz="4" w:space="0" w:color="auto"/>
              <w:bottom w:val="double" w:sz="4" w:space="0" w:color="auto"/>
            </w:tcBorders>
            <w:shd w:val="clear" w:color="auto" w:fill="FFFFFF" w:themeFill="background1"/>
          </w:tcPr>
          <w:p w14:paraId="5A779C80" w14:textId="42BDF1E0" w:rsidR="003C5019" w:rsidRPr="0041488A" w:rsidRDefault="00D30B29" w:rsidP="00CD12EC">
            <w:pPr>
              <w:shd w:val="clear" w:color="auto" w:fill="FFFFFF" w:themeFill="background1"/>
              <w:jc w:val="center"/>
              <w:rPr>
                <w:rFonts w:cs="Times New Roman"/>
                <w:sz w:val="20"/>
                <w:szCs w:val="20"/>
                <w:lang w:val="ru-RU"/>
              </w:rPr>
            </w:pPr>
            <w:proofErr w:type="spellStart"/>
            <w:r w:rsidRPr="0041488A">
              <w:rPr>
                <w:rFonts w:eastAsia="Arial" w:cs="Times New Roman"/>
                <w:color w:val="000000"/>
                <w:sz w:val="20"/>
                <w:szCs w:val="20"/>
              </w:rPr>
              <w:t>број</w:t>
            </w:r>
            <w:proofErr w:type="spellEnd"/>
          </w:p>
        </w:tc>
        <w:tc>
          <w:tcPr>
            <w:tcW w:w="1337" w:type="dxa"/>
            <w:tcBorders>
              <w:top w:val="double" w:sz="4" w:space="0" w:color="auto"/>
              <w:bottom w:val="double" w:sz="4" w:space="0" w:color="auto"/>
            </w:tcBorders>
            <w:shd w:val="clear" w:color="auto" w:fill="FFFFFF" w:themeFill="background1"/>
          </w:tcPr>
          <w:p w14:paraId="39BBC161" w14:textId="476240DF" w:rsidR="003C5019" w:rsidRPr="0041488A" w:rsidRDefault="00D30B29" w:rsidP="00CD12EC">
            <w:pPr>
              <w:shd w:val="clear" w:color="auto" w:fill="FFFFFF" w:themeFill="background1"/>
              <w:jc w:val="center"/>
              <w:rPr>
                <w:rFonts w:cs="Times New Roman"/>
                <w:sz w:val="20"/>
                <w:szCs w:val="20"/>
                <w:lang w:val="ru-RU"/>
              </w:rPr>
            </w:pPr>
            <w:r w:rsidRPr="0041488A">
              <w:rPr>
                <w:rFonts w:cs="Times New Roman"/>
                <w:sz w:val="20"/>
                <w:szCs w:val="20"/>
                <w:lang w:val="ru-RU"/>
              </w:rPr>
              <w:t>МЗЖС</w:t>
            </w:r>
          </w:p>
        </w:tc>
        <w:tc>
          <w:tcPr>
            <w:tcW w:w="1099" w:type="dxa"/>
            <w:gridSpan w:val="2"/>
            <w:tcBorders>
              <w:top w:val="double" w:sz="4" w:space="0" w:color="auto"/>
              <w:bottom w:val="double" w:sz="4" w:space="0" w:color="auto"/>
            </w:tcBorders>
            <w:shd w:val="clear" w:color="auto" w:fill="FFFFFF" w:themeFill="background1"/>
          </w:tcPr>
          <w:p w14:paraId="72F668C6" w14:textId="1F5F7DF6" w:rsidR="003C5019" w:rsidRPr="0041488A" w:rsidRDefault="00D30B29" w:rsidP="00CD12EC">
            <w:pPr>
              <w:shd w:val="clear" w:color="auto" w:fill="FFFFFF" w:themeFill="background1"/>
              <w:jc w:val="center"/>
              <w:rPr>
                <w:rFonts w:cs="Times New Roman"/>
                <w:sz w:val="20"/>
                <w:szCs w:val="20"/>
                <w:lang w:val="ru-RU"/>
              </w:rPr>
            </w:pPr>
            <w:r w:rsidRPr="0041488A">
              <w:rPr>
                <w:rFonts w:cs="Times New Roman"/>
                <w:sz w:val="20"/>
                <w:szCs w:val="20"/>
                <w:lang w:val="ru-RU"/>
              </w:rPr>
              <w:t>0</w:t>
            </w:r>
          </w:p>
        </w:tc>
        <w:tc>
          <w:tcPr>
            <w:tcW w:w="1350" w:type="dxa"/>
            <w:tcBorders>
              <w:top w:val="double" w:sz="4" w:space="0" w:color="auto"/>
              <w:bottom w:val="double" w:sz="4" w:space="0" w:color="auto"/>
            </w:tcBorders>
            <w:shd w:val="clear" w:color="auto" w:fill="FFFFFF" w:themeFill="background1"/>
          </w:tcPr>
          <w:p w14:paraId="721E5928" w14:textId="2FC5FF6F" w:rsidR="003C5019" w:rsidRPr="0041488A" w:rsidRDefault="00D30B29" w:rsidP="00CD12EC">
            <w:pPr>
              <w:shd w:val="clear" w:color="auto" w:fill="FFFFFF" w:themeFill="background1"/>
              <w:jc w:val="center"/>
              <w:rPr>
                <w:rFonts w:cs="Times New Roman"/>
                <w:sz w:val="20"/>
                <w:szCs w:val="20"/>
                <w:lang w:val="ru-RU"/>
              </w:rPr>
            </w:pPr>
            <w:r w:rsidRPr="0041488A">
              <w:rPr>
                <w:rFonts w:cs="Times New Roman"/>
                <w:sz w:val="20"/>
                <w:szCs w:val="20"/>
                <w:lang w:val="ru-RU"/>
              </w:rPr>
              <w:t>2024.</w:t>
            </w:r>
          </w:p>
        </w:tc>
        <w:tc>
          <w:tcPr>
            <w:tcW w:w="1080" w:type="dxa"/>
            <w:tcBorders>
              <w:top w:val="double" w:sz="4" w:space="0" w:color="auto"/>
              <w:bottom w:val="double" w:sz="4" w:space="0" w:color="auto"/>
            </w:tcBorders>
            <w:shd w:val="clear" w:color="auto" w:fill="FFFFFF" w:themeFill="background1"/>
          </w:tcPr>
          <w:p w14:paraId="114F3CA9" w14:textId="2D9B133D" w:rsidR="003C5019" w:rsidRPr="0041488A" w:rsidRDefault="002D78CE" w:rsidP="00CD12EC">
            <w:pPr>
              <w:shd w:val="clear" w:color="auto" w:fill="FFFFFF" w:themeFill="background1"/>
              <w:jc w:val="center"/>
              <w:rPr>
                <w:rFonts w:cs="Times New Roman"/>
                <w:sz w:val="20"/>
                <w:szCs w:val="20"/>
                <w:lang w:val="ru-RU"/>
              </w:rPr>
            </w:pPr>
            <w:r>
              <w:rPr>
                <w:rFonts w:cs="Times New Roman"/>
                <w:sz w:val="20"/>
                <w:szCs w:val="20"/>
                <w:lang w:val="ru-RU"/>
              </w:rPr>
              <w:t>0</w:t>
            </w:r>
          </w:p>
        </w:tc>
        <w:tc>
          <w:tcPr>
            <w:tcW w:w="1085" w:type="dxa"/>
            <w:gridSpan w:val="2"/>
            <w:tcBorders>
              <w:top w:val="double" w:sz="4" w:space="0" w:color="auto"/>
              <w:bottom w:val="double" w:sz="4" w:space="0" w:color="auto"/>
              <w:right w:val="single" w:sz="4" w:space="0" w:color="auto"/>
            </w:tcBorders>
            <w:shd w:val="clear" w:color="auto" w:fill="FFFFFF" w:themeFill="background1"/>
          </w:tcPr>
          <w:p w14:paraId="27D6CCE1" w14:textId="678FFA0E" w:rsidR="003C5019" w:rsidRPr="0041488A" w:rsidRDefault="002D78CE" w:rsidP="00CD12EC">
            <w:pPr>
              <w:shd w:val="clear" w:color="auto" w:fill="FFFFFF" w:themeFill="background1"/>
              <w:jc w:val="center"/>
              <w:rPr>
                <w:rFonts w:cs="Times New Roman"/>
                <w:sz w:val="20"/>
                <w:szCs w:val="20"/>
                <w:lang w:val="sr-Cyrl-RS"/>
              </w:rPr>
            </w:pPr>
            <w:r>
              <w:rPr>
                <w:rFonts w:cs="Times New Roman"/>
                <w:sz w:val="20"/>
                <w:szCs w:val="20"/>
                <w:lang w:val="sr-Cyrl-RS"/>
              </w:rPr>
              <w:t>1</w:t>
            </w:r>
          </w:p>
        </w:tc>
        <w:tc>
          <w:tcPr>
            <w:tcW w:w="1068" w:type="dxa"/>
            <w:tcBorders>
              <w:top w:val="double" w:sz="4" w:space="0" w:color="auto"/>
              <w:left w:val="single" w:sz="4" w:space="0" w:color="auto"/>
              <w:bottom w:val="double" w:sz="4" w:space="0" w:color="auto"/>
              <w:right w:val="single" w:sz="4" w:space="0" w:color="auto"/>
            </w:tcBorders>
            <w:shd w:val="clear" w:color="auto" w:fill="FFFFFF" w:themeFill="background1"/>
          </w:tcPr>
          <w:p w14:paraId="767E9107" w14:textId="6CC1BF29" w:rsidR="003C5019" w:rsidRPr="0041488A" w:rsidRDefault="00C35CFC" w:rsidP="00CD12EC">
            <w:pPr>
              <w:shd w:val="clear" w:color="auto" w:fill="FFFFFF" w:themeFill="background1"/>
              <w:jc w:val="center"/>
              <w:rPr>
                <w:rFonts w:cs="Times New Roman"/>
                <w:sz w:val="20"/>
                <w:szCs w:val="20"/>
                <w:lang w:val="ru-RU"/>
              </w:rPr>
            </w:pPr>
            <w:r>
              <w:rPr>
                <w:rFonts w:cs="Times New Roman"/>
                <w:sz w:val="20"/>
                <w:szCs w:val="20"/>
                <w:lang w:val="ru-RU"/>
              </w:rPr>
              <w:t>0</w:t>
            </w:r>
          </w:p>
        </w:tc>
        <w:tc>
          <w:tcPr>
            <w:tcW w:w="1080" w:type="dxa"/>
            <w:tcBorders>
              <w:top w:val="double" w:sz="4" w:space="0" w:color="auto"/>
              <w:left w:val="single" w:sz="4" w:space="0" w:color="auto"/>
              <w:bottom w:val="double" w:sz="4" w:space="0" w:color="auto"/>
              <w:right w:val="single" w:sz="4" w:space="0" w:color="auto"/>
            </w:tcBorders>
            <w:shd w:val="clear" w:color="auto" w:fill="FFFFFF" w:themeFill="background1"/>
          </w:tcPr>
          <w:p w14:paraId="708EA9B5" w14:textId="126FDB0D" w:rsidR="003C5019" w:rsidRPr="0041488A" w:rsidRDefault="00C35CFC" w:rsidP="00CD12EC">
            <w:pPr>
              <w:shd w:val="clear" w:color="auto" w:fill="FFFFFF" w:themeFill="background1"/>
              <w:jc w:val="center"/>
              <w:rPr>
                <w:rFonts w:cs="Times New Roman"/>
                <w:sz w:val="20"/>
                <w:szCs w:val="20"/>
                <w:lang w:val="ru-RU"/>
              </w:rPr>
            </w:pPr>
            <w:r>
              <w:rPr>
                <w:rFonts w:cs="Times New Roman"/>
                <w:sz w:val="20"/>
                <w:szCs w:val="20"/>
                <w:lang w:val="ru-RU"/>
              </w:rPr>
              <w:t>1</w:t>
            </w:r>
          </w:p>
        </w:tc>
        <w:tc>
          <w:tcPr>
            <w:tcW w:w="1100" w:type="dxa"/>
            <w:tcBorders>
              <w:top w:val="double" w:sz="4" w:space="0" w:color="auto"/>
              <w:left w:val="single" w:sz="4" w:space="0" w:color="auto"/>
              <w:bottom w:val="double" w:sz="4" w:space="0" w:color="auto"/>
              <w:right w:val="double" w:sz="4" w:space="0" w:color="auto"/>
            </w:tcBorders>
            <w:shd w:val="clear" w:color="auto" w:fill="FFFFFF" w:themeFill="background1"/>
          </w:tcPr>
          <w:p w14:paraId="2C1181D0" w14:textId="3E41CF2A" w:rsidR="003C5019" w:rsidRPr="0041488A" w:rsidRDefault="00C35CFC" w:rsidP="004E0768">
            <w:pPr>
              <w:shd w:val="clear" w:color="auto" w:fill="FFFFFF" w:themeFill="background1"/>
              <w:jc w:val="center"/>
              <w:rPr>
                <w:rFonts w:cs="Times New Roman"/>
                <w:sz w:val="20"/>
                <w:szCs w:val="20"/>
                <w:lang w:val="ru-RU"/>
              </w:rPr>
            </w:pPr>
            <w:r>
              <w:rPr>
                <w:rFonts w:cs="Times New Roman"/>
                <w:sz w:val="20"/>
                <w:szCs w:val="20"/>
                <w:lang w:val="ru-RU"/>
              </w:rPr>
              <w:t>0</w:t>
            </w:r>
          </w:p>
        </w:tc>
      </w:tr>
    </w:tbl>
    <w:p w14:paraId="42FF52B3" w14:textId="77777777" w:rsidR="003C5019" w:rsidRPr="0041488A" w:rsidRDefault="003C5019" w:rsidP="003C5019">
      <w:pPr>
        <w:spacing w:after="0"/>
        <w:rPr>
          <w:rFonts w:cs="Times New Roman"/>
          <w:sz w:val="20"/>
          <w:szCs w:val="20"/>
          <w:lang w:val="sr-Cyrl-RS"/>
        </w:rPr>
      </w:pPr>
    </w:p>
    <w:p w14:paraId="58147DC2" w14:textId="77777777" w:rsidR="003C5019" w:rsidRPr="0041488A" w:rsidRDefault="003C5019" w:rsidP="003C5019">
      <w:pPr>
        <w:spacing w:after="0"/>
        <w:rPr>
          <w:rFonts w:cs="Times New Roman"/>
          <w:sz w:val="20"/>
          <w:szCs w:val="20"/>
          <w:lang w:val="sr-Cyrl-RS"/>
        </w:rPr>
      </w:pPr>
    </w:p>
    <w:tbl>
      <w:tblPr>
        <w:tblStyle w:val="TableGrid"/>
        <w:tblW w:w="13745" w:type="dxa"/>
        <w:tblInd w:w="10" w:type="dxa"/>
        <w:tblLayout w:type="fixed"/>
        <w:tblLook w:val="04A0" w:firstRow="1" w:lastRow="0" w:firstColumn="1" w:lastColumn="0" w:noHBand="0" w:noVBand="1"/>
      </w:tblPr>
      <w:tblGrid>
        <w:gridCol w:w="3623"/>
        <w:gridCol w:w="2746"/>
        <w:gridCol w:w="1526"/>
        <w:gridCol w:w="1440"/>
        <w:gridCol w:w="1440"/>
        <w:gridCol w:w="1530"/>
        <w:gridCol w:w="1440"/>
      </w:tblGrid>
      <w:tr w:rsidR="003C5019" w:rsidRPr="00BB765C" w14:paraId="4B321223" w14:textId="77777777" w:rsidTr="00CD12EC">
        <w:trPr>
          <w:trHeight w:val="320"/>
        </w:trPr>
        <w:tc>
          <w:tcPr>
            <w:tcW w:w="3623" w:type="dxa"/>
            <w:vMerge w:val="restart"/>
            <w:tcBorders>
              <w:top w:val="double" w:sz="4" w:space="0" w:color="auto"/>
              <w:left w:val="double" w:sz="4" w:space="0" w:color="auto"/>
              <w:right w:val="double" w:sz="4" w:space="0" w:color="auto"/>
            </w:tcBorders>
            <w:shd w:val="clear" w:color="auto" w:fill="A8D08D" w:themeFill="accent6" w:themeFillTint="99"/>
          </w:tcPr>
          <w:p w14:paraId="2529686D" w14:textId="77777777" w:rsidR="003C5019" w:rsidRPr="0041488A" w:rsidRDefault="003C5019" w:rsidP="00F37E14">
            <w:pPr>
              <w:jc w:val="center"/>
              <w:rPr>
                <w:rFonts w:cs="Times New Roman"/>
                <w:sz w:val="20"/>
                <w:szCs w:val="20"/>
              </w:rPr>
            </w:pPr>
            <w:proofErr w:type="spellStart"/>
            <w:r w:rsidRPr="0041488A">
              <w:rPr>
                <w:rFonts w:cs="Times New Roman"/>
                <w:sz w:val="20"/>
                <w:szCs w:val="20"/>
              </w:rPr>
              <w:t>Извор</w:t>
            </w:r>
            <w:proofErr w:type="spellEnd"/>
            <w:r w:rsidRPr="0041488A">
              <w:rPr>
                <w:rFonts w:cs="Times New Roman"/>
                <w:sz w:val="20"/>
                <w:szCs w:val="20"/>
              </w:rPr>
              <w:t xml:space="preserve"> </w:t>
            </w:r>
            <w:proofErr w:type="spellStart"/>
            <w:r w:rsidRPr="0041488A">
              <w:rPr>
                <w:rFonts w:cs="Times New Roman"/>
                <w:sz w:val="20"/>
                <w:szCs w:val="20"/>
              </w:rPr>
              <w:t>финансирања</w:t>
            </w:r>
            <w:proofErr w:type="spellEnd"/>
            <w:r w:rsidRPr="0041488A">
              <w:rPr>
                <w:rFonts w:cs="Times New Roman"/>
                <w:sz w:val="20"/>
                <w:szCs w:val="20"/>
              </w:rPr>
              <w:t xml:space="preserve"> </w:t>
            </w:r>
            <w:proofErr w:type="spellStart"/>
            <w:r w:rsidRPr="0041488A">
              <w:rPr>
                <w:rFonts w:cs="Times New Roman"/>
                <w:sz w:val="20"/>
                <w:szCs w:val="20"/>
              </w:rPr>
              <w:t>мере</w:t>
            </w:r>
            <w:proofErr w:type="spellEnd"/>
          </w:p>
          <w:p w14:paraId="4097D51F" w14:textId="77777777" w:rsidR="003C5019" w:rsidRPr="0041488A" w:rsidRDefault="003C5019" w:rsidP="00F37E14">
            <w:pPr>
              <w:jc w:val="center"/>
              <w:rPr>
                <w:rFonts w:cs="Times New Roman"/>
                <w:sz w:val="20"/>
                <w:szCs w:val="20"/>
              </w:rPr>
            </w:pPr>
          </w:p>
        </w:tc>
        <w:tc>
          <w:tcPr>
            <w:tcW w:w="2746" w:type="dxa"/>
            <w:vMerge w:val="restart"/>
            <w:tcBorders>
              <w:top w:val="double" w:sz="4" w:space="0" w:color="auto"/>
              <w:left w:val="double" w:sz="4" w:space="0" w:color="auto"/>
              <w:right w:val="double" w:sz="4" w:space="0" w:color="auto"/>
            </w:tcBorders>
            <w:shd w:val="clear" w:color="auto" w:fill="A8D08D" w:themeFill="accent6" w:themeFillTint="99"/>
          </w:tcPr>
          <w:p w14:paraId="1BD7D098" w14:textId="77777777" w:rsidR="003C5019" w:rsidRPr="0041488A" w:rsidRDefault="003C5019" w:rsidP="00F37E14">
            <w:pPr>
              <w:jc w:val="center"/>
              <w:rPr>
                <w:rFonts w:cs="Times New Roman"/>
                <w:sz w:val="20"/>
                <w:szCs w:val="20"/>
              </w:rPr>
            </w:pPr>
            <w:proofErr w:type="spellStart"/>
            <w:r w:rsidRPr="0041488A">
              <w:rPr>
                <w:rFonts w:cs="Times New Roman"/>
                <w:sz w:val="20"/>
                <w:szCs w:val="20"/>
              </w:rPr>
              <w:lastRenderedPageBreak/>
              <w:t>Веза</w:t>
            </w:r>
            <w:proofErr w:type="spellEnd"/>
            <w:r w:rsidRPr="0041488A">
              <w:rPr>
                <w:rFonts w:cs="Times New Roman"/>
                <w:sz w:val="20"/>
                <w:szCs w:val="20"/>
              </w:rPr>
              <w:t xml:space="preserve"> </w:t>
            </w:r>
            <w:proofErr w:type="spellStart"/>
            <w:r w:rsidRPr="0041488A">
              <w:rPr>
                <w:rFonts w:cs="Times New Roman"/>
                <w:sz w:val="20"/>
                <w:szCs w:val="20"/>
              </w:rPr>
              <w:t>са</w:t>
            </w:r>
            <w:proofErr w:type="spellEnd"/>
            <w:r w:rsidRPr="0041488A">
              <w:rPr>
                <w:rFonts w:cs="Times New Roman"/>
                <w:sz w:val="20"/>
                <w:szCs w:val="20"/>
              </w:rPr>
              <w:t xml:space="preserve"> </w:t>
            </w:r>
            <w:proofErr w:type="spellStart"/>
            <w:r w:rsidRPr="0041488A">
              <w:rPr>
                <w:rFonts w:cs="Times New Roman"/>
                <w:sz w:val="20"/>
                <w:szCs w:val="20"/>
              </w:rPr>
              <w:t>програмским</w:t>
            </w:r>
            <w:proofErr w:type="spellEnd"/>
            <w:r w:rsidRPr="0041488A">
              <w:rPr>
                <w:rFonts w:cs="Times New Roman"/>
                <w:sz w:val="20"/>
                <w:szCs w:val="20"/>
              </w:rPr>
              <w:t xml:space="preserve"> </w:t>
            </w:r>
            <w:proofErr w:type="spellStart"/>
            <w:r w:rsidRPr="0041488A">
              <w:rPr>
                <w:rFonts w:cs="Times New Roman"/>
                <w:sz w:val="20"/>
                <w:szCs w:val="20"/>
              </w:rPr>
              <w:t>буџетом</w:t>
            </w:r>
            <w:proofErr w:type="spellEnd"/>
          </w:p>
          <w:p w14:paraId="416A11E3" w14:textId="77777777" w:rsidR="003C5019" w:rsidRPr="0041488A" w:rsidRDefault="003C5019" w:rsidP="00F37E14">
            <w:pPr>
              <w:jc w:val="center"/>
              <w:rPr>
                <w:rFonts w:cs="Times New Roman"/>
                <w:sz w:val="20"/>
                <w:szCs w:val="20"/>
              </w:rPr>
            </w:pPr>
          </w:p>
        </w:tc>
        <w:tc>
          <w:tcPr>
            <w:tcW w:w="7376" w:type="dxa"/>
            <w:gridSpan w:val="5"/>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D3D13EC" w14:textId="77777777" w:rsidR="003C5019" w:rsidRPr="0041488A" w:rsidRDefault="003C5019" w:rsidP="00F37E14">
            <w:pPr>
              <w:jc w:val="center"/>
              <w:rPr>
                <w:rFonts w:cs="Times New Roman"/>
                <w:sz w:val="20"/>
                <w:szCs w:val="20"/>
                <w:lang w:val="ru-RU"/>
              </w:rPr>
            </w:pPr>
            <w:r w:rsidRPr="0041488A">
              <w:rPr>
                <w:rFonts w:cs="Times New Roman"/>
                <w:sz w:val="20"/>
                <w:szCs w:val="20"/>
                <w:lang w:val="ru-RU"/>
              </w:rPr>
              <w:t>Укупна процењена финансијска средства у 000 дин/еври.</w:t>
            </w:r>
          </w:p>
        </w:tc>
      </w:tr>
      <w:tr w:rsidR="003C5019" w:rsidRPr="0041488A" w14:paraId="243CE462" w14:textId="77777777" w:rsidTr="00CD12EC">
        <w:trPr>
          <w:trHeight w:val="320"/>
        </w:trPr>
        <w:tc>
          <w:tcPr>
            <w:tcW w:w="3623" w:type="dxa"/>
            <w:vMerge/>
            <w:tcBorders>
              <w:left w:val="double" w:sz="4" w:space="0" w:color="auto"/>
              <w:right w:val="double" w:sz="4" w:space="0" w:color="auto"/>
            </w:tcBorders>
            <w:shd w:val="clear" w:color="auto" w:fill="A8D08D" w:themeFill="accent6" w:themeFillTint="99"/>
          </w:tcPr>
          <w:p w14:paraId="5AEE948A" w14:textId="77777777" w:rsidR="003C5019" w:rsidRPr="0041488A" w:rsidRDefault="003C5019" w:rsidP="00CD12EC">
            <w:pPr>
              <w:rPr>
                <w:rFonts w:cs="Times New Roman"/>
                <w:sz w:val="20"/>
                <w:szCs w:val="20"/>
                <w:lang w:val="ru-RU"/>
              </w:rPr>
            </w:pPr>
          </w:p>
        </w:tc>
        <w:tc>
          <w:tcPr>
            <w:tcW w:w="2746" w:type="dxa"/>
            <w:vMerge/>
            <w:tcBorders>
              <w:left w:val="double" w:sz="4" w:space="0" w:color="auto"/>
              <w:right w:val="double" w:sz="4" w:space="0" w:color="auto"/>
            </w:tcBorders>
            <w:shd w:val="clear" w:color="auto" w:fill="A8D08D" w:themeFill="accent6" w:themeFillTint="99"/>
          </w:tcPr>
          <w:p w14:paraId="0DC56B72" w14:textId="77777777" w:rsidR="003C5019" w:rsidRPr="0041488A" w:rsidRDefault="003C5019" w:rsidP="00CD12EC">
            <w:pPr>
              <w:rPr>
                <w:rFonts w:cs="Times New Roman"/>
                <w:sz w:val="20"/>
                <w:szCs w:val="20"/>
                <w:lang w:val="ru-RU"/>
              </w:rPr>
            </w:pPr>
          </w:p>
        </w:tc>
        <w:tc>
          <w:tcPr>
            <w:tcW w:w="1526"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9B7AACF" w14:textId="77777777" w:rsidR="003C5019" w:rsidRPr="0041488A" w:rsidRDefault="003C5019"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2026. </w:t>
            </w:r>
            <w:proofErr w:type="spellStart"/>
            <w:r w:rsidRPr="0041488A">
              <w:rPr>
                <w:rFonts w:cs="Times New Roman"/>
                <w:sz w:val="20"/>
                <w:szCs w:val="20"/>
              </w:rPr>
              <w:t>године</w:t>
            </w:r>
            <w:proofErr w:type="spellEnd"/>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620C275" w14:textId="77777777" w:rsidR="003C5019" w:rsidRPr="0041488A" w:rsidRDefault="003C5019"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2027. </w:t>
            </w:r>
            <w:proofErr w:type="spellStart"/>
            <w:r w:rsidRPr="0041488A">
              <w:rPr>
                <w:rFonts w:cs="Times New Roman"/>
                <w:sz w:val="20"/>
                <w:szCs w:val="20"/>
              </w:rPr>
              <w:t>године</w:t>
            </w:r>
            <w:proofErr w:type="spellEnd"/>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1D0D49F" w14:textId="77777777" w:rsidR="003C5019" w:rsidRPr="0041488A" w:rsidRDefault="003C5019"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2028. </w:t>
            </w:r>
            <w:proofErr w:type="spellStart"/>
            <w:r w:rsidRPr="0041488A">
              <w:rPr>
                <w:rFonts w:cs="Times New Roman"/>
                <w:sz w:val="20"/>
                <w:szCs w:val="20"/>
              </w:rPr>
              <w:t>године</w:t>
            </w:r>
            <w:proofErr w:type="spellEnd"/>
          </w:p>
        </w:tc>
        <w:tc>
          <w:tcPr>
            <w:tcW w:w="153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379DAF5" w14:textId="77777777" w:rsidR="003C5019" w:rsidRPr="0041488A" w:rsidRDefault="003C5019"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2029. </w:t>
            </w:r>
            <w:proofErr w:type="spellStart"/>
            <w:r w:rsidRPr="0041488A">
              <w:rPr>
                <w:rFonts w:cs="Times New Roman"/>
                <w:sz w:val="20"/>
                <w:szCs w:val="20"/>
              </w:rPr>
              <w:t>године</w:t>
            </w:r>
            <w:proofErr w:type="spellEnd"/>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4D1EB4E" w14:textId="77777777" w:rsidR="003C5019" w:rsidRPr="0041488A" w:rsidRDefault="003C5019"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2030. </w:t>
            </w:r>
            <w:proofErr w:type="spellStart"/>
            <w:r w:rsidRPr="0041488A">
              <w:rPr>
                <w:rFonts w:cs="Times New Roman"/>
                <w:sz w:val="20"/>
                <w:szCs w:val="20"/>
              </w:rPr>
              <w:t>године</w:t>
            </w:r>
            <w:proofErr w:type="spellEnd"/>
          </w:p>
        </w:tc>
      </w:tr>
      <w:tr w:rsidR="003C5019" w:rsidRPr="0041488A" w14:paraId="0985CE9D" w14:textId="77777777" w:rsidTr="00CD12EC">
        <w:trPr>
          <w:trHeight w:val="73"/>
        </w:trPr>
        <w:tc>
          <w:tcPr>
            <w:tcW w:w="3623" w:type="dxa"/>
            <w:tcBorders>
              <w:top w:val="double" w:sz="4" w:space="0" w:color="auto"/>
              <w:left w:val="double" w:sz="4" w:space="0" w:color="auto"/>
              <w:bottom w:val="double" w:sz="4" w:space="0" w:color="auto"/>
              <w:right w:val="double" w:sz="4" w:space="0" w:color="auto"/>
            </w:tcBorders>
            <w:shd w:val="clear" w:color="auto" w:fill="auto"/>
          </w:tcPr>
          <w:p w14:paraId="4F123D4C" w14:textId="77777777" w:rsidR="003C5019" w:rsidRPr="0041488A" w:rsidRDefault="003C5019" w:rsidP="00CD12EC">
            <w:pPr>
              <w:rPr>
                <w:rFonts w:cs="Times New Roman"/>
                <w:sz w:val="20"/>
                <w:szCs w:val="20"/>
                <w:lang w:val="sr-Cyrl-RS"/>
              </w:rPr>
            </w:pPr>
          </w:p>
        </w:tc>
        <w:tc>
          <w:tcPr>
            <w:tcW w:w="2746" w:type="dxa"/>
            <w:tcBorders>
              <w:top w:val="double" w:sz="4" w:space="0" w:color="auto"/>
              <w:left w:val="double" w:sz="4" w:space="0" w:color="auto"/>
              <w:bottom w:val="double" w:sz="4" w:space="0" w:color="auto"/>
              <w:right w:val="double" w:sz="4" w:space="0" w:color="auto"/>
            </w:tcBorders>
            <w:shd w:val="clear" w:color="auto" w:fill="auto"/>
          </w:tcPr>
          <w:p w14:paraId="09C66135" w14:textId="77777777" w:rsidR="003C5019" w:rsidRPr="0041488A" w:rsidRDefault="003C5019" w:rsidP="00CD12EC">
            <w:pPr>
              <w:rPr>
                <w:rFonts w:cs="Times New Roman"/>
                <w:sz w:val="20"/>
                <w:szCs w:val="20"/>
              </w:rPr>
            </w:pPr>
          </w:p>
        </w:tc>
        <w:tc>
          <w:tcPr>
            <w:tcW w:w="1526" w:type="dxa"/>
            <w:tcBorders>
              <w:top w:val="double" w:sz="4" w:space="0" w:color="auto"/>
              <w:left w:val="double" w:sz="4" w:space="0" w:color="auto"/>
              <w:bottom w:val="double" w:sz="4" w:space="0" w:color="auto"/>
              <w:right w:val="double" w:sz="4" w:space="0" w:color="auto"/>
            </w:tcBorders>
            <w:shd w:val="clear" w:color="auto" w:fill="auto"/>
          </w:tcPr>
          <w:p w14:paraId="1A8BE481" w14:textId="77777777" w:rsidR="003C5019" w:rsidRPr="0041488A" w:rsidRDefault="003C5019"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03C9EFD3" w14:textId="77777777" w:rsidR="003C5019" w:rsidRPr="0041488A" w:rsidRDefault="003C5019"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750225A6" w14:textId="77777777" w:rsidR="003C5019" w:rsidRPr="0041488A" w:rsidRDefault="003C5019" w:rsidP="003574A0">
            <w:pPr>
              <w:jc w:val="right"/>
              <w:rPr>
                <w:rFonts w:cs="Times New Roman"/>
                <w:sz w:val="20"/>
                <w:szCs w:val="20"/>
              </w:rPr>
            </w:pPr>
          </w:p>
        </w:tc>
        <w:tc>
          <w:tcPr>
            <w:tcW w:w="1530" w:type="dxa"/>
            <w:tcBorders>
              <w:top w:val="double" w:sz="4" w:space="0" w:color="auto"/>
              <w:left w:val="double" w:sz="4" w:space="0" w:color="auto"/>
              <w:bottom w:val="double" w:sz="4" w:space="0" w:color="auto"/>
              <w:right w:val="double" w:sz="4" w:space="0" w:color="auto"/>
            </w:tcBorders>
            <w:shd w:val="clear" w:color="auto" w:fill="auto"/>
          </w:tcPr>
          <w:p w14:paraId="6E6B53C1" w14:textId="77777777" w:rsidR="003C5019" w:rsidRPr="0041488A" w:rsidRDefault="003C5019"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2678F618" w14:textId="77777777" w:rsidR="003C5019" w:rsidRPr="0041488A" w:rsidRDefault="003C5019" w:rsidP="003574A0">
            <w:pPr>
              <w:jc w:val="right"/>
              <w:rPr>
                <w:rFonts w:cs="Times New Roman"/>
                <w:sz w:val="20"/>
                <w:szCs w:val="20"/>
              </w:rPr>
            </w:pPr>
          </w:p>
        </w:tc>
      </w:tr>
      <w:tr w:rsidR="003C5019" w:rsidRPr="0041488A" w14:paraId="74D98285" w14:textId="77777777" w:rsidTr="00CD12EC">
        <w:trPr>
          <w:trHeight w:val="73"/>
        </w:trPr>
        <w:tc>
          <w:tcPr>
            <w:tcW w:w="3623" w:type="dxa"/>
            <w:tcBorders>
              <w:top w:val="double" w:sz="4" w:space="0" w:color="auto"/>
              <w:left w:val="double" w:sz="4" w:space="0" w:color="auto"/>
              <w:bottom w:val="double" w:sz="4" w:space="0" w:color="auto"/>
              <w:right w:val="double" w:sz="4" w:space="0" w:color="auto"/>
            </w:tcBorders>
            <w:shd w:val="clear" w:color="auto" w:fill="auto"/>
          </w:tcPr>
          <w:p w14:paraId="6D5412FB" w14:textId="77777777" w:rsidR="003C5019" w:rsidRPr="0041488A" w:rsidRDefault="003C5019" w:rsidP="00CD12EC">
            <w:pPr>
              <w:rPr>
                <w:rFonts w:cs="Times New Roman"/>
                <w:sz w:val="20"/>
                <w:szCs w:val="20"/>
                <w:lang w:val="sr-Cyrl-RS"/>
              </w:rPr>
            </w:pPr>
          </w:p>
        </w:tc>
        <w:tc>
          <w:tcPr>
            <w:tcW w:w="2746" w:type="dxa"/>
            <w:tcBorders>
              <w:top w:val="double" w:sz="4" w:space="0" w:color="auto"/>
              <w:left w:val="double" w:sz="4" w:space="0" w:color="auto"/>
              <w:bottom w:val="double" w:sz="4" w:space="0" w:color="auto"/>
              <w:right w:val="double" w:sz="4" w:space="0" w:color="auto"/>
            </w:tcBorders>
            <w:shd w:val="clear" w:color="auto" w:fill="auto"/>
          </w:tcPr>
          <w:p w14:paraId="4D691EFE" w14:textId="77777777" w:rsidR="003C5019" w:rsidRPr="0041488A" w:rsidRDefault="003C5019" w:rsidP="00CD12EC">
            <w:pPr>
              <w:rPr>
                <w:rFonts w:cs="Times New Roman"/>
                <w:sz w:val="20"/>
                <w:szCs w:val="20"/>
              </w:rPr>
            </w:pPr>
          </w:p>
        </w:tc>
        <w:tc>
          <w:tcPr>
            <w:tcW w:w="1526" w:type="dxa"/>
            <w:tcBorders>
              <w:top w:val="double" w:sz="4" w:space="0" w:color="auto"/>
              <w:left w:val="double" w:sz="4" w:space="0" w:color="auto"/>
              <w:bottom w:val="double" w:sz="4" w:space="0" w:color="auto"/>
              <w:right w:val="double" w:sz="4" w:space="0" w:color="auto"/>
            </w:tcBorders>
            <w:shd w:val="clear" w:color="auto" w:fill="auto"/>
          </w:tcPr>
          <w:p w14:paraId="54D6E132" w14:textId="77777777" w:rsidR="003C5019" w:rsidRPr="0041488A" w:rsidRDefault="003C5019"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528A1CB8" w14:textId="77777777" w:rsidR="003C5019" w:rsidRPr="0041488A" w:rsidRDefault="003C5019"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177CABB8" w14:textId="77777777" w:rsidR="003C5019" w:rsidRPr="0041488A" w:rsidRDefault="003C5019" w:rsidP="003574A0">
            <w:pPr>
              <w:jc w:val="right"/>
              <w:rPr>
                <w:rFonts w:cs="Times New Roman"/>
                <w:sz w:val="20"/>
                <w:szCs w:val="20"/>
              </w:rPr>
            </w:pPr>
          </w:p>
        </w:tc>
        <w:tc>
          <w:tcPr>
            <w:tcW w:w="1530" w:type="dxa"/>
            <w:tcBorders>
              <w:top w:val="double" w:sz="4" w:space="0" w:color="auto"/>
              <w:left w:val="double" w:sz="4" w:space="0" w:color="auto"/>
              <w:bottom w:val="double" w:sz="4" w:space="0" w:color="auto"/>
              <w:right w:val="double" w:sz="4" w:space="0" w:color="auto"/>
            </w:tcBorders>
            <w:shd w:val="clear" w:color="auto" w:fill="auto"/>
          </w:tcPr>
          <w:p w14:paraId="24D46266" w14:textId="77777777" w:rsidR="003C5019" w:rsidRPr="0041488A" w:rsidRDefault="003C5019"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02CFB182" w14:textId="77777777" w:rsidR="003C5019" w:rsidRPr="0041488A" w:rsidRDefault="003C5019" w:rsidP="003574A0">
            <w:pPr>
              <w:jc w:val="right"/>
              <w:rPr>
                <w:rFonts w:cs="Times New Roman"/>
                <w:sz w:val="20"/>
                <w:szCs w:val="20"/>
              </w:rPr>
            </w:pPr>
          </w:p>
        </w:tc>
      </w:tr>
    </w:tbl>
    <w:p w14:paraId="57710E4C" w14:textId="77777777" w:rsidR="003C5019" w:rsidRPr="0041488A" w:rsidRDefault="003C5019" w:rsidP="003C5019">
      <w:pPr>
        <w:spacing w:after="0"/>
        <w:rPr>
          <w:rFonts w:cs="Times New Roman"/>
          <w:sz w:val="20"/>
          <w:szCs w:val="20"/>
        </w:rPr>
      </w:pPr>
    </w:p>
    <w:tbl>
      <w:tblPr>
        <w:tblStyle w:val="TableGrid"/>
        <w:tblW w:w="13773"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2725"/>
        <w:gridCol w:w="1239"/>
        <w:gridCol w:w="1241"/>
        <w:gridCol w:w="1260"/>
        <w:gridCol w:w="1440"/>
        <w:gridCol w:w="1350"/>
        <w:gridCol w:w="903"/>
        <w:gridCol w:w="904"/>
        <w:gridCol w:w="903"/>
        <w:gridCol w:w="904"/>
        <w:gridCol w:w="904"/>
      </w:tblGrid>
      <w:tr w:rsidR="003C5019" w:rsidRPr="00BB765C" w14:paraId="7FCB1B27" w14:textId="77777777" w:rsidTr="00CD12EC">
        <w:trPr>
          <w:trHeight w:val="146"/>
        </w:trPr>
        <w:tc>
          <w:tcPr>
            <w:tcW w:w="2725" w:type="dxa"/>
            <w:vMerge w:val="restart"/>
            <w:shd w:val="clear" w:color="auto" w:fill="FFF2CC" w:themeFill="accent4" w:themeFillTint="33"/>
          </w:tcPr>
          <w:p w14:paraId="273E4C42" w14:textId="77777777" w:rsidR="003C5019" w:rsidRPr="0041488A" w:rsidRDefault="003C5019" w:rsidP="00F37E14">
            <w:pPr>
              <w:jc w:val="center"/>
              <w:rPr>
                <w:rFonts w:cs="Times New Roman"/>
                <w:sz w:val="20"/>
                <w:szCs w:val="20"/>
              </w:rPr>
            </w:pPr>
            <w:proofErr w:type="spellStart"/>
            <w:r w:rsidRPr="0041488A">
              <w:rPr>
                <w:rFonts w:cs="Times New Roman"/>
                <w:sz w:val="20"/>
                <w:szCs w:val="20"/>
              </w:rPr>
              <w:t>Назив</w:t>
            </w:r>
            <w:proofErr w:type="spellEnd"/>
            <w:r w:rsidRPr="0041488A">
              <w:rPr>
                <w:rFonts w:cs="Times New Roman"/>
                <w:sz w:val="20"/>
                <w:szCs w:val="20"/>
              </w:rPr>
              <w:t xml:space="preserve"> </w:t>
            </w:r>
            <w:proofErr w:type="spellStart"/>
            <w:r w:rsidRPr="0041488A">
              <w:rPr>
                <w:rFonts w:cs="Times New Roman"/>
                <w:sz w:val="20"/>
                <w:szCs w:val="20"/>
              </w:rPr>
              <w:t>активности</w:t>
            </w:r>
            <w:proofErr w:type="spellEnd"/>
            <w:r w:rsidRPr="0041488A">
              <w:rPr>
                <w:rFonts w:cs="Times New Roman"/>
                <w:sz w:val="20"/>
                <w:szCs w:val="20"/>
              </w:rPr>
              <w:t>:</w:t>
            </w:r>
          </w:p>
        </w:tc>
        <w:tc>
          <w:tcPr>
            <w:tcW w:w="1239" w:type="dxa"/>
            <w:vMerge w:val="restart"/>
            <w:shd w:val="clear" w:color="auto" w:fill="FFF2CC" w:themeFill="accent4" w:themeFillTint="33"/>
          </w:tcPr>
          <w:p w14:paraId="1C0040DE" w14:textId="77777777" w:rsidR="003C5019" w:rsidRPr="0041488A" w:rsidRDefault="003C5019" w:rsidP="00F37E14">
            <w:pPr>
              <w:jc w:val="center"/>
              <w:rPr>
                <w:rFonts w:cs="Times New Roman"/>
                <w:sz w:val="20"/>
                <w:szCs w:val="20"/>
              </w:rPr>
            </w:pPr>
            <w:r w:rsidRPr="0041488A">
              <w:rPr>
                <w:rFonts w:cs="Times New Roman"/>
                <w:sz w:val="20"/>
                <w:szCs w:val="20"/>
              </w:rPr>
              <w:t xml:space="preserve">Орган </w:t>
            </w:r>
            <w:proofErr w:type="spellStart"/>
            <w:r w:rsidRPr="0041488A">
              <w:rPr>
                <w:rFonts w:cs="Times New Roman"/>
                <w:sz w:val="20"/>
                <w:szCs w:val="20"/>
              </w:rPr>
              <w:t>који</w:t>
            </w:r>
            <w:proofErr w:type="spellEnd"/>
            <w:r w:rsidRPr="0041488A">
              <w:rPr>
                <w:rFonts w:cs="Times New Roman"/>
                <w:sz w:val="20"/>
                <w:szCs w:val="20"/>
              </w:rPr>
              <w:t xml:space="preserve"> </w:t>
            </w:r>
            <w:proofErr w:type="spellStart"/>
            <w:r w:rsidRPr="0041488A">
              <w:rPr>
                <w:rFonts w:cs="Times New Roman"/>
                <w:sz w:val="20"/>
                <w:szCs w:val="20"/>
              </w:rPr>
              <w:t>спроводи</w:t>
            </w:r>
            <w:proofErr w:type="spellEnd"/>
            <w:r w:rsidRPr="0041488A">
              <w:rPr>
                <w:rFonts w:cs="Times New Roman"/>
                <w:sz w:val="20"/>
                <w:szCs w:val="20"/>
              </w:rPr>
              <w:t xml:space="preserve"> </w:t>
            </w:r>
            <w:proofErr w:type="spellStart"/>
            <w:r w:rsidRPr="0041488A">
              <w:rPr>
                <w:rFonts w:cs="Times New Roman"/>
                <w:sz w:val="20"/>
                <w:szCs w:val="20"/>
              </w:rPr>
              <w:t>активност</w:t>
            </w:r>
            <w:proofErr w:type="spellEnd"/>
          </w:p>
        </w:tc>
        <w:tc>
          <w:tcPr>
            <w:tcW w:w="1241" w:type="dxa"/>
            <w:vMerge w:val="restart"/>
            <w:shd w:val="clear" w:color="auto" w:fill="FFF2CC" w:themeFill="accent4" w:themeFillTint="33"/>
          </w:tcPr>
          <w:p w14:paraId="50C543AA" w14:textId="77777777" w:rsidR="003C5019" w:rsidRPr="0041488A" w:rsidRDefault="003C5019" w:rsidP="00F37E14">
            <w:pPr>
              <w:jc w:val="center"/>
              <w:rPr>
                <w:rFonts w:cs="Times New Roman"/>
                <w:sz w:val="20"/>
                <w:szCs w:val="20"/>
                <w:lang w:val="ru-RU"/>
              </w:rPr>
            </w:pPr>
            <w:r w:rsidRPr="0041488A">
              <w:rPr>
                <w:rFonts w:cs="Times New Roman"/>
                <w:sz w:val="20"/>
                <w:szCs w:val="20"/>
              </w:rPr>
              <w:t>O</w:t>
            </w:r>
            <w:r w:rsidRPr="0041488A">
              <w:rPr>
                <w:rFonts w:cs="Times New Roman"/>
                <w:sz w:val="20"/>
                <w:szCs w:val="20"/>
                <w:lang w:val="ru-RU"/>
              </w:rPr>
              <w:t>ргани партнери у спровођењу активности</w:t>
            </w:r>
          </w:p>
        </w:tc>
        <w:tc>
          <w:tcPr>
            <w:tcW w:w="1260" w:type="dxa"/>
            <w:vMerge w:val="restart"/>
            <w:shd w:val="clear" w:color="auto" w:fill="FFF2CC" w:themeFill="accent4" w:themeFillTint="33"/>
          </w:tcPr>
          <w:p w14:paraId="3AC1A162" w14:textId="77777777" w:rsidR="003C5019" w:rsidRPr="0041488A" w:rsidRDefault="003C5019" w:rsidP="00F37E14">
            <w:pPr>
              <w:jc w:val="center"/>
              <w:rPr>
                <w:rFonts w:cs="Times New Roman"/>
                <w:sz w:val="20"/>
                <w:szCs w:val="20"/>
              </w:rPr>
            </w:pPr>
            <w:proofErr w:type="spellStart"/>
            <w:r w:rsidRPr="0041488A">
              <w:rPr>
                <w:rFonts w:cs="Times New Roman"/>
                <w:sz w:val="20"/>
                <w:szCs w:val="20"/>
              </w:rPr>
              <w:t>Рок</w:t>
            </w:r>
            <w:proofErr w:type="spellEnd"/>
            <w:r w:rsidRPr="0041488A">
              <w:rPr>
                <w:rFonts w:cs="Times New Roman"/>
                <w:sz w:val="20"/>
                <w:szCs w:val="20"/>
              </w:rPr>
              <w:t xml:space="preserve"> </w:t>
            </w:r>
            <w:proofErr w:type="spellStart"/>
            <w:r w:rsidRPr="0041488A">
              <w:rPr>
                <w:rFonts w:cs="Times New Roman"/>
                <w:sz w:val="20"/>
                <w:szCs w:val="20"/>
              </w:rPr>
              <w:t>за</w:t>
            </w:r>
            <w:proofErr w:type="spellEnd"/>
            <w:r w:rsidRPr="0041488A">
              <w:rPr>
                <w:rFonts w:cs="Times New Roman"/>
                <w:sz w:val="20"/>
                <w:szCs w:val="20"/>
              </w:rPr>
              <w:t xml:space="preserve"> </w:t>
            </w:r>
            <w:proofErr w:type="spellStart"/>
            <w:r w:rsidRPr="0041488A">
              <w:rPr>
                <w:rFonts w:cs="Times New Roman"/>
                <w:sz w:val="20"/>
                <w:szCs w:val="20"/>
              </w:rPr>
              <w:t>завршетак</w:t>
            </w:r>
            <w:proofErr w:type="spellEnd"/>
            <w:r w:rsidRPr="0041488A">
              <w:rPr>
                <w:rFonts w:cs="Times New Roman"/>
                <w:sz w:val="20"/>
                <w:szCs w:val="20"/>
              </w:rPr>
              <w:t xml:space="preserve"> </w:t>
            </w:r>
            <w:proofErr w:type="spellStart"/>
            <w:r w:rsidRPr="0041488A">
              <w:rPr>
                <w:rFonts w:cs="Times New Roman"/>
                <w:sz w:val="20"/>
                <w:szCs w:val="20"/>
              </w:rPr>
              <w:t>активности</w:t>
            </w:r>
            <w:proofErr w:type="spellEnd"/>
          </w:p>
        </w:tc>
        <w:tc>
          <w:tcPr>
            <w:tcW w:w="1440" w:type="dxa"/>
            <w:vMerge w:val="restart"/>
            <w:shd w:val="clear" w:color="auto" w:fill="FFF2CC" w:themeFill="accent4" w:themeFillTint="33"/>
          </w:tcPr>
          <w:p w14:paraId="3158F12A" w14:textId="77777777" w:rsidR="003C5019" w:rsidRPr="0041488A" w:rsidRDefault="003C5019" w:rsidP="00F37E14">
            <w:pPr>
              <w:jc w:val="center"/>
              <w:rPr>
                <w:rFonts w:cs="Times New Roman"/>
                <w:sz w:val="20"/>
                <w:szCs w:val="20"/>
              </w:rPr>
            </w:pPr>
            <w:proofErr w:type="spellStart"/>
            <w:r w:rsidRPr="0041488A">
              <w:rPr>
                <w:rFonts w:cs="Times New Roman"/>
                <w:sz w:val="20"/>
                <w:szCs w:val="20"/>
              </w:rPr>
              <w:t>Извор</w:t>
            </w:r>
            <w:proofErr w:type="spellEnd"/>
            <w:r w:rsidRPr="0041488A">
              <w:rPr>
                <w:rFonts w:cs="Times New Roman"/>
                <w:sz w:val="20"/>
                <w:szCs w:val="20"/>
              </w:rPr>
              <w:t xml:space="preserve"> </w:t>
            </w:r>
            <w:proofErr w:type="spellStart"/>
            <w:r w:rsidRPr="0041488A">
              <w:rPr>
                <w:rFonts w:cs="Times New Roman"/>
                <w:sz w:val="20"/>
                <w:szCs w:val="20"/>
              </w:rPr>
              <w:t>финансирања</w:t>
            </w:r>
            <w:proofErr w:type="spellEnd"/>
          </w:p>
        </w:tc>
        <w:tc>
          <w:tcPr>
            <w:tcW w:w="1350" w:type="dxa"/>
            <w:vMerge w:val="restart"/>
            <w:shd w:val="clear" w:color="auto" w:fill="FFF2CC" w:themeFill="accent4" w:themeFillTint="33"/>
          </w:tcPr>
          <w:p w14:paraId="3C289374" w14:textId="77777777" w:rsidR="003C5019" w:rsidRPr="0041488A" w:rsidRDefault="003C5019" w:rsidP="00F37E14">
            <w:pPr>
              <w:jc w:val="center"/>
              <w:rPr>
                <w:rFonts w:cs="Times New Roman"/>
                <w:sz w:val="20"/>
                <w:szCs w:val="20"/>
              </w:rPr>
            </w:pPr>
            <w:proofErr w:type="spellStart"/>
            <w:r w:rsidRPr="0041488A">
              <w:rPr>
                <w:rFonts w:cs="Times New Roman"/>
                <w:sz w:val="20"/>
                <w:szCs w:val="20"/>
              </w:rPr>
              <w:t>Веза</w:t>
            </w:r>
            <w:proofErr w:type="spellEnd"/>
            <w:r w:rsidRPr="0041488A">
              <w:rPr>
                <w:rFonts w:cs="Times New Roman"/>
                <w:sz w:val="20"/>
                <w:szCs w:val="20"/>
              </w:rPr>
              <w:t xml:space="preserve"> </w:t>
            </w:r>
            <w:proofErr w:type="spellStart"/>
            <w:r w:rsidRPr="0041488A">
              <w:rPr>
                <w:rFonts w:cs="Times New Roman"/>
                <w:sz w:val="20"/>
                <w:szCs w:val="20"/>
              </w:rPr>
              <w:t>са</w:t>
            </w:r>
            <w:proofErr w:type="spellEnd"/>
            <w:r w:rsidRPr="0041488A">
              <w:rPr>
                <w:rFonts w:cs="Times New Roman"/>
                <w:sz w:val="20"/>
                <w:szCs w:val="20"/>
              </w:rPr>
              <w:t xml:space="preserve"> </w:t>
            </w:r>
            <w:proofErr w:type="spellStart"/>
            <w:r w:rsidRPr="0041488A">
              <w:rPr>
                <w:rFonts w:cs="Times New Roman"/>
                <w:sz w:val="20"/>
                <w:szCs w:val="20"/>
              </w:rPr>
              <w:t>програмским</w:t>
            </w:r>
            <w:proofErr w:type="spellEnd"/>
            <w:r w:rsidRPr="0041488A">
              <w:rPr>
                <w:rFonts w:cs="Times New Roman"/>
                <w:sz w:val="20"/>
                <w:szCs w:val="20"/>
              </w:rPr>
              <w:t xml:space="preserve"> </w:t>
            </w:r>
            <w:proofErr w:type="spellStart"/>
            <w:r w:rsidRPr="0041488A">
              <w:rPr>
                <w:rFonts w:cs="Times New Roman"/>
                <w:sz w:val="20"/>
                <w:szCs w:val="20"/>
              </w:rPr>
              <w:t>буџетом</w:t>
            </w:r>
            <w:proofErr w:type="spellEnd"/>
          </w:p>
          <w:p w14:paraId="7BAD8FA5" w14:textId="77777777" w:rsidR="003C5019" w:rsidRPr="0041488A" w:rsidRDefault="003C5019" w:rsidP="00F37E14">
            <w:pPr>
              <w:jc w:val="center"/>
              <w:rPr>
                <w:rFonts w:cs="Times New Roman"/>
                <w:sz w:val="20"/>
                <w:szCs w:val="20"/>
              </w:rPr>
            </w:pPr>
          </w:p>
        </w:tc>
        <w:tc>
          <w:tcPr>
            <w:tcW w:w="4518" w:type="dxa"/>
            <w:gridSpan w:val="5"/>
            <w:shd w:val="clear" w:color="auto" w:fill="FFF2CC" w:themeFill="accent4" w:themeFillTint="33"/>
          </w:tcPr>
          <w:p w14:paraId="4C6CAA39" w14:textId="2A49BB30" w:rsidR="003C5019" w:rsidRPr="0041488A" w:rsidRDefault="003C5019" w:rsidP="00F37E14">
            <w:pPr>
              <w:jc w:val="center"/>
              <w:rPr>
                <w:rFonts w:cs="Times New Roman"/>
                <w:sz w:val="20"/>
                <w:szCs w:val="20"/>
                <w:lang w:val="ru-RU"/>
              </w:rPr>
            </w:pPr>
            <w:r w:rsidRPr="0041488A">
              <w:rPr>
                <w:rFonts w:cs="Times New Roman"/>
                <w:sz w:val="20"/>
                <w:szCs w:val="20"/>
                <w:lang w:val="ru-RU"/>
              </w:rPr>
              <w:t>Укупна процењена финансијска средства по изворима у 000 дин/еври.</w:t>
            </w:r>
          </w:p>
        </w:tc>
      </w:tr>
      <w:tr w:rsidR="003C5019" w:rsidRPr="0041488A" w14:paraId="0FC127E4" w14:textId="77777777" w:rsidTr="00CD12EC">
        <w:trPr>
          <w:trHeight w:val="405"/>
        </w:trPr>
        <w:tc>
          <w:tcPr>
            <w:tcW w:w="2725" w:type="dxa"/>
            <w:vMerge/>
            <w:shd w:val="clear" w:color="auto" w:fill="FFF2CC" w:themeFill="accent4" w:themeFillTint="33"/>
          </w:tcPr>
          <w:p w14:paraId="2DDDAE31" w14:textId="77777777" w:rsidR="003C5019" w:rsidRPr="0041488A" w:rsidRDefault="003C5019" w:rsidP="00CD12EC">
            <w:pPr>
              <w:rPr>
                <w:rFonts w:cs="Times New Roman"/>
                <w:sz w:val="20"/>
                <w:szCs w:val="20"/>
                <w:lang w:val="ru-RU"/>
              </w:rPr>
            </w:pPr>
          </w:p>
        </w:tc>
        <w:tc>
          <w:tcPr>
            <w:tcW w:w="1239" w:type="dxa"/>
            <w:vMerge/>
            <w:shd w:val="clear" w:color="auto" w:fill="FFF2CC" w:themeFill="accent4" w:themeFillTint="33"/>
          </w:tcPr>
          <w:p w14:paraId="2C704D91" w14:textId="77777777" w:rsidR="003C5019" w:rsidRPr="0041488A" w:rsidRDefault="003C5019" w:rsidP="00CD12EC">
            <w:pPr>
              <w:rPr>
                <w:rFonts w:cs="Times New Roman"/>
                <w:sz w:val="20"/>
                <w:szCs w:val="20"/>
                <w:lang w:val="ru-RU"/>
              </w:rPr>
            </w:pPr>
          </w:p>
        </w:tc>
        <w:tc>
          <w:tcPr>
            <w:tcW w:w="1241" w:type="dxa"/>
            <w:vMerge/>
            <w:shd w:val="clear" w:color="auto" w:fill="FFF2CC" w:themeFill="accent4" w:themeFillTint="33"/>
          </w:tcPr>
          <w:p w14:paraId="6B5C7D41" w14:textId="77777777" w:rsidR="003C5019" w:rsidRPr="0041488A" w:rsidRDefault="003C5019" w:rsidP="00CD12EC">
            <w:pPr>
              <w:rPr>
                <w:rFonts w:cs="Times New Roman"/>
                <w:sz w:val="20"/>
                <w:szCs w:val="20"/>
                <w:lang w:val="ru-RU"/>
              </w:rPr>
            </w:pPr>
          </w:p>
        </w:tc>
        <w:tc>
          <w:tcPr>
            <w:tcW w:w="1260" w:type="dxa"/>
            <w:vMerge/>
            <w:shd w:val="clear" w:color="auto" w:fill="FFF2CC" w:themeFill="accent4" w:themeFillTint="33"/>
          </w:tcPr>
          <w:p w14:paraId="563E0EB0" w14:textId="77777777" w:rsidR="003C5019" w:rsidRPr="0041488A" w:rsidRDefault="003C5019" w:rsidP="00CD12EC">
            <w:pPr>
              <w:jc w:val="center"/>
              <w:rPr>
                <w:rFonts w:cs="Times New Roman"/>
                <w:sz w:val="20"/>
                <w:szCs w:val="20"/>
                <w:lang w:val="ru-RU"/>
              </w:rPr>
            </w:pPr>
          </w:p>
        </w:tc>
        <w:tc>
          <w:tcPr>
            <w:tcW w:w="1440" w:type="dxa"/>
            <w:vMerge/>
            <w:shd w:val="clear" w:color="auto" w:fill="FFF2CC" w:themeFill="accent4" w:themeFillTint="33"/>
          </w:tcPr>
          <w:p w14:paraId="25C65B51" w14:textId="77777777" w:rsidR="003C5019" w:rsidRPr="0041488A" w:rsidRDefault="003C5019" w:rsidP="00CD12EC">
            <w:pPr>
              <w:jc w:val="center"/>
              <w:rPr>
                <w:rFonts w:cs="Times New Roman"/>
                <w:sz w:val="20"/>
                <w:szCs w:val="20"/>
                <w:lang w:val="ru-RU"/>
              </w:rPr>
            </w:pPr>
          </w:p>
        </w:tc>
        <w:tc>
          <w:tcPr>
            <w:tcW w:w="1350" w:type="dxa"/>
            <w:vMerge/>
            <w:shd w:val="clear" w:color="auto" w:fill="FFF2CC" w:themeFill="accent4" w:themeFillTint="33"/>
          </w:tcPr>
          <w:p w14:paraId="45AA030C" w14:textId="77777777" w:rsidR="003C5019" w:rsidRPr="0041488A" w:rsidRDefault="003C5019" w:rsidP="00CD12EC">
            <w:pPr>
              <w:jc w:val="center"/>
              <w:rPr>
                <w:rFonts w:cs="Times New Roman"/>
                <w:sz w:val="20"/>
                <w:szCs w:val="20"/>
                <w:lang w:val="ru-RU"/>
              </w:rPr>
            </w:pPr>
          </w:p>
        </w:tc>
        <w:tc>
          <w:tcPr>
            <w:tcW w:w="903" w:type="dxa"/>
            <w:shd w:val="clear" w:color="auto" w:fill="FFF2CC" w:themeFill="accent4" w:themeFillTint="33"/>
          </w:tcPr>
          <w:p w14:paraId="2643CE49" w14:textId="77777777" w:rsidR="003C5019" w:rsidRPr="0041488A" w:rsidRDefault="003C5019"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2026.</w:t>
            </w:r>
          </w:p>
        </w:tc>
        <w:tc>
          <w:tcPr>
            <w:tcW w:w="904" w:type="dxa"/>
            <w:shd w:val="clear" w:color="auto" w:fill="FFF2CC" w:themeFill="accent4" w:themeFillTint="33"/>
          </w:tcPr>
          <w:p w14:paraId="124D81B7" w14:textId="77777777" w:rsidR="003C5019" w:rsidRPr="0041488A" w:rsidRDefault="003C5019"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2027.</w:t>
            </w:r>
          </w:p>
        </w:tc>
        <w:tc>
          <w:tcPr>
            <w:tcW w:w="903" w:type="dxa"/>
            <w:shd w:val="clear" w:color="auto" w:fill="FFF2CC" w:themeFill="accent4" w:themeFillTint="33"/>
          </w:tcPr>
          <w:p w14:paraId="42760FFD" w14:textId="77777777" w:rsidR="003C5019" w:rsidRPr="0041488A" w:rsidRDefault="003C5019"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2028.</w:t>
            </w:r>
          </w:p>
        </w:tc>
        <w:tc>
          <w:tcPr>
            <w:tcW w:w="904" w:type="dxa"/>
            <w:shd w:val="clear" w:color="auto" w:fill="FFF2CC" w:themeFill="accent4" w:themeFillTint="33"/>
          </w:tcPr>
          <w:p w14:paraId="465033D4" w14:textId="08F8D3E8" w:rsidR="003C5019" w:rsidRPr="0041488A" w:rsidRDefault="003C5019"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2029.</w:t>
            </w:r>
          </w:p>
        </w:tc>
        <w:tc>
          <w:tcPr>
            <w:tcW w:w="904" w:type="dxa"/>
            <w:shd w:val="clear" w:color="auto" w:fill="FFF2CC" w:themeFill="accent4" w:themeFillTint="33"/>
          </w:tcPr>
          <w:p w14:paraId="0DE11A78" w14:textId="77777777" w:rsidR="003C5019" w:rsidRPr="0041488A" w:rsidRDefault="003C5019"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2030.</w:t>
            </w:r>
          </w:p>
        </w:tc>
      </w:tr>
      <w:tr w:rsidR="00BC4AE6" w:rsidRPr="0041488A" w14:paraId="7ED63C4C" w14:textId="77777777" w:rsidTr="00CD12EC">
        <w:trPr>
          <w:trHeight w:val="146"/>
        </w:trPr>
        <w:tc>
          <w:tcPr>
            <w:tcW w:w="2725" w:type="dxa"/>
          </w:tcPr>
          <w:p w14:paraId="0870DCCA" w14:textId="2D31F8EA" w:rsidR="00BC4AE6" w:rsidRPr="0041488A" w:rsidRDefault="00CD2972" w:rsidP="00CD2972">
            <w:pPr>
              <w:pStyle w:val="ListParagraph"/>
              <w:ind w:left="22"/>
              <w:rPr>
                <w:rFonts w:cs="Times New Roman"/>
                <w:sz w:val="20"/>
                <w:szCs w:val="20"/>
                <w:lang w:val="sr-Cyrl-RS"/>
              </w:rPr>
            </w:pPr>
            <w:r>
              <w:rPr>
                <w:rFonts w:cs="Times New Roman"/>
                <w:color w:val="000000"/>
                <w:sz w:val="20"/>
                <w:szCs w:val="20"/>
                <w:lang w:val="sr-Latn-RS"/>
              </w:rPr>
              <w:t xml:space="preserve">3.1.1. </w:t>
            </w:r>
            <w:r w:rsidR="00BC4AE6" w:rsidRPr="0041488A">
              <w:rPr>
                <w:rFonts w:cs="Times New Roman"/>
                <w:color w:val="000000"/>
                <w:sz w:val="20"/>
                <w:szCs w:val="20"/>
                <w:lang w:val="sr-Cyrl-RS"/>
              </w:rPr>
              <w:t xml:space="preserve">Припрема и </w:t>
            </w:r>
            <w:r w:rsidR="00BC4AE6">
              <w:rPr>
                <w:rFonts w:cs="Times New Roman"/>
                <w:color w:val="000000"/>
                <w:sz w:val="20"/>
                <w:szCs w:val="20"/>
                <w:lang w:val="sr-Cyrl-RS"/>
              </w:rPr>
              <w:t>спровођење</w:t>
            </w:r>
            <w:r w:rsidR="00BC4AE6" w:rsidRPr="0041488A">
              <w:rPr>
                <w:rFonts w:cs="Times New Roman"/>
                <w:color w:val="000000"/>
                <w:sz w:val="20"/>
                <w:szCs w:val="20"/>
                <w:lang w:val="sr-Cyrl-RS"/>
              </w:rPr>
              <w:t xml:space="preserve"> </w:t>
            </w:r>
            <w:r w:rsidR="00BC4AE6" w:rsidRPr="00F234AD">
              <w:rPr>
                <w:rFonts w:cs="Times New Roman"/>
                <w:color w:val="000000"/>
                <w:sz w:val="20"/>
                <w:szCs w:val="20"/>
                <w:lang w:val="ru-RU"/>
              </w:rPr>
              <w:t>кампање за подизање свести јавности</w:t>
            </w:r>
            <w:r w:rsidR="00BC4AE6" w:rsidRPr="0041488A">
              <w:rPr>
                <w:rFonts w:cs="Times New Roman"/>
                <w:color w:val="000000"/>
                <w:sz w:val="20"/>
                <w:szCs w:val="20"/>
                <w:lang w:val="sr-Cyrl-RS"/>
              </w:rPr>
              <w:t xml:space="preserve"> </w:t>
            </w:r>
            <w:r w:rsidR="00BC4AE6" w:rsidRPr="00F234AD">
              <w:rPr>
                <w:rFonts w:cs="Times New Roman"/>
                <w:sz w:val="20"/>
                <w:szCs w:val="20"/>
                <w:lang w:val="ru-RU"/>
              </w:rPr>
              <w:t>о ризицима од великих/индустријских удеса</w:t>
            </w:r>
          </w:p>
        </w:tc>
        <w:tc>
          <w:tcPr>
            <w:tcW w:w="1239" w:type="dxa"/>
          </w:tcPr>
          <w:p w14:paraId="6CD2F50A" w14:textId="7260B93C" w:rsidR="00BC4AE6" w:rsidRPr="0041488A" w:rsidRDefault="00BC4AE6" w:rsidP="00BC4AE6">
            <w:pPr>
              <w:rPr>
                <w:rFonts w:cs="Times New Roman"/>
                <w:sz w:val="20"/>
                <w:szCs w:val="20"/>
              </w:rPr>
            </w:pPr>
            <w:r>
              <w:rPr>
                <w:rFonts w:cs="Times New Roman"/>
                <w:sz w:val="20"/>
                <w:szCs w:val="20"/>
                <w:lang w:val="sr-Cyrl-RS"/>
              </w:rPr>
              <w:t>МЗЖС</w:t>
            </w:r>
          </w:p>
        </w:tc>
        <w:tc>
          <w:tcPr>
            <w:tcW w:w="1241" w:type="dxa"/>
          </w:tcPr>
          <w:p w14:paraId="740F81A8" w14:textId="7F3C957E" w:rsidR="00BC4AE6" w:rsidRPr="004E0768" w:rsidRDefault="00BC4AE6" w:rsidP="00BC4AE6">
            <w:pPr>
              <w:rPr>
                <w:rFonts w:cs="Times New Roman"/>
                <w:sz w:val="20"/>
                <w:szCs w:val="20"/>
                <w:lang w:val="sr-Cyrl-RS"/>
              </w:rPr>
            </w:pPr>
            <w:r>
              <w:rPr>
                <w:rFonts w:cs="Times New Roman"/>
                <w:sz w:val="20"/>
                <w:szCs w:val="20"/>
                <w:lang w:val="sr-Cyrl-RS"/>
              </w:rPr>
              <w:t xml:space="preserve">МУП, МЗ, </w:t>
            </w:r>
            <w:r w:rsidR="00746CD5">
              <w:rPr>
                <w:rFonts w:cs="Times New Roman"/>
                <w:sz w:val="20"/>
                <w:szCs w:val="20"/>
                <w:lang w:val="sr-Cyrl-RS"/>
              </w:rPr>
              <w:t xml:space="preserve"> </w:t>
            </w:r>
            <w:r w:rsidR="007C539A" w:rsidRPr="00BF25C7">
              <w:rPr>
                <w:sz w:val="20"/>
              </w:rPr>
              <w:t>РАЦ</w:t>
            </w:r>
            <w:r w:rsidR="007C539A">
              <w:rPr>
                <w:sz w:val="20"/>
                <w:lang w:val="sr-Cyrl-RS"/>
              </w:rPr>
              <w:t>,</w:t>
            </w:r>
            <w:r w:rsidR="007C539A">
              <w:rPr>
                <w:rFonts w:cs="Times New Roman"/>
                <w:sz w:val="20"/>
                <w:szCs w:val="20"/>
                <w:lang w:val="sr-Cyrl-RS"/>
              </w:rPr>
              <w:t xml:space="preserve"> </w:t>
            </w:r>
            <w:r>
              <w:rPr>
                <w:rFonts w:cs="Times New Roman"/>
                <w:sz w:val="20"/>
                <w:szCs w:val="20"/>
                <w:lang w:val="sr-Cyrl-RS"/>
              </w:rPr>
              <w:t>ОЦД</w:t>
            </w:r>
          </w:p>
        </w:tc>
        <w:tc>
          <w:tcPr>
            <w:tcW w:w="1260" w:type="dxa"/>
          </w:tcPr>
          <w:p w14:paraId="11EE0225" w14:textId="77F0511C" w:rsidR="00BC4AE6" w:rsidRPr="004E0768" w:rsidRDefault="002D62AA" w:rsidP="00BC4AE6">
            <w:pPr>
              <w:rPr>
                <w:rFonts w:cs="Times New Roman"/>
                <w:sz w:val="20"/>
                <w:szCs w:val="20"/>
                <w:lang w:val="sr-Cyrl-RS"/>
              </w:rPr>
            </w:pPr>
            <w:r>
              <w:rPr>
                <w:rFonts w:eastAsia="Times New Roman" w:cs="Times New Roman"/>
                <w:color w:val="000000"/>
                <w:sz w:val="20"/>
                <w:szCs w:val="20"/>
                <w:lang w:eastAsia="sr-Cyrl-RS"/>
              </w:rPr>
              <w:t>3</w:t>
            </w:r>
            <w:r w:rsidRPr="0077235C">
              <w:rPr>
                <w:rFonts w:eastAsia="Times New Roman" w:cs="Times New Roman"/>
                <w:color w:val="000000"/>
                <w:sz w:val="20"/>
                <w:szCs w:val="20"/>
                <w:lang w:eastAsia="sr-Cyrl-RS"/>
              </w:rPr>
              <w:t xml:space="preserve">.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2027.</w:t>
            </w:r>
          </w:p>
        </w:tc>
        <w:tc>
          <w:tcPr>
            <w:tcW w:w="1440" w:type="dxa"/>
          </w:tcPr>
          <w:p w14:paraId="72D4FF82" w14:textId="77777777" w:rsidR="00BC4AE6" w:rsidRPr="0041488A" w:rsidRDefault="00BC4AE6" w:rsidP="00BC4AE6">
            <w:pPr>
              <w:rPr>
                <w:rFonts w:cs="Times New Roman"/>
                <w:sz w:val="20"/>
                <w:szCs w:val="20"/>
              </w:rPr>
            </w:pPr>
          </w:p>
        </w:tc>
        <w:tc>
          <w:tcPr>
            <w:tcW w:w="1350" w:type="dxa"/>
          </w:tcPr>
          <w:p w14:paraId="705B15A9" w14:textId="77777777" w:rsidR="00BC4AE6" w:rsidRPr="0041488A" w:rsidRDefault="00BC4AE6" w:rsidP="00BC4AE6">
            <w:pPr>
              <w:rPr>
                <w:rFonts w:cs="Times New Roman"/>
                <w:sz w:val="20"/>
                <w:szCs w:val="20"/>
              </w:rPr>
            </w:pPr>
          </w:p>
        </w:tc>
        <w:tc>
          <w:tcPr>
            <w:tcW w:w="903" w:type="dxa"/>
          </w:tcPr>
          <w:p w14:paraId="715AE2E9" w14:textId="5CB8CDB8" w:rsidR="00BC4AE6" w:rsidRPr="0041488A" w:rsidRDefault="003574A0" w:rsidP="003574A0">
            <w:pPr>
              <w:jc w:val="right"/>
              <w:rPr>
                <w:rFonts w:cs="Times New Roman"/>
                <w:sz w:val="20"/>
                <w:szCs w:val="20"/>
              </w:rPr>
            </w:pPr>
            <w:r>
              <w:rPr>
                <w:rFonts w:cs="Times New Roman"/>
                <w:sz w:val="20"/>
                <w:szCs w:val="20"/>
              </w:rPr>
              <w:t>535</w:t>
            </w:r>
          </w:p>
        </w:tc>
        <w:tc>
          <w:tcPr>
            <w:tcW w:w="904" w:type="dxa"/>
          </w:tcPr>
          <w:p w14:paraId="46C001DA" w14:textId="77777777" w:rsidR="00BC4AE6" w:rsidRPr="0041488A" w:rsidRDefault="00BC4AE6" w:rsidP="003574A0">
            <w:pPr>
              <w:jc w:val="right"/>
              <w:rPr>
                <w:rFonts w:cs="Times New Roman"/>
                <w:sz w:val="20"/>
                <w:szCs w:val="20"/>
              </w:rPr>
            </w:pPr>
          </w:p>
        </w:tc>
        <w:tc>
          <w:tcPr>
            <w:tcW w:w="903" w:type="dxa"/>
          </w:tcPr>
          <w:p w14:paraId="4F13CFC0" w14:textId="77777777" w:rsidR="00BC4AE6" w:rsidRPr="0041488A" w:rsidRDefault="00BC4AE6" w:rsidP="003574A0">
            <w:pPr>
              <w:jc w:val="right"/>
              <w:rPr>
                <w:rFonts w:cs="Times New Roman"/>
                <w:sz w:val="20"/>
                <w:szCs w:val="20"/>
              </w:rPr>
            </w:pPr>
          </w:p>
        </w:tc>
        <w:tc>
          <w:tcPr>
            <w:tcW w:w="904" w:type="dxa"/>
          </w:tcPr>
          <w:p w14:paraId="4615E47F" w14:textId="697BF6C5" w:rsidR="00BC4AE6" w:rsidRPr="0041488A" w:rsidRDefault="003574A0" w:rsidP="003574A0">
            <w:pPr>
              <w:jc w:val="right"/>
              <w:rPr>
                <w:rFonts w:cs="Times New Roman"/>
                <w:sz w:val="20"/>
                <w:szCs w:val="20"/>
              </w:rPr>
            </w:pPr>
            <w:r>
              <w:rPr>
                <w:rFonts w:cs="Times New Roman"/>
                <w:sz w:val="20"/>
                <w:szCs w:val="20"/>
              </w:rPr>
              <w:t>535</w:t>
            </w:r>
          </w:p>
        </w:tc>
        <w:tc>
          <w:tcPr>
            <w:tcW w:w="904" w:type="dxa"/>
          </w:tcPr>
          <w:p w14:paraId="50EBBD9E" w14:textId="77777777" w:rsidR="00BC4AE6" w:rsidRPr="0041488A" w:rsidRDefault="00BC4AE6" w:rsidP="003574A0">
            <w:pPr>
              <w:jc w:val="right"/>
              <w:rPr>
                <w:rFonts w:cs="Times New Roman"/>
                <w:sz w:val="20"/>
                <w:szCs w:val="20"/>
              </w:rPr>
            </w:pPr>
          </w:p>
        </w:tc>
      </w:tr>
      <w:tr w:rsidR="00BC4AE6" w:rsidRPr="0041488A" w14:paraId="4EB7C553" w14:textId="77777777" w:rsidTr="00CD12EC">
        <w:trPr>
          <w:trHeight w:val="146"/>
        </w:trPr>
        <w:tc>
          <w:tcPr>
            <w:tcW w:w="2725" w:type="dxa"/>
          </w:tcPr>
          <w:p w14:paraId="6551F5E8" w14:textId="5566D1DA" w:rsidR="00BC4AE6" w:rsidRPr="0041488A" w:rsidRDefault="00CD2972" w:rsidP="00CD2972">
            <w:pPr>
              <w:pStyle w:val="ListParagraph"/>
              <w:ind w:left="0"/>
              <w:rPr>
                <w:rFonts w:cs="Times New Roman"/>
                <w:sz w:val="20"/>
                <w:szCs w:val="20"/>
                <w:lang w:val="sr-Cyrl-RS"/>
              </w:rPr>
            </w:pPr>
            <w:r>
              <w:rPr>
                <w:rFonts w:cs="Times New Roman"/>
                <w:sz w:val="20"/>
                <w:szCs w:val="20"/>
                <w:lang w:val="sr-Latn-RS"/>
              </w:rPr>
              <w:t xml:space="preserve">3.1.2. </w:t>
            </w:r>
            <w:r w:rsidR="00BC4AE6">
              <w:rPr>
                <w:rFonts w:cs="Times New Roman"/>
                <w:sz w:val="20"/>
                <w:szCs w:val="20"/>
                <w:lang w:val="sr-Cyrl-RS"/>
              </w:rPr>
              <w:t>Спровођење</w:t>
            </w:r>
            <w:r w:rsidR="00BC4AE6" w:rsidRPr="0041488A">
              <w:rPr>
                <w:rFonts w:cs="Times New Roman"/>
                <w:sz w:val="20"/>
                <w:szCs w:val="20"/>
                <w:lang w:val="sr-Cyrl-RS"/>
              </w:rPr>
              <w:t xml:space="preserve"> радионица и јавних консултација како би грађани били упознати са ризицима од </w:t>
            </w:r>
            <w:r w:rsidR="00BC4AE6" w:rsidRPr="00F234AD">
              <w:rPr>
                <w:rFonts w:cs="Times New Roman"/>
                <w:sz w:val="20"/>
                <w:szCs w:val="20"/>
                <w:lang w:val="ru-RU"/>
              </w:rPr>
              <w:t>великих/</w:t>
            </w:r>
            <w:r w:rsidR="00BC4AE6" w:rsidRPr="0041488A">
              <w:rPr>
                <w:rFonts w:cs="Times New Roman"/>
                <w:sz w:val="20"/>
                <w:szCs w:val="20"/>
                <w:lang w:val="sr-Cyrl-RS"/>
              </w:rPr>
              <w:t>индустријских удеса</w:t>
            </w:r>
          </w:p>
        </w:tc>
        <w:tc>
          <w:tcPr>
            <w:tcW w:w="1239" w:type="dxa"/>
          </w:tcPr>
          <w:p w14:paraId="1453AAAA" w14:textId="1838B64E" w:rsidR="00BC4AE6" w:rsidRPr="0041488A" w:rsidRDefault="00BC4AE6" w:rsidP="00BC4AE6">
            <w:pPr>
              <w:rPr>
                <w:rFonts w:cs="Times New Roman"/>
                <w:sz w:val="20"/>
                <w:szCs w:val="20"/>
              </w:rPr>
            </w:pPr>
            <w:r>
              <w:rPr>
                <w:rFonts w:cs="Times New Roman"/>
                <w:sz w:val="20"/>
                <w:szCs w:val="20"/>
                <w:lang w:val="sr-Cyrl-RS"/>
              </w:rPr>
              <w:t>МЗЖС</w:t>
            </w:r>
          </w:p>
        </w:tc>
        <w:tc>
          <w:tcPr>
            <w:tcW w:w="1241" w:type="dxa"/>
          </w:tcPr>
          <w:p w14:paraId="68C6E604" w14:textId="1AF954D1" w:rsidR="00BC4AE6" w:rsidRPr="004E0768" w:rsidRDefault="00BC4AE6" w:rsidP="00BC4AE6">
            <w:pPr>
              <w:rPr>
                <w:rFonts w:cs="Times New Roman"/>
                <w:sz w:val="20"/>
                <w:szCs w:val="20"/>
                <w:lang w:val="sr-Cyrl-RS"/>
              </w:rPr>
            </w:pPr>
            <w:r>
              <w:rPr>
                <w:rFonts w:cs="Times New Roman"/>
                <w:sz w:val="20"/>
                <w:szCs w:val="20"/>
                <w:lang w:val="sr-Cyrl-RS"/>
              </w:rPr>
              <w:t xml:space="preserve">МУП, МЗ, </w:t>
            </w:r>
            <w:r w:rsidR="00746CD5">
              <w:rPr>
                <w:rFonts w:cs="Times New Roman"/>
                <w:sz w:val="20"/>
                <w:szCs w:val="20"/>
                <w:lang w:val="sr-Cyrl-RS"/>
              </w:rPr>
              <w:t xml:space="preserve"> </w:t>
            </w:r>
            <w:r w:rsidR="007C539A" w:rsidRPr="00BF25C7">
              <w:rPr>
                <w:sz w:val="20"/>
              </w:rPr>
              <w:t>РАЦ</w:t>
            </w:r>
            <w:r w:rsidR="007C539A">
              <w:rPr>
                <w:sz w:val="20"/>
                <w:lang w:val="sr-Cyrl-RS"/>
              </w:rPr>
              <w:t>,</w:t>
            </w:r>
            <w:r w:rsidR="007C539A">
              <w:rPr>
                <w:rFonts w:cs="Times New Roman"/>
                <w:sz w:val="20"/>
                <w:szCs w:val="20"/>
                <w:lang w:val="sr-Cyrl-RS"/>
              </w:rPr>
              <w:t xml:space="preserve"> </w:t>
            </w:r>
            <w:r>
              <w:rPr>
                <w:rFonts w:cs="Times New Roman"/>
                <w:sz w:val="20"/>
                <w:szCs w:val="20"/>
                <w:lang w:val="sr-Cyrl-RS"/>
              </w:rPr>
              <w:t>ОЦД</w:t>
            </w:r>
            <w:r w:rsidR="00746CD5">
              <w:rPr>
                <w:rFonts w:cs="Times New Roman"/>
                <w:sz w:val="20"/>
                <w:szCs w:val="20"/>
                <w:lang w:val="sr-Cyrl-RS"/>
              </w:rPr>
              <w:t>, оператери</w:t>
            </w:r>
          </w:p>
        </w:tc>
        <w:tc>
          <w:tcPr>
            <w:tcW w:w="1260" w:type="dxa"/>
          </w:tcPr>
          <w:p w14:paraId="31731261" w14:textId="26A7C95F" w:rsidR="00BC4AE6" w:rsidRPr="0041488A" w:rsidRDefault="002D62AA" w:rsidP="00BC4AE6">
            <w:pPr>
              <w:rPr>
                <w:rFonts w:cs="Times New Roman"/>
                <w:sz w:val="20"/>
                <w:szCs w:val="20"/>
              </w:rPr>
            </w:pPr>
            <w:r w:rsidRPr="0077235C">
              <w:rPr>
                <w:rFonts w:eastAsia="Times New Roman" w:cs="Times New Roman"/>
                <w:color w:val="000000"/>
                <w:sz w:val="20"/>
                <w:szCs w:val="20"/>
                <w:lang w:eastAsia="sr-Cyrl-RS"/>
              </w:rPr>
              <w:t xml:space="preserve">4.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2030.</w:t>
            </w:r>
          </w:p>
        </w:tc>
        <w:tc>
          <w:tcPr>
            <w:tcW w:w="1440" w:type="dxa"/>
          </w:tcPr>
          <w:p w14:paraId="2694CE6F" w14:textId="77777777" w:rsidR="00BC4AE6" w:rsidRPr="0041488A" w:rsidRDefault="00BC4AE6" w:rsidP="00BC4AE6">
            <w:pPr>
              <w:rPr>
                <w:rFonts w:cs="Times New Roman"/>
                <w:sz w:val="20"/>
                <w:szCs w:val="20"/>
              </w:rPr>
            </w:pPr>
          </w:p>
        </w:tc>
        <w:tc>
          <w:tcPr>
            <w:tcW w:w="1350" w:type="dxa"/>
          </w:tcPr>
          <w:p w14:paraId="35C03ED5" w14:textId="77777777" w:rsidR="00BC4AE6" w:rsidRPr="0041488A" w:rsidRDefault="00BC4AE6" w:rsidP="00BC4AE6">
            <w:pPr>
              <w:rPr>
                <w:rFonts w:cs="Times New Roman"/>
                <w:sz w:val="20"/>
                <w:szCs w:val="20"/>
              </w:rPr>
            </w:pPr>
          </w:p>
        </w:tc>
        <w:tc>
          <w:tcPr>
            <w:tcW w:w="903" w:type="dxa"/>
          </w:tcPr>
          <w:p w14:paraId="2B37484C" w14:textId="007CB664" w:rsidR="00BC4AE6" w:rsidRPr="0041488A" w:rsidRDefault="003574A0" w:rsidP="003574A0">
            <w:pPr>
              <w:jc w:val="right"/>
              <w:rPr>
                <w:rFonts w:cs="Times New Roman"/>
                <w:sz w:val="20"/>
                <w:szCs w:val="20"/>
              </w:rPr>
            </w:pPr>
            <w:r>
              <w:rPr>
                <w:rFonts w:cs="Times New Roman"/>
                <w:sz w:val="20"/>
                <w:szCs w:val="20"/>
              </w:rPr>
              <w:t>3.874</w:t>
            </w:r>
          </w:p>
        </w:tc>
        <w:tc>
          <w:tcPr>
            <w:tcW w:w="904" w:type="dxa"/>
          </w:tcPr>
          <w:p w14:paraId="02DD5A10" w14:textId="77777777" w:rsidR="00BC4AE6" w:rsidRPr="0041488A" w:rsidRDefault="00BC4AE6" w:rsidP="003574A0">
            <w:pPr>
              <w:jc w:val="right"/>
              <w:rPr>
                <w:rFonts w:cs="Times New Roman"/>
                <w:sz w:val="20"/>
                <w:szCs w:val="20"/>
              </w:rPr>
            </w:pPr>
          </w:p>
        </w:tc>
        <w:tc>
          <w:tcPr>
            <w:tcW w:w="903" w:type="dxa"/>
          </w:tcPr>
          <w:p w14:paraId="00D4D21C" w14:textId="77777777" w:rsidR="00BC4AE6" w:rsidRPr="0041488A" w:rsidRDefault="00BC4AE6" w:rsidP="003574A0">
            <w:pPr>
              <w:jc w:val="right"/>
              <w:rPr>
                <w:rFonts w:cs="Times New Roman"/>
                <w:sz w:val="20"/>
                <w:szCs w:val="20"/>
              </w:rPr>
            </w:pPr>
          </w:p>
        </w:tc>
        <w:tc>
          <w:tcPr>
            <w:tcW w:w="904" w:type="dxa"/>
          </w:tcPr>
          <w:p w14:paraId="7F8D3BC9" w14:textId="648FF88C" w:rsidR="00BC4AE6" w:rsidRPr="0041488A" w:rsidRDefault="003574A0" w:rsidP="003574A0">
            <w:pPr>
              <w:jc w:val="right"/>
              <w:rPr>
                <w:rFonts w:cs="Times New Roman"/>
                <w:sz w:val="20"/>
                <w:szCs w:val="20"/>
              </w:rPr>
            </w:pPr>
            <w:r>
              <w:rPr>
                <w:rFonts w:cs="Times New Roman"/>
                <w:sz w:val="20"/>
                <w:szCs w:val="20"/>
              </w:rPr>
              <w:t>3.874</w:t>
            </w:r>
          </w:p>
        </w:tc>
        <w:tc>
          <w:tcPr>
            <w:tcW w:w="904" w:type="dxa"/>
          </w:tcPr>
          <w:p w14:paraId="683B8705" w14:textId="77777777" w:rsidR="00BC4AE6" w:rsidRPr="0041488A" w:rsidRDefault="00BC4AE6" w:rsidP="003574A0">
            <w:pPr>
              <w:jc w:val="right"/>
              <w:rPr>
                <w:rFonts w:cs="Times New Roman"/>
                <w:sz w:val="20"/>
                <w:szCs w:val="20"/>
              </w:rPr>
            </w:pPr>
          </w:p>
        </w:tc>
      </w:tr>
      <w:tr w:rsidR="00BC4AE6" w:rsidRPr="0041488A" w14:paraId="7A551F8F" w14:textId="77777777" w:rsidTr="00CD12EC">
        <w:trPr>
          <w:trHeight w:val="146"/>
        </w:trPr>
        <w:tc>
          <w:tcPr>
            <w:tcW w:w="2725" w:type="dxa"/>
          </w:tcPr>
          <w:p w14:paraId="265F8C94" w14:textId="25500EB0" w:rsidR="00BC4AE6" w:rsidRPr="0041488A" w:rsidRDefault="00CD2972" w:rsidP="00CD2972">
            <w:pPr>
              <w:pStyle w:val="ListParagraph"/>
              <w:ind w:left="22"/>
              <w:rPr>
                <w:rFonts w:cs="Times New Roman"/>
                <w:color w:val="000000"/>
                <w:sz w:val="20"/>
                <w:szCs w:val="20"/>
                <w:lang w:val="sr-Cyrl-RS"/>
              </w:rPr>
            </w:pPr>
            <w:r>
              <w:rPr>
                <w:rFonts w:cs="Times New Roman"/>
                <w:sz w:val="20"/>
                <w:szCs w:val="20"/>
                <w:lang w:val="sr-Latn-RS"/>
              </w:rPr>
              <w:t xml:space="preserve">3.1.3. </w:t>
            </w:r>
            <w:r w:rsidR="00BC4AE6" w:rsidRPr="00C44AE1">
              <w:rPr>
                <w:rFonts w:cs="Times New Roman"/>
                <w:sz w:val="20"/>
                <w:szCs w:val="20"/>
                <w:lang w:val="sr-Cyrl-RS"/>
              </w:rPr>
              <w:t xml:space="preserve">Подизање свести </w:t>
            </w:r>
            <w:r w:rsidR="00BC4AE6" w:rsidRPr="00F234AD">
              <w:rPr>
                <w:rFonts w:cs="Times New Roman"/>
                <w:sz w:val="20"/>
                <w:szCs w:val="20"/>
                <w:lang w:val="ru-RU"/>
              </w:rPr>
              <w:t>јавности</w:t>
            </w:r>
            <w:r w:rsidR="00BC4AE6" w:rsidRPr="00C44AE1">
              <w:rPr>
                <w:rFonts w:cs="Times New Roman"/>
                <w:sz w:val="20"/>
                <w:szCs w:val="20"/>
                <w:lang w:val="sr-Cyrl-RS"/>
              </w:rPr>
              <w:t xml:space="preserve"> о могућностима а</w:t>
            </w:r>
            <w:r w:rsidR="00BC4AE6" w:rsidRPr="00F234AD">
              <w:rPr>
                <w:rFonts w:cs="Times New Roman"/>
                <w:sz w:val="20"/>
                <w:szCs w:val="20"/>
                <w:lang w:val="ru-RU"/>
              </w:rPr>
              <w:t>ктивније</w:t>
            </w:r>
            <w:r w:rsidR="00BC4AE6" w:rsidRPr="00C44AE1">
              <w:rPr>
                <w:rFonts w:cs="Times New Roman"/>
                <w:sz w:val="20"/>
                <w:szCs w:val="20"/>
                <w:lang w:val="sr-Cyrl-RS"/>
              </w:rPr>
              <w:t>г</w:t>
            </w:r>
            <w:r w:rsidR="00BC4AE6" w:rsidRPr="00F234AD">
              <w:rPr>
                <w:rFonts w:cs="Times New Roman"/>
                <w:sz w:val="20"/>
                <w:szCs w:val="20"/>
                <w:lang w:val="ru-RU"/>
              </w:rPr>
              <w:t xml:space="preserve"> учешћ</w:t>
            </w:r>
            <w:r w:rsidR="00BC4AE6">
              <w:rPr>
                <w:rFonts w:cs="Times New Roman"/>
                <w:sz w:val="20"/>
                <w:szCs w:val="20"/>
                <w:lang w:val="sr-Cyrl-RS"/>
              </w:rPr>
              <w:t xml:space="preserve">а </w:t>
            </w:r>
            <w:r w:rsidR="00BC4AE6" w:rsidRPr="00F234AD">
              <w:rPr>
                <w:rFonts w:cs="Times New Roman"/>
                <w:sz w:val="20"/>
                <w:szCs w:val="20"/>
                <w:lang w:val="ru-RU"/>
              </w:rPr>
              <w:t>у доношењу одлука</w:t>
            </w:r>
            <w:r w:rsidR="00BC4AE6" w:rsidRPr="00C44AE1">
              <w:rPr>
                <w:rFonts w:cs="Times New Roman"/>
                <w:sz w:val="20"/>
                <w:szCs w:val="20"/>
                <w:lang w:val="sr-Cyrl-RS"/>
              </w:rPr>
              <w:t xml:space="preserve"> </w:t>
            </w:r>
            <w:r w:rsidR="00BC4AE6">
              <w:rPr>
                <w:rFonts w:cs="Times New Roman"/>
                <w:sz w:val="20"/>
                <w:szCs w:val="20"/>
                <w:lang w:val="sr-Cyrl-RS"/>
              </w:rPr>
              <w:t>у вези индустријске безбедности</w:t>
            </w:r>
          </w:p>
        </w:tc>
        <w:tc>
          <w:tcPr>
            <w:tcW w:w="1239" w:type="dxa"/>
          </w:tcPr>
          <w:p w14:paraId="3AA0CD0D" w14:textId="4F03BA9F" w:rsidR="00BC4AE6" w:rsidRPr="00E31D59" w:rsidRDefault="00BC4AE6" w:rsidP="00BC4AE6">
            <w:pPr>
              <w:rPr>
                <w:rFonts w:cs="Times New Roman"/>
                <w:sz w:val="20"/>
                <w:szCs w:val="20"/>
                <w:lang w:val="sr-Cyrl-RS"/>
              </w:rPr>
            </w:pPr>
            <w:r>
              <w:rPr>
                <w:rFonts w:cs="Times New Roman"/>
                <w:sz w:val="20"/>
                <w:szCs w:val="20"/>
                <w:lang w:val="sr-Cyrl-RS"/>
              </w:rPr>
              <w:t>МЗЖС</w:t>
            </w:r>
          </w:p>
        </w:tc>
        <w:tc>
          <w:tcPr>
            <w:tcW w:w="1241" w:type="dxa"/>
          </w:tcPr>
          <w:p w14:paraId="45E749E8" w14:textId="18E7500E" w:rsidR="00BC4AE6" w:rsidRPr="00E31D59" w:rsidRDefault="00BC4AE6" w:rsidP="00BC4AE6">
            <w:pPr>
              <w:rPr>
                <w:rFonts w:cs="Times New Roman"/>
                <w:sz w:val="20"/>
                <w:szCs w:val="20"/>
                <w:lang w:val="sr-Cyrl-RS"/>
              </w:rPr>
            </w:pPr>
            <w:r>
              <w:rPr>
                <w:rFonts w:cs="Times New Roman"/>
                <w:sz w:val="20"/>
                <w:szCs w:val="20"/>
                <w:lang w:val="sr-Cyrl-RS"/>
              </w:rPr>
              <w:t>МУП, МГСИ, МЗ,</w:t>
            </w:r>
            <w:r w:rsidR="007C539A">
              <w:rPr>
                <w:rFonts w:cs="Times New Roman"/>
                <w:sz w:val="20"/>
                <w:szCs w:val="20"/>
                <w:lang w:val="sr-Cyrl-RS"/>
              </w:rPr>
              <w:t xml:space="preserve"> </w:t>
            </w:r>
            <w:r w:rsidR="007C539A" w:rsidRPr="00BF25C7">
              <w:rPr>
                <w:sz w:val="20"/>
              </w:rPr>
              <w:t>РАЦ</w:t>
            </w:r>
            <w:r w:rsidR="007C539A">
              <w:rPr>
                <w:sz w:val="20"/>
                <w:lang w:val="sr-Cyrl-RS"/>
              </w:rPr>
              <w:t xml:space="preserve">, </w:t>
            </w:r>
            <w:r>
              <w:rPr>
                <w:rFonts w:cs="Times New Roman"/>
                <w:sz w:val="20"/>
                <w:szCs w:val="20"/>
                <w:lang w:val="sr-Cyrl-RS"/>
              </w:rPr>
              <w:t xml:space="preserve">ОЦД </w:t>
            </w:r>
          </w:p>
        </w:tc>
        <w:tc>
          <w:tcPr>
            <w:tcW w:w="1260" w:type="dxa"/>
          </w:tcPr>
          <w:p w14:paraId="550B2F7C" w14:textId="5286CC0A" w:rsidR="00BC4AE6" w:rsidRPr="0041488A" w:rsidRDefault="002D62AA" w:rsidP="00BC4AE6">
            <w:pPr>
              <w:rPr>
                <w:rFonts w:cs="Times New Roman"/>
                <w:sz w:val="20"/>
                <w:szCs w:val="20"/>
              </w:rPr>
            </w:pPr>
            <w:r w:rsidRPr="0077235C">
              <w:rPr>
                <w:rFonts w:eastAsia="Times New Roman" w:cs="Times New Roman"/>
                <w:color w:val="000000"/>
                <w:sz w:val="20"/>
                <w:szCs w:val="20"/>
                <w:lang w:eastAsia="sr-Cyrl-RS"/>
              </w:rPr>
              <w:t xml:space="preserve">4.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2030.</w:t>
            </w:r>
          </w:p>
        </w:tc>
        <w:tc>
          <w:tcPr>
            <w:tcW w:w="1440" w:type="dxa"/>
          </w:tcPr>
          <w:p w14:paraId="29297899" w14:textId="77777777" w:rsidR="00BC4AE6" w:rsidRPr="0041488A" w:rsidRDefault="00BC4AE6" w:rsidP="00BC4AE6">
            <w:pPr>
              <w:rPr>
                <w:rFonts w:cs="Times New Roman"/>
                <w:sz w:val="20"/>
                <w:szCs w:val="20"/>
              </w:rPr>
            </w:pPr>
          </w:p>
        </w:tc>
        <w:tc>
          <w:tcPr>
            <w:tcW w:w="1350" w:type="dxa"/>
          </w:tcPr>
          <w:p w14:paraId="3704432D" w14:textId="77777777" w:rsidR="00BC4AE6" w:rsidRPr="0041488A" w:rsidRDefault="00BC4AE6" w:rsidP="00BC4AE6">
            <w:pPr>
              <w:rPr>
                <w:rFonts w:cs="Times New Roman"/>
                <w:sz w:val="20"/>
                <w:szCs w:val="20"/>
              </w:rPr>
            </w:pPr>
          </w:p>
        </w:tc>
        <w:tc>
          <w:tcPr>
            <w:tcW w:w="903" w:type="dxa"/>
          </w:tcPr>
          <w:p w14:paraId="3991D4AA" w14:textId="43AC7AE9" w:rsidR="00BC4AE6" w:rsidRPr="0041488A" w:rsidRDefault="003574A0" w:rsidP="003574A0">
            <w:pPr>
              <w:jc w:val="right"/>
              <w:rPr>
                <w:rFonts w:cs="Times New Roman"/>
                <w:sz w:val="20"/>
                <w:szCs w:val="20"/>
              </w:rPr>
            </w:pPr>
            <w:r>
              <w:rPr>
                <w:rFonts w:cs="Times New Roman"/>
                <w:sz w:val="20"/>
                <w:szCs w:val="20"/>
              </w:rPr>
              <w:t>468</w:t>
            </w:r>
          </w:p>
        </w:tc>
        <w:tc>
          <w:tcPr>
            <w:tcW w:w="904" w:type="dxa"/>
          </w:tcPr>
          <w:p w14:paraId="2A9843E4" w14:textId="77777777" w:rsidR="00BC4AE6" w:rsidRPr="0041488A" w:rsidRDefault="00BC4AE6" w:rsidP="003574A0">
            <w:pPr>
              <w:jc w:val="right"/>
              <w:rPr>
                <w:rFonts w:cs="Times New Roman"/>
                <w:sz w:val="20"/>
                <w:szCs w:val="20"/>
              </w:rPr>
            </w:pPr>
          </w:p>
        </w:tc>
        <w:tc>
          <w:tcPr>
            <w:tcW w:w="903" w:type="dxa"/>
          </w:tcPr>
          <w:p w14:paraId="2E715C45" w14:textId="77777777" w:rsidR="00BC4AE6" w:rsidRPr="0041488A" w:rsidRDefault="00BC4AE6" w:rsidP="003574A0">
            <w:pPr>
              <w:jc w:val="right"/>
              <w:rPr>
                <w:rFonts w:cs="Times New Roman"/>
                <w:sz w:val="20"/>
                <w:szCs w:val="20"/>
              </w:rPr>
            </w:pPr>
          </w:p>
        </w:tc>
        <w:tc>
          <w:tcPr>
            <w:tcW w:w="904" w:type="dxa"/>
          </w:tcPr>
          <w:p w14:paraId="4DED7FC2" w14:textId="086DB80B" w:rsidR="00BC4AE6" w:rsidRPr="0041488A" w:rsidRDefault="003574A0" w:rsidP="003574A0">
            <w:pPr>
              <w:jc w:val="right"/>
              <w:rPr>
                <w:rFonts w:cs="Times New Roman"/>
                <w:sz w:val="20"/>
                <w:szCs w:val="20"/>
              </w:rPr>
            </w:pPr>
            <w:r>
              <w:rPr>
                <w:rFonts w:cs="Times New Roman"/>
                <w:sz w:val="20"/>
                <w:szCs w:val="20"/>
              </w:rPr>
              <w:t>468</w:t>
            </w:r>
          </w:p>
        </w:tc>
        <w:tc>
          <w:tcPr>
            <w:tcW w:w="904" w:type="dxa"/>
          </w:tcPr>
          <w:p w14:paraId="2B4B1443" w14:textId="77777777" w:rsidR="00BC4AE6" w:rsidRPr="0041488A" w:rsidRDefault="00BC4AE6" w:rsidP="003574A0">
            <w:pPr>
              <w:jc w:val="right"/>
              <w:rPr>
                <w:rFonts w:cs="Times New Roman"/>
                <w:sz w:val="20"/>
                <w:szCs w:val="20"/>
              </w:rPr>
            </w:pPr>
          </w:p>
        </w:tc>
      </w:tr>
    </w:tbl>
    <w:p w14:paraId="034A1DD3" w14:textId="77777777" w:rsidR="003C5019" w:rsidRPr="0041488A" w:rsidRDefault="003C5019" w:rsidP="003C5019">
      <w:pPr>
        <w:spacing w:after="0"/>
        <w:rPr>
          <w:rFonts w:cs="Times New Roman"/>
          <w:sz w:val="20"/>
          <w:szCs w:val="20"/>
        </w:rPr>
      </w:pPr>
    </w:p>
    <w:p w14:paraId="4D66DF66" w14:textId="77777777" w:rsidR="003C5019" w:rsidRPr="0041488A" w:rsidRDefault="003C5019" w:rsidP="003C5019">
      <w:pPr>
        <w:spacing w:after="0"/>
        <w:rPr>
          <w:rFonts w:cs="Times New Roman"/>
          <w:sz w:val="20"/>
          <w:szCs w:val="20"/>
        </w:rPr>
      </w:pPr>
    </w:p>
    <w:tbl>
      <w:tblPr>
        <w:tblStyle w:val="TableGrid"/>
        <w:tblW w:w="13755" w:type="dxa"/>
        <w:tblLayout w:type="fixed"/>
        <w:tblLook w:val="04A0" w:firstRow="1" w:lastRow="0" w:firstColumn="1" w:lastColumn="0" w:noHBand="0" w:noVBand="1"/>
      </w:tblPr>
      <w:tblGrid>
        <w:gridCol w:w="3126"/>
        <w:gridCol w:w="1430"/>
        <w:gridCol w:w="1337"/>
        <w:gridCol w:w="959"/>
        <w:gridCol w:w="140"/>
        <w:gridCol w:w="1350"/>
        <w:gridCol w:w="1080"/>
        <w:gridCol w:w="1075"/>
        <w:gridCol w:w="10"/>
        <w:gridCol w:w="1068"/>
        <w:gridCol w:w="1080"/>
        <w:gridCol w:w="1100"/>
      </w:tblGrid>
      <w:tr w:rsidR="00AB600A" w:rsidRPr="00BB765C" w14:paraId="33CF67F1" w14:textId="77777777" w:rsidTr="00CD12EC">
        <w:trPr>
          <w:trHeight w:val="376"/>
        </w:trPr>
        <w:tc>
          <w:tcPr>
            <w:tcW w:w="13755" w:type="dxa"/>
            <w:gridSpan w:val="12"/>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3AA3567" w14:textId="59F7E38B" w:rsidR="00FB66F0" w:rsidRPr="00FB66F0" w:rsidRDefault="00AB600A" w:rsidP="00CD12EC">
            <w:pPr>
              <w:rPr>
                <w:rFonts w:cs="Times New Roman"/>
                <w:b/>
                <w:bCs/>
                <w:sz w:val="20"/>
                <w:szCs w:val="20"/>
                <w:lang w:val="ru-RU"/>
              </w:rPr>
            </w:pPr>
            <w:r w:rsidRPr="0041488A">
              <w:rPr>
                <w:rFonts w:cs="Times New Roman"/>
                <w:b/>
                <w:sz w:val="20"/>
                <w:szCs w:val="20"/>
                <w:lang w:val="ru-RU"/>
              </w:rPr>
              <w:t xml:space="preserve">Мера 3.2: </w:t>
            </w:r>
            <w:r w:rsidR="00C661AD" w:rsidRPr="00F234AD">
              <w:rPr>
                <w:rFonts w:cs="Times New Roman"/>
                <w:b/>
                <w:bCs/>
                <w:sz w:val="20"/>
                <w:szCs w:val="20"/>
                <w:lang w:val="ru-RU"/>
              </w:rPr>
              <w:t>Успостављање механизма за обавештавањ</w:t>
            </w:r>
            <w:r w:rsidR="00C661AD" w:rsidRPr="0041488A">
              <w:rPr>
                <w:rFonts w:cs="Times New Roman"/>
                <w:b/>
                <w:bCs/>
                <w:sz w:val="20"/>
                <w:szCs w:val="20"/>
              </w:rPr>
              <w:t>e</w:t>
            </w:r>
            <w:r w:rsidR="00C661AD" w:rsidRPr="00F234AD">
              <w:rPr>
                <w:rFonts w:cs="Times New Roman"/>
                <w:b/>
                <w:bCs/>
                <w:sz w:val="20"/>
                <w:szCs w:val="20"/>
                <w:lang w:val="ru-RU"/>
              </w:rPr>
              <w:t xml:space="preserve"> јавности и доступност информација од значаја за безбедност грађана у случају удеса</w:t>
            </w:r>
          </w:p>
        </w:tc>
      </w:tr>
      <w:tr w:rsidR="00AB600A" w:rsidRPr="00BB765C" w14:paraId="641F62C5" w14:textId="77777777" w:rsidTr="00CD12EC">
        <w:trPr>
          <w:trHeight w:val="375"/>
        </w:trPr>
        <w:tc>
          <w:tcPr>
            <w:tcW w:w="13755" w:type="dxa"/>
            <w:gridSpan w:val="12"/>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36D352E1" w14:textId="30734A25" w:rsidR="00AB600A" w:rsidRPr="00625D5D" w:rsidRDefault="00AB600A" w:rsidP="00CD12EC">
            <w:pPr>
              <w:rPr>
                <w:rFonts w:cs="Times New Roman"/>
                <w:sz w:val="20"/>
                <w:szCs w:val="20"/>
                <w:lang w:val="ru-RU"/>
              </w:rPr>
            </w:pPr>
            <w:r w:rsidRPr="00625D5D">
              <w:rPr>
                <w:rFonts w:eastAsia="Times New Roman" w:cs="Times New Roman"/>
                <w:color w:val="222222"/>
                <w:sz w:val="20"/>
                <w:szCs w:val="20"/>
                <w:lang w:val="ru-RU"/>
              </w:rPr>
              <w:lastRenderedPageBreak/>
              <w:t>Институција одговорна за реализацију:</w:t>
            </w:r>
            <w:r w:rsidRPr="00625D5D">
              <w:rPr>
                <w:rFonts w:cs="Times New Roman"/>
                <w:sz w:val="20"/>
                <w:szCs w:val="20"/>
                <w:lang w:val="ru-RU"/>
              </w:rPr>
              <w:t xml:space="preserve"> </w:t>
            </w:r>
            <w:r w:rsidR="00C661AD" w:rsidRPr="00625D5D">
              <w:rPr>
                <w:rFonts w:cs="Times New Roman"/>
                <w:sz w:val="20"/>
                <w:szCs w:val="20"/>
                <w:lang w:val="ru-RU" w:eastAsia="en-GB"/>
              </w:rPr>
              <w:t>Министарство унутрашњих послова – Сектор за ванредне ситуације</w:t>
            </w:r>
          </w:p>
        </w:tc>
      </w:tr>
      <w:tr w:rsidR="00AB600A" w:rsidRPr="0041488A" w14:paraId="71EFB8F4" w14:textId="77777777" w:rsidTr="00CD12EC">
        <w:trPr>
          <w:trHeight w:val="420"/>
        </w:trPr>
        <w:tc>
          <w:tcPr>
            <w:tcW w:w="685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31D0206" w14:textId="77777777" w:rsidR="00AB600A" w:rsidRPr="0041488A" w:rsidRDefault="00AB600A" w:rsidP="00CD12EC">
            <w:pPr>
              <w:rPr>
                <w:rFonts w:cs="Times New Roman"/>
                <w:sz w:val="20"/>
                <w:szCs w:val="20"/>
              </w:rPr>
            </w:pPr>
            <w:proofErr w:type="spellStart"/>
            <w:r w:rsidRPr="0041488A">
              <w:rPr>
                <w:rFonts w:cs="Times New Roman"/>
                <w:sz w:val="20"/>
                <w:szCs w:val="20"/>
              </w:rPr>
              <w:t>Период</w:t>
            </w:r>
            <w:proofErr w:type="spellEnd"/>
            <w:r w:rsidRPr="0041488A">
              <w:rPr>
                <w:rFonts w:cs="Times New Roman"/>
                <w:sz w:val="20"/>
                <w:szCs w:val="20"/>
              </w:rPr>
              <w:t xml:space="preserve"> </w:t>
            </w:r>
            <w:proofErr w:type="spellStart"/>
            <w:r w:rsidRPr="0041488A">
              <w:rPr>
                <w:rFonts w:cs="Times New Roman"/>
                <w:sz w:val="20"/>
                <w:szCs w:val="20"/>
              </w:rPr>
              <w:t>спровођења</w:t>
            </w:r>
            <w:proofErr w:type="spellEnd"/>
            <w:r w:rsidRPr="0041488A">
              <w:rPr>
                <w:rFonts w:cs="Times New Roman"/>
                <w:sz w:val="20"/>
                <w:szCs w:val="20"/>
              </w:rPr>
              <w:t>: 202</w:t>
            </w:r>
            <w:r w:rsidRPr="0041488A">
              <w:rPr>
                <w:rFonts w:cs="Times New Roman"/>
                <w:sz w:val="20"/>
                <w:szCs w:val="20"/>
                <w:lang w:val="sr-Cyrl-RS"/>
              </w:rPr>
              <w:t>6</w:t>
            </w:r>
            <w:r w:rsidRPr="0041488A">
              <w:rPr>
                <w:rFonts w:cs="Times New Roman"/>
                <w:sz w:val="20"/>
                <w:szCs w:val="20"/>
              </w:rPr>
              <w:t>–20</w:t>
            </w:r>
            <w:r w:rsidRPr="0041488A">
              <w:rPr>
                <w:rFonts w:cs="Times New Roman"/>
                <w:sz w:val="20"/>
                <w:szCs w:val="20"/>
                <w:lang w:val="sr-Cyrl-RS"/>
              </w:rPr>
              <w:t>30</w:t>
            </w:r>
            <w:r w:rsidRPr="0041488A">
              <w:rPr>
                <w:rFonts w:cs="Times New Roman"/>
                <w:sz w:val="20"/>
                <w:szCs w:val="20"/>
              </w:rPr>
              <w:t xml:space="preserve">. </w:t>
            </w:r>
          </w:p>
        </w:tc>
        <w:tc>
          <w:tcPr>
            <w:tcW w:w="6903"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AE36D95" w14:textId="231B7E8E" w:rsidR="00AB600A" w:rsidRPr="0041488A" w:rsidRDefault="00AB600A" w:rsidP="00CD12EC">
            <w:pPr>
              <w:rPr>
                <w:rFonts w:cs="Times New Roman"/>
                <w:sz w:val="20"/>
                <w:szCs w:val="20"/>
                <w:lang w:val="ru-RU"/>
              </w:rPr>
            </w:pPr>
            <w:r w:rsidRPr="0041488A">
              <w:rPr>
                <w:rFonts w:cs="Times New Roman"/>
                <w:sz w:val="20"/>
                <w:szCs w:val="20"/>
                <w:lang w:val="ru-RU"/>
              </w:rPr>
              <w:t xml:space="preserve">Тип мере: </w:t>
            </w:r>
            <w:proofErr w:type="spellStart"/>
            <w:r w:rsidR="00C661AD" w:rsidRPr="0041488A">
              <w:rPr>
                <w:rFonts w:cs="Times New Roman"/>
                <w:sz w:val="20"/>
                <w:szCs w:val="20"/>
                <w:lang w:eastAsia="en-GB"/>
              </w:rPr>
              <w:t>информативно</w:t>
            </w:r>
            <w:proofErr w:type="spellEnd"/>
            <w:r w:rsidR="00C661AD" w:rsidRPr="0041488A">
              <w:rPr>
                <w:rFonts w:cs="Times New Roman"/>
                <w:sz w:val="20"/>
                <w:szCs w:val="20"/>
                <w:lang w:eastAsia="en-GB"/>
              </w:rPr>
              <w:t xml:space="preserve"> </w:t>
            </w:r>
            <w:proofErr w:type="spellStart"/>
            <w:r w:rsidR="00C661AD" w:rsidRPr="0041488A">
              <w:rPr>
                <w:rFonts w:cs="Times New Roman"/>
                <w:sz w:val="20"/>
                <w:szCs w:val="20"/>
                <w:lang w:eastAsia="en-GB"/>
              </w:rPr>
              <w:t>едукативна</w:t>
            </w:r>
            <w:proofErr w:type="spellEnd"/>
          </w:p>
        </w:tc>
      </w:tr>
      <w:tr w:rsidR="00AB600A" w:rsidRPr="00BB765C" w14:paraId="18FA2866" w14:textId="77777777" w:rsidTr="00CD12EC">
        <w:trPr>
          <w:trHeight w:val="357"/>
        </w:trPr>
        <w:tc>
          <w:tcPr>
            <w:tcW w:w="685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49761F4" w14:textId="77777777" w:rsidR="00AB600A" w:rsidRPr="0041488A" w:rsidRDefault="00AB600A" w:rsidP="00CD12EC">
            <w:pPr>
              <w:rPr>
                <w:rFonts w:cs="Times New Roman"/>
                <w:sz w:val="20"/>
                <w:szCs w:val="20"/>
                <w:lang w:val="ru-RU"/>
              </w:rPr>
            </w:pPr>
            <w:r w:rsidRPr="0041488A">
              <w:rPr>
                <w:rFonts w:cs="Times New Roman"/>
                <w:sz w:val="20"/>
                <w:szCs w:val="20"/>
                <w:lang w:val="ru-RU"/>
              </w:rPr>
              <w:t>Прописи које је потребно изменити/усвојити за спровођење мере:</w:t>
            </w:r>
          </w:p>
        </w:tc>
        <w:tc>
          <w:tcPr>
            <w:tcW w:w="6903"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E95841E" w14:textId="77777777" w:rsidR="00AB600A" w:rsidRPr="00F234AD" w:rsidRDefault="00AB600A" w:rsidP="00AB600A">
            <w:pPr>
              <w:pStyle w:val="ListParagraph"/>
              <w:numPr>
                <w:ilvl w:val="0"/>
                <w:numId w:val="15"/>
              </w:numPr>
              <w:ind w:left="399"/>
              <w:rPr>
                <w:rFonts w:cs="Times New Roman"/>
                <w:sz w:val="20"/>
                <w:szCs w:val="20"/>
                <w:lang w:val="ru-RU"/>
              </w:rPr>
            </w:pPr>
          </w:p>
        </w:tc>
      </w:tr>
      <w:tr w:rsidR="00AB600A" w:rsidRPr="0041488A" w14:paraId="4433D2CB" w14:textId="77777777" w:rsidTr="00CD12EC">
        <w:trPr>
          <w:trHeight w:val="555"/>
        </w:trPr>
        <w:tc>
          <w:tcPr>
            <w:tcW w:w="3126" w:type="dxa"/>
            <w:tcBorders>
              <w:top w:val="double" w:sz="4" w:space="0" w:color="auto"/>
              <w:left w:val="double" w:sz="4" w:space="0" w:color="auto"/>
              <w:bottom w:val="double" w:sz="4" w:space="0" w:color="auto"/>
            </w:tcBorders>
            <w:shd w:val="clear" w:color="auto" w:fill="D9D9D9" w:themeFill="background1" w:themeFillShade="D9"/>
          </w:tcPr>
          <w:p w14:paraId="4FEC9F0E" w14:textId="77777777" w:rsidR="00AB600A" w:rsidRPr="0041488A" w:rsidRDefault="00AB600A" w:rsidP="00CD12EC">
            <w:pPr>
              <w:rPr>
                <w:rFonts w:cs="Times New Roman"/>
                <w:sz w:val="20"/>
                <w:szCs w:val="20"/>
                <w:lang w:val="ru-RU"/>
              </w:rPr>
            </w:pPr>
            <w:r w:rsidRPr="0041488A">
              <w:rPr>
                <w:rFonts w:cs="Times New Roman"/>
                <w:sz w:val="20"/>
                <w:szCs w:val="20"/>
                <w:lang w:val="ru-RU"/>
              </w:rPr>
              <w:t xml:space="preserve">Показатељ(и) на нивоу мере </w:t>
            </w:r>
            <w:r w:rsidRPr="0041488A">
              <w:rPr>
                <w:rFonts w:cs="Times New Roman"/>
                <w:i/>
                <w:sz w:val="20"/>
                <w:szCs w:val="20"/>
                <w:lang w:val="ru-RU"/>
              </w:rPr>
              <w:t>(показатељ резултата)</w:t>
            </w:r>
          </w:p>
        </w:tc>
        <w:tc>
          <w:tcPr>
            <w:tcW w:w="1430" w:type="dxa"/>
            <w:tcBorders>
              <w:top w:val="double" w:sz="4" w:space="0" w:color="auto"/>
              <w:bottom w:val="double" w:sz="4" w:space="0" w:color="auto"/>
            </w:tcBorders>
            <w:shd w:val="clear" w:color="auto" w:fill="D9D9D9" w:themeFill="background1" w:themeFillShade="D9"/>
          </w:tcPr>
          <w:p w14:paraId="439EB94C" w14:textId="77777777" w:rsidR="00AB600A" w:rsidRPr="0041488A" w:rsidRDefault="00AB600A" w:rsidP="00CD12EC">
            <w:pPr>
              <w:rPr>
                <w:rFonts w:cs="Times New Roman"/>
                <w:sz w:val="20"/>
                <w:szCs w:val="20"/>
              </w:rPr>
            </w:pPr>
            <w:proofErr w:type="spellStart"/>
            <w:r w:rsidRPr="0041488A">
              <w:rPr>
                <w:rFonts w:cs="Times New Roman"/>
                <w:sz w:val="20"/>
                <w:szCs w:val="20"/>
              </w:rPr>
              <w:t>Jединица</w:t>
            </w:r>
            <w:proofErr w:type="spellEnd"/>
            <w:r w:rsidRPr="0041488A">
              <w:rPr>
                <w:rFonts w:cs="Times New Roman"/>
                <w:sz w:val="20"/>
                <w:szCs w:val="20"/>
              </w:rPr>
              <w:t xml:space="preserve"> </w:t>
            </w:r>
            <w:proofErr w:type="spellStart"/>
            <w:r w:rsidRPr="0041488A">
              <w:rPr>
                <w:rFonts w:cs="Times New Roman"/>
                <w:sz w:val="20"/>
                <w:szCs w:val="20"/>
              </w:rPr>
              <w:t>мере</w:t>
            </w:r>
            <w:proofErr w:type="spellEnd"/>
          </w:p>
        </w:tc>
        <w:tc>
          <w:tcPr>
            <w:tcW w:w="1337" w:type="dxa"/>
            <w:tcBorders>
              <w:top w:val="double" w:sz="4" w:space="0" w:color="auto"/>
              <w:bottom w:val="double" w:sz="4" w:space="0" w:color="auto"/>
            </w:tcBorders>
            <w:shd w:val="clear" w:color="auto" w:fill="D9D9D9" w:themeFill="background1" w:themeFillShade="D9"/>
          </w:tcPr>
          <w:p w14:paraId="3B3770F3" w14:textId="77777777" w:rsidR="00AB600A" w:rsidRPr="0041488A" w:rsidRDefault="00AB600A" w:rsidP="00CD12EC">
            <w:pPr>
              <w:rPr>
                <w:rFonts w:cs="Times New Roman"/>
                <w:sz w:val="20"/>
                <w:szCs w:val="20"/>
              </w:rPr>
            </w:pPr>
            <w:proofErr w:type="spellStart"/>
            <w:r w:rsidRPr="0041488A">
              <w:rPr>
                <w:rFonts w:cs="Times New Roman"/>
                <w:sz w:val="20"/>
                <w:szCs w:val="20"/>
              </w:rPr>
              <w:t>Извор</w:t>
            </w:r>
            <w:proofErr w:type="spellEnd"/>
            <w:r w:rsidRPr="0041488A">
              <w:rPr>
                <w:rFonts w:cs="Times New Roman"/>
                <w:sz w:val="20"/>
                <w:szCs w:val="20"/>
              </w:rPr>
              <w:t xml:space="preserve"> </w:t>
            </w:r>
            <w:proofErr w:type="spellStart"/>
            <w:r w:rsidRPr="0041488A">
              <w:rPr>
                <w:rFonts w:cs="Times New Roman"/>
                <w:sz w:val="20"/>
                <w:szCs w:val="20"/>
              </w:rPr>
              <w:t>провере</w:t>
            </w:r>
            <w:proofErr w:type="spellEnd"/>
          </w:p>
        </w:tc>
        <w:tc>
          <w:tcPr>
            <w:tcW w:w="1099" w:type="dxa"/>
            <w:gridSpan w:val="2"/>
            <w:tcBorders>
              <w:top w:val="double" w:sz="4" w:space="0" w:color="auto"/>
              <w:bottom w:val="double" w:sz="4" w:space="0" w:color="auto"/>
            </w:tcBorders>
            <w:shd w:val="clear" w:color="auto" w:fill="D9D9D9" w:themeFill="background1" w:themeFillShade="D9"/>
          </w:tcPr>
          <w:p w14:paraId="58F4FA09" w14:textId="77777777" w:rsidR="00AB600A" w:rsidRPr="0041488A" w:rsidRDefault="00AB600A" w:rsidP="00CD12EC">
            <w:pPr>
              <w:rPr>
                <w:rFonts w:cs="Times New Roman"/>
                <w:sz w:val="20"/>
                <w:szCs w:val="20"/>
              </w:rPr>
            </w:pPr>
            <w:proofErr w:type="spellStart"/>
            <w:r w:rsidRPr="0041488A">
              <w:rPr>
                <w:rFonts w:cs="Times New Roman"/>
                <w:sz w:val="20"/>
                <w:szCs w:val="20"/>
              </w:rPr>
              <w:t>Почетна</w:t>
            </w:r>
            <w:proofErr w:type="spellEnd"/>
            <w:r w:rsidRPr="0041488A">
              <w:rPr>
                <w:rFonts w:cs="Times New Roman"/>
                <w:sz w:val="20"/>
                <w:szCs w:val="20"/>
              </w:rPr>
              <w:t xml:space="preserve"> </w:t>
            </w:r>
            <w:proofErr w:type="spellStart"/>
            <w:r w:rsidRPr="0041488A">
              <w:rPr>
                <w:rFonts w:cs="Times New Roman"/>
                <w:sz w:val="20"/>
                <w:szCs w:val="20"/>
              </w:rPr>
              <w:t>вредност</w:t>
            </w:r>
            <w:proofErr w:type="spellEnd"/>
            <w:r w:rsidRPr="0041488A">
              <w:rPr>
                <w:rFonts w:cs="Times New Roman"/>
                <w:sz w:val="20"/>
                <w:szCs w:val="20"/>
              </w:rPr>
              <w:t xml:space="preserve"> </w:t>
            </w:r>
          </w:p>
        </w:tc>
        <w:tc>
          <w:tcPr>
            <w:tcW w:w="1350" w:type="dxa"/>
            <w:tcBorders>
              <w:top w:val="double" w:sz="4" w:space="0" w:color="auto"/>
              <w:bottom w:val="double" w:sz="4" w:space="0" w:color="auto"/>
            </w:tcBorders>
            <w:shd w:val="clear" w:color="auto" w:fill="D9D9D9" w:themeFill="background1" w:themeFillShade="D9"/>
          </w:tcPr>
          <w:p w14:paraId="49290A5A" w14:textId="77777777" w:rsidR="00AB600A" w:rsidRPr="0041488A" w:rsidRDefault="00AB600A" w:rsidP="00CD12EC">
            <w:pPr>
              <w:rPr>
                <w:rFonts w:cs="Times New Roman"/>
                <w:sz w:val="20"/>
                <w:szCs w:val="20"/>
              </w:rPr>
            </w:pPr>
            <w:proofErr w:type="spellStart"/>
            <w:r w:rsidRPr="0041488A">
              <w:rPr>
                <w:rFonts w:cs="Times New Roman"/>
                <w:sz w:val="20"/>
                <w:szCs w:val="20"/>
              </w:rPr>
              <w:t>Базна</w:t>
            </w:r>
            <w:proofErr w:type="spellEnd"/>
            <w:r w:rsidRPr="0041488A">
              <w:rPr>
                <w:rFonts w:cs="Times New Roman"/>
                <w:sz w:val="20"/>
                <w:szCs w:val="20"/>
              </w:rPr>
              <w:t xml:space="preserve"> </w:t>
            </w:r>
            <w:proofErr w:type="spellStart"/>
            <w:r w:rsidRPr="0041488A">
              <w:rPr>
                <w:rFonts w:cs="Times New Roman"/>
                <w:sz w:val="20"/>
                <w:szCs w:val="20"/>
              </w:rPr>
              <w:t>година</w:t>
            </w:r>
            <w:proofErr w:type="spellEnd"/>
          </w:p>
        </w:tc>
        <w:tc>
          <w:tcPr>
            <w:tcW w:w="1080" w:type="dxa"/>
            <w:tcBorders>
              <w:top w:val="double" w:sz="4" w:space="0" w:color="auto"/>
              <w:bottom w:val="double" w:sz="4" w:space="0" w:color="auto"/>
            </w:tcBorders>
            <w:shd w:val="clear" w:color="auto" w:fill="D9D9D9" w:themeFill="background1" w:themeFillShade="D9"/>
          </w:tcPr>
          <w:p w14:paraId="467F0BCA" w14:textId="77777777" w:rsidR="00AB600A" w:rsidRPr="0041488A" w:rsidRDefault="00AB600A"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lang w:val="en-GB"/>
              </w:rPr>
              <w:t>202</w:t>
            </w:r>
            <w:r w:rsidRPr="0041488A">
              <w:rPr>
                <w:rFonts w:cs="Times New Roman"/>
                <w:sz w:val="20"/>
                <w:szCs w:val="20"/>
                <w:lang w:val="sr-Cyrl-RS"/>
              </w:rPr>
              <w:t>6</w:t>
            </w:r>
            <w:r w:rsidRPr="0041488A">
              <w:rPr>
                <w:rFonts w:cs="Times New Roman"/>
                <w:sz w:val="20"/>
                <w:szCs w:val="20"/>
                <w:lang w:val="en-GB"/>
              </w:rPr>
              <w:t>.</w:t>
            </w:r>
          </w:p>
        </w:tc>
        <w:tc>
          <w:tcPr>
            <w:tcW w:w="1075" w:type="dxa"/>
            <w:tcBorders>
              <w:top w:val="double" w:sz="4" w:space="0" w:color="auto"/>
              <w:bottom w:val="double" w:sz="4" w:space="0" w:color="auto"/>
              <w:right w:val="single" w:sz="4" w:space="0" w:color="auto"/>
            </w:tcBorders>
            <w:shd w:val="clear" w:color="auto" w:fill="D9D9D9" w:themeFill="background1" w:themeFillShade="D9"/>
          </w:tcPr>
          <w:p w14:paraId="12F43035" w14:textId="77777777" w:rsidR="00AB600A" w:rsidRPr="0041488A" w:rsidRDefault="00AB600A"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на вредност у 202</w:t>
            </w:r>
            <w:r w:rsidRPr="0041488A">
              <w:rPr>
                <w:rFonts w:cs="Times New Roman"/>
                <w:sz w:val="20"/>
                <w:szCs w:val="20"/>
                <w:lang w:val="sr-Cyrl-RS"/>
              </w:rPr>
              <w:t>7</w:t>
            </w:r>
            <w:r w:rsidRPr="0041488A">
              <w:rPr>
                <w:rFonts w:cs="Times New Roman"/>
                <w:sz w:val="20"/>
                <w:szCs w:val="20"/>
                <w:lang w:val="ru-RU"/>
              </w:rPr>
              <w:t>.</w:t>
            </w:r>
          </w:p>
        </w:tc>
        <w:tc>
          <w:tcPr>
            <w:tcW w:w="1078" w:type="dxa"/>
            <w:gridSpan w:val="2"/>
            <w:tcBorders>
              <w:top w:val="double" w:sz="4" w:space="0" w:color="auto"/>
              <w:left w:val="single" w:sz="4" w:space="0" w:color="auto"/>
              <w:bottom w:val="double" w:sz="4" w:space="0" w:color="auto"/>
              <w:right w:val="single" w:sz="4" w:space="0" w:color="auto"/>
            </w:tcBorders>
            <w:shd w:val="clear" w:color="auto" w:fill="D9D9D9" w:themeFill="background1" w:themeFillShade="D9"/>
          </w:tcPr>
          <w:p w14:paraId="3CEA2357" w14:textId="77777777" w:rsidR="00AB600A" w:rsidRPr="0041488A" w:rsidRDefault="00AB600A"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rPr>
              <w:t>202</w:t>
            </w:r>
            <w:r w:rsidRPr="0041488A">
              <w:rPr>
                <w:rFonts w:cs="Times New Roman"/>
                <w:sz w:val="20"/>
                <w:szCs w:val="20"/>
                <w:lang w:val="sr-Cyrl-RS"/>
              </w:rPr>
              <w:t>8</w:t>
            </w:r>
            <w:r w:rsidRPr="0041488A">
              <w:rPr>
                <w:rFonts w:cs="Times New Roman"/>
                <w:sz w:val="20"/>
                <w:szCs w:val="20"/>
              </w:rPr>
              <w:t>.</w:t>
            </w:r>
          </w:p>
        </w:tc>
        <w:tc>
          <w:tcPr>
            <w:tcW w:w="1080" w:type="dxa"/>
            <w:tcBorders>
              <w:top w:val="double" w:sz="4" w:space="0" w:color="auto"/>
              <w:left w:val="single" w:sz="4" w:space="0" w:color="auto"/>
              <w:bottom w:val="double" w:sz="4" w:space="0" w:color="auto"/>
              <w:right w:val="single" w:sz="4" w:space="0" w:color="auto"/>
            </w:tcBorders>
            <w:shd w:val="clear" w:color="auto" w:fill="D9D9D9" w:themeFill="background1" w:themeFillShade="D9"/>
          </w:tcPr>
          <w:p w14:paraId="7D5AA262" w14:textId="77777777" w:rsidR="00AB600A" w:rsidRPr="0041488A" w:rsidRDefault="00AB600A"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rPr>
              <w:t>202</w:t>
            </w:r>
            <w:r w:rsidRPr="0041488A">
              <w:rPr>
                <w:rFonts w:cs="Times New Roman"/>
                <w:sz w:val="20"/>
                <w:szCs w:val="20"/>
                <w:lang w:val="sr-Cyrl-RS"/>
              </w:rPr>
              <w:t>9</w:t>
            </w:r>
            <w:r w:rsidRPr="0041488A">
              <w:rPr>
                <w:rFonts w:cs="Times New Roman"/>
                <w:sz w:val="20"/>
                <w:szCs w:val="20"/>
              </w:rPr>
              <w:t>.</w:t>
            </w:r>
          </w:p>
        </w:tc>
        <w:tc>
          <w:tcPr>
            <w:tcW w:w="1100" w:type="dxa"/>
            <w:tcBorders>
              <w:top w:val="double" w:sz="4" w:space="0" w:color="auto"/>
              <w:left w:val="single" w:sz="4" w:space="0" w:color="auto"/>
              <w:bottom w:val="double" w:sz="4" w:space="0" w:color="auto"/>
              <w:right w:val="double" w:sz="4" w:space="0" w:color="auto"/>
            </w:tcBorders>
            <w:shd w:val="clear" w:color="auto" w:fill="D9D9D9" w:themeFill="background1" w:themeFillShade="D9"/>
          </w:tcPr>
          <w:p w14:paraId="19148B61" w14:textId="77777777" w:rsidR="00AB600A" w:rsidRPr="0041488A" w:rsidRDefault="00AB600A" w:rsidP="00CD12EC">
            <w:pPr>
              <w:rPr>
                <w:rFonts w:cs="Times New Roman"/>
                <w:sz w:val="20"/>
                <w:szCs w:val="20"/>
                <w:lang w:val="ru-RU"/>
              </w:rPr>
            </w:pPr>
            <w:r w:rsidRPr="0041488A">
              <w:rPr>
                <w:rFonts w:cs="Times New Roman"/>
                <w:sz w:val="20"/>
                <w:szCs w:val="20"/>
                <w:lang w:val="ru-RU"/>
              </w:rPr>
              <w:t>Циљ</w:t>
            </w:r>
            <w:r w:rsidRPr="0041488A">
              <w:rPr>
                <w:rFonts w:cs="Times New Roman"/>
                <w:sz w:val="20"/>
                <w:szCs w:val="20"/>
              </w:rPr>
              <w:t>a</w:t>
            </w:r>
            <w:r w:rsidRPr="0041488A">
              <w:rPr>
                <w:rFonts w:cs="Times New Roman"/>
                <w:sz w:val="20"/>
                <w:szCs w:val="20"/>
                <w:lang w:val="ru-RU"/>
              </w:rPr>
              <w:t xml:space="preserve">на вредност у </w:t>
            </w:r>
            <w:r w:rsidRPr="0041488A">
              <w:rPr>
                <w:rFonts w:cs="Times New Roman"/>
                <w:sz w:val="20"/>
                <w:szCs w:val="20"/>
              </w:rPr>
              <w:t>20</w:t>
            </w:r>
            <w:r w:rsidRPr="0041488A">
              <w:rPr>
                <w:rFonts w:cs="Times New Roman"/>
                <w:sz w:val="20"/>
                <w:szCs w:val="20"/>
                <w:lang w:val="sr-Cyrl-RS"/>
              </w:rPr>
              <w:t>30</w:t>
            </w:r>
            <w:r w:rsidRPr="0041488A">
              <w:rPr>
                <w:rFonts w:cs="Times New Roman"/>
                <w:sz w:val="20"/>
                <w:szCs w:val="20"/>
              </w:rPr>
              <w:t>.</w:t>
            </w:r>
          </w:p>
        </w:tc>
      </w:tr>
      <w:tr w:rsidR="00AB600A" w:rsidRPr="0041488A" w14:paraId="1FF8EF99" w14:textId="77777777" w:rsidTr="00CD12EC">
        <w:trPr>
          <w:trHeight w:val="240"/>
        </w:trPr>
        <w:tc>
          <w:tcPr>
            <w:tcW w:w="3126" w:type="dxa"/>
            <w:tcBorders>
              <w:top w:val="double" w:sz="4" w:space="0" w:color="auto"/>
              <w:left w:val="double" w:sz="4" w:space="0" w:color="auto"/>
              <w:bottom w:val="double" w:sz="4" w:space="0" w:color="auto"/>
            </w:tcBorders>
            <w:shd w:val="clear" w:color="auto" w:fill="FFFFFF" w:themeFill="background1"/>
          </w:tcPr>
          <w:p w14:paraId="132A8553" w14:textId="4E177F21" w:rsidR="00AB600A" w:rsidRPr="00625D5D" w:rsidRDefault="00625D5D" w:rsidP="00D30B29">
            <w:pPr>
              <w:shd w:val="clear" w:color="auto" w:fill="FFFFFF" w:themeFill="background1"/>
              <w:rPr>
                <w:rFonts w:cs="Times New Roman"/>
                <w:sz w:val="20"/>
                <w:szCs w:val="20"/>
                <w:lang w:val="ru-RU"/>
              </w:rPr>
            </w:pPr>
            <w:r w:rsidRPr="00625D5D">
              <w:rPr>
                <w:rFonts w:cs="Times New Roman"/>
                <w:sz w:val="20"/>
                <w:szCs w:val="20"/>
                <w:lang w:val="sr-Cyrl-RS"/>
              </w:rPr>
              <w:t>Унапређен</w:t>
            </w:r>
            <w:r w:rsidRPr="00625D5D">
              <w:rPr>
                <w:rFonts w:cs="Times New Roman"/>
                <w:sz w:val="20"/>
                <w:szCs w:val="20"/>
                <w:lang w:val="ru-RU"/>
              </w:rPr>
              <w:t xml:space="preserve"> систем и процедур</w:t>
            </w:r>
            <w:r w:rsidRPr="00625D5D">
              <w:rPr>
                <w:rFonts w:cs="Times New Roman"/>
                <w:sz w:val="20"/>
                <w:szCs w:val="20"/>
                <w:lang w:val="sr-Cyrl-RS"/>
              </w:rPr>
              <w:t>е</w:t>
            </w:r>
            <w:r w:rsidRPr="00625D5D">
              <w:rPr>
                <w:rFonts w:cs="Times New Roman"/>
                <w:sz w:val="20"/>
                <w:szCs w:val="20"/>
                <w:lang w:val="ru-RU"/>
              </w:rPr>
              <w:t xml:space="preserve"> </w:t>
            </w:r>
            <w:r w:rsidR="00D30B29" w:rsidRPr="00625D5D">
              <w:rPr>
                <w:rFonts w:cs="Times New Roman"/>
                <w:sz w:val="20"/>
                <w:szCs w:val="20"/>
                <w:lang w:val="ru-RU"/>
              </w:rPr>
              <w:t>за обавештавањ</w:t>
            </w:r>
            <w:r w:rsidR="00D30B29" w:rsidRPr="00625D5D">
              <w:rPr>
                <w:rFonts w:cs="Times New Roman"/>
                <w:sz w:val="20"/>
                <w:szCs w:val="20"/>
              </w:rPr>
              <w:t>e</w:t>
            </w:r>
            <w:r w:rsidR="00D30B29" w:rsidRPr="00625D5D">
              <w:rPr>
                <w:rFonts w:cs="Times New Roman"/>
                <w:sz w:val="20"/>
                <w:szCs w:val="20"/>
                <w:lang w:val="ru-RU"/>
              </w:rPr>
              <w:t xml:space="preserve"> јавности и доступност информација од значаја за безбедност грађана</w:t>
            </w:r>
          </w:p>
        </w:tc>
        <w:tc>
          <w:tcPr>
            <w:tcW w:w="1430" w:type="dxa"/>
            <w:tcBorders>
              <w:top w:val="double" w:sz="4" w:space="0" w:color="auto"/>
              <w:bottom w:val="double" w:sz="4" w:space="0" w:color="auto"/>
            </w:tcBorders>
            <w:shd w:val="clear" w:color="auto" w:fill="FFFFFF" w:themeFill="background1"/>
          </w:tcPr>
          <w:p w14:paraId="614970E1" w14:textId="0ABC52A3" w:rsidR="00AB600A" w:rsidRPr="0041488A" w:rsidRDefault="00D30B29" w:rsidP="00CD12EC">
            <w:pPr>
              <w:shd w:val="clear" w:color="auto" w:fill="FFFFFF" w:themeFill="background1"/>
              <w:jc w:val="center"/>
              <w:rPr>
                <w:rFonts w:cs="Times New Roman"/>
                <w:sz w:val="20"/>
                <w:szCs w:val="20"/>
                <w:lang w:val="sr-Cyrl-RS"/>
              </w:rPr>
            </w:pPr>
            <w:proofErr w:type="spellStart"/>
            <w:r w:rsidRPr="0041488A">
              <w:rPr>
                <w:rFonts w:cs="Times New Roman"/>
                <w:sz w:val="20"/>
                <w:szCs w:val="20"/>
              </w:rPr>
              <w:t>не</w:t>
            </w:r>
            <w:proofErr w:type="spellEnd"/>
            <w:r w:rsidRPr="0041488A">
              <w:rPr>
                <w:rFonts w:cs="Times New Roman"/>
                <w:sz w:val="20"/>
                <w:szCs w:val="20"/>
              </w:rPr>
              <w:t>/</w:t>
            </w:r>
            <w:proofErr w:type="spellStart"/>
            <w:r w:rsidRPr="0041488A">
              <w:rPr>
                <w:rFonts w:cs="Times New Roman"/>
                <w:sz w:val="20"/>
                <w:szCs w:val="20"/>
              </w:rPr>
              <w:t>делимично</w:t>
            </w:r>
            <w:proofErr w:type="spellEnd"/>
            <w:r w:rsidRPr="0041488A">
              <w:rPr>
                <w:rFonts w:cs="Times New Roman"/>
                <w:sz w:val="20"/>
                <w:szCs w:val="20"/>
              </w:rPr>
              <w:t>/</w:t>
            </w:r>
            <w:proofErr w:type="spellStart"/>
            <w:r w:rsidRPr="0041488A">
              <w:rPr>
                <w:rFonts w:cs="Times New Roman"/>
                <w:sz w:val="20"/>
                <w:szCs w:val="20"/>
              </w:rPr>
              <w:t>да</w:t>
            </w:r>
            <w:proofErr w:type="spellEnd"/>
          </w:p>
        </w:tc>
        <w:tc>
          <w:tcPr>
            <w:tcW w:w="1337" w:type="dxa"/>
            <w:tcBorders>
              <w:top w:val="double" w:sz="4" w:space="0" w:color="auto"/>
              <w:bottom w:val="double" w:sz="4" w:space="0" w:color="auto"/>
            </w:tcBorders>
            <w:shd w:val="clear" w:color="auto" w:fill="FFFFFF" w:themeFill="background1"/>
          </w:tcPr>
          <w:p w14:paraId="597C5CA0" w14:textId="0F97C15E" w:rsidR="00AB600A" w:rsidRPr="0041488A" w:rsidRDefault="00D30B29" w:rsidP="00CD12EC">
            <w:pPr>
              <w:shd w:val="clear" w:color="auto" w:fill="FFFFFF" w:themeFill="background1"/>
              <w:jc w:val="center"/>
              <w:rPr>
                <w:rFonts w:cs="Times New Roman"/>
                <w:sz w:val="20"/>
                <w:szCs w:val="20"/>
                <w:lang w:val="ru-RU"/>
              </w:rPr>
            </w:pPr>
            <w:r w:rsidRPr="0041488A">
              <w:rPr>
                <w:rFonts w:cs="Times New Roman"/>
                <w:sz w:val="20"/>
                <w:szCs w:val="20"/>
                <w:lang w:val="ru-RU"/>
              </w:rPr>
              <w:t>МУП</w:t>
            </w:r>
          </w:p>
        </w:tc>
        <w:tc>
          <w:tcPr>
            <w:tcW w:w="1099" w:type="dxa"/>
            <w:gridSpan w:val="2"/>
            <w:tcBorders>
              <w:top w:val="double" w:sz="4" w:space="0" w:color="auto"/>
              <w:bottom w:val="double" w:sz="4" w:space="0" w:color="auto"/>
            </w:tcBorders>
            <w:shd w:val="clear" w:color="auto" w:fill="FFFFFF" w:themeFill="background1"/>
          </w:tcPr>
          <w:p w14:paraId="12FA4DC1" w14:textId="4E889AF1" w:rsidR="00AB600A" w:rsidRPr="0041488A" w:rsidRDefault="00D30B29" w:rsidP="00CD12EC">
            <w:pPr>
              <w:shd w:val="clear" w:color="auto" w:fill="FFFFFF" w:themeFill="background1"/>
              <w:jc w:val="center"/>
              <w:rPr>
                <w:rFonts w:cs="Times New Roman"/>
                <w:sz w:val="20"/>
                <w:szCs w:val="20"/>
                <w:lang w:val="ru-RU"/>
              </w:rPr>
            </w:pPr>
            <w:r w:rsidRPr="0041488A">
              <w:rPr>
                <w:rFonts w:cs="Times New Roman"/>
                <w:sz w:val="20"/>
                <w:szCs w:val="20"/>
                <w:lang w:val="ru-RU"/>
              </w:rPr>
              <w:t>не</w:t>
            </w:r>
          </w:p>
        </w:tc>
        <w:tc>
          <w:tcPr>
            <w:tcW w:w="1350" w:type="dxa"/>
            <w:tcBorders>
              <w:top w:val="double" w:sz="4" w:space="0" w:color="auto"/>
              <w:bottom w:val="double" w:sz="4" w:space="0" w:color="auto"/>
            </w:tcBorders>
            <w:shd w:val="clear" w:color="auto" w:fill="FFFFFF" w:themeFill="background1"/>
          </w:tcPr>
          <w:p w14:paraId="2785A09C" w14:textId="06E7B9B0" w:rsidR="00AB600A" w:rsidRPr="0041488A" w:rsidRDefault="00D30B29" w:rsidP="00CD12EC">
            <w:pPr>
              <w:shd w:val="clear" w:color="auto" w:fill="FFFFFF" w:themeFill="background1"/>
              <w:jc w:val="center"/>
              <w:rPr>
                <w:rFonts w:cs="Times New Roman"/>
                <w:sz w:val="20"/>
                <w:szCs w:val="20"/>
                <w:lang w:val="ru-RU"/>
              </w:rPr>
            </w:pPr>
            <w:r w:rsidRPr="0041488A">
              <w:rPr>
                <w:rFonts w:cs="Times New Roman"/>
                <w:sz w:val="20"/>
                <w:szCs w:val="20"/>
                <w:lang w:val="ru-RU"/>
              </w:rPr>
              <w:t>2024.</w:t>
            </w:r>
          </w:p>
        </w:tc>
        <w:tc>
          <w:tcPr>
            <w:tcW w:w="1080" w:type="dxa"/>
            <w:tcBorders>
              <w:top w:val="double" w:sz="4" w:space="0" w:color="auto"/>
              <w:bottom w:val="double" w:sz="4" w:space="0" w:color="auto"/>
            </w:tcBorders>
            <w:shd w:val="clear" w:color="auto" w:fill="FFFFFF" w:themeFill="background1"/>
          </w:tcPr>
          <w:p w14:paraId="4C6F3CB0" w14:textId="6635C8FA" w:rsidR="00AB600A" w:rsidRPr="0041488A" w:rsidRDefault="00C35CFC" w:rsidP="00CD12EC">
            <w:pPr>
              <w:shd w:val="clear" w:color="auto" w:fill="FFFFFF" w:themeFill="background1"/>
              <w:jc w:val="center"/>
              <w:rPr>
                <w:rFonts w:cs="Times New Roman"/>
                <w:sz w:val="20"/>
                <w:szCs w:val="20"/>
                <w:lang w:val="ru-RU"/>
              </w:rPr>
            </w:pPr>
            <w:r>
              <w:rPr>
                <w:rFonts w:cs="Times New Roman"/>
                <w:sz w:val="20"/>
                <w:szCs w:val="20"/>
                <w:lang w:val="ru-RU"/>
              </w:rPr>
              <w:t>не</w:t>
            </w:r>
          </w:p>
        </w:tc>
        <w:tc>
          <w:tcPr>
            <w:tcW w:w="1085" w:type="dxa"/>
            <w:gridSpan w:val="2"/>
            <w:tcBorders>
              <w:top w:val="double" w:sz="4" w:space="0" w:color="auto"/>
              <w:bottom w:val="double" w:sz="4" w:space="0" w:color="auto"/>
              <w:right w:val="single" w:sz="4" w:space="0" w:color="auto"/>
            </w:tcBorders>
            <w:shd w:val="clear" w:color="auto" w:fill="FFFFFF" w:themeFill="background1"/>
          </w:tcPr>
          <w:p w14:paraId="627818BB" w14:textId="61FFA546" w:rsidR="00AB600A" w:rsidRPr="0041488A" w:rsidRDefault="00C35CFC" w:rsidP="00CD12EC">
            <w:pPr>
              <w:shd w:val="clear" w:color="auto" w:fill="FFFFFF" w:themeFill="background1"/>
              <w:jc w:val="center"/>
              <w:rPr>
                <w:rFonts w:cs="Times New Roman"/>
                <w:sz w:val="20"/>
                <w:szCs w:val="20"/>
                <w:lang w:val="sr-Cyrl-RS"/>
              </w:rPr>
            </w:pPr>
            <w:proofErr w:type="spellStart"/>
            <w:r w:rsidRPr="0041488A">
              <w:rPr>
                <w:rFonts w:cs="Times New Roman"/>
                <w:sz w:val="20"/>
                <w:szCs w:val="20"/>
              </w:rPr>
              <w:t>делимично</w:t>
            </w:r>
            <w:proofErr w:type="spellEnd"/>
          </w:p>
        </w:tc>
        <w:tc>
          <w:tcPr>
            <w:tcW w:w="1068" w:type="dxa"/>
            <w:tcBorders>
              <w:top w:val="double" w:sz="4" w:space="0" w:color="auto"/>
              <w:left w:val="single" w:sz="4" w:space="0" w:color="auto"/>
              <w:bottom w:val="double" w:sz="4" w:space="0" w:color="auto"/>
              <w:right w:val="single" w:sz="4" w:space="0" w:color="auto"/>
            </w:tcBorders>
            <w:shd w:val="clear" w:color="auto" w:fill="FFFFFF" w:themeFill="background1"/>
          </w:tcPr>
          <w:p w14:paraId="3459B43F" w14:textId="10AAEE0B" w:rsidR="00AB600A" w:rsidRPr="0041488A" w:rsidRDefault="00C35CFC" w:rsidP="00CD12EC">
            <w:pPr>
              <w:shd w:val="clear" w:color="auto" w:fill="FFFFFF" w:themeFill="background1"/>
              <w:jc w:val="center"/>
              <w:rPr>
                <w:rFonts w:cs="Times New Roman"/>
                <w:sz w:val="20"/>
                <w:szCs w:val="20"/>
                <w:lang w:val="ru-RU"/>
              </w:rPr>
            </w:pPr>
            <w:proofErr w:type="spellStart"/>
            <w:r w:rsidRPr="0041488A">
              <w:rPr>
                <w:rFonts w:cs="Times New Roman"/>
                <w:sz w:val="20"/>
                <w:szCs w:val="20"/>
              </w:rPr>
              <w:t>делимично</w:t>
            </w:r>
            <w:proofErr w:type="spellEnd"/>
          </w:p>
        </w:tc>
        <w:tc>
          <w:tcPr>
            <w:tcW w:w="1080" w:type="dxa"/>
            <w:tcBorders>
              <w:top w:val="double" w:sz="4" w:space="0" w:color="auto"/>
              <w:left w:val="single" w:sz="4" w:space="0" w:color="auto"/>
              <w:bottom w:val="double" w:sz="4" w:space="0" w:color="auto"/>
              <w:right w:val="single" w:sz="4" w:space="0" w:color="auto"/>
            </w:tcBorders>
            <w:shd w:val="clear" w:color="auto" w:fill="FFFFFF" w:themeFill="background1"/>
          </w:tcPr>
          <w:p w14:paraId="7064A774" w14:textId="5027E049" w:rsidR="00AB600A" w:rsidRPr="0041488A" w:rsidRDefault="00C35CFC" w:rsidP="00CD12EC">
            <w:pPr>
              <w:shd w:val="clear" w:color="auto" w:fill="FFFFFF" w:themeFill="background1"/>
              <w:jc w:val="center"/>
              <w:rPr>
                <w:rFonts w:cs="Times New Roman"/>
                <w:sz w:val="20"/>
                <w:szCs w:val="20"/>
                <w:lang w:val="ru-RU"/>
              </w:rPr>
            </w:pPr>
            <w:proofErr w:type="spellStart"/>
            <w:r w:rsidRPr="0041488A">
              <w:rPr>
                <w:rFonts w:cs="Times New Roman"/>
                <w:sz w:val="20"/>
                <w:szCs w:val="20"/>
              </w:rPr>
              <w:t>делимично</w:t>
            </w:r>
            <w:proofErr w:type="spellEnd"/>
          </w:p>
        </w:tc>
        <w:tc>
          <w:tcPr>
            <w:tcW w:w="1100" w:type="dxa"/>
            <w:tcBorders>
              <w:top w:val="double" w:sz="4" w:space="0" w:color="auto"/>
              <w:left w:val="single" w:sz="4" w:space="0" w:color="auto"/>
              <w:bottom w:val="double" w:sz="4" w:space="0" w:color="auto"/>
              <w:right w:val="double" w:sz="4" w:space="0" w:color="auto"/>
            </w:tcBorders>
            <w:shd w:val="clear" w:color="auto" w:fill="FFFFFF" w:themeFill="background1"/>
          </w:tcPr>
          <w:p w14:paraId="607913C9" w14:textId="78403DD7" w:rsidR="00AB600A" w:rsidRPr="0041488A" w:rsidRDefault="00C35CFC" w:rsidP="004E0768">
            <w:pPr>
              <w:shd w:val="clear" w:color="auto" w:fill="FFFFFF" w:themeFill="background1"/>
              <w:jc w:val="center"/>
              <w:rPr>
                <w:rFonts w:cs="Times New Roman"/>
                <w:sz w:val="20"/>
                <w:szCs w:val="20"/>
                <w:lang w:val="ru-RU"/>
              </w:rPr>
            </w:pPr>
            <w:r>
              <w:rPr>
                <w:rFonts w:cs="Times New Roman"/>
                <w:sz w:val="20"/>
                <w:szCs w:val="20"/>
                <w:lang w:val="ru-RU"/>
              </w:rPr>
              <w:t>да</w:t>
            </w:r>
          </w:p>
        </w:tc>
      </w:tr>
    </w:tbl>
    <w:p w14:paraId="2C0C7170" w14:textId="77777777" w:rsidR="00AB600A" w:rsidRPr="0041488A" w:rsidRDefault="00AB600A" w:rsidP="00AB600A">
      <w:pPr>
        <w:spacing w:after="0"/>
        <w:rPr>
          <w:rFonts w:cs="Times New Roman"/>
          <w:sz w:val="20"/>
          <w:szCs w:val="20"/>
          <w:lang w:val="sr-Cyrl-RS"/>
        </w:rPr>
      </w:pPr>
    </w:p>
    <w:p w14:paraId="746899A5" w14:textId="77777777" w:rsidR="00AB600A" w:rsidRPr="0041488A" w:rsidRDefault="00AB600A" w:rsidP="00AB600A">
      <w:pPr>
        <w:spacing w:after="0"/>
        <w:rPr>
          <w:rFonts w:cs="Times New Roman"/>
          <w:sz w:val="20"/>
          <w:szCs w:val="20"/>
          <w:lang w:val="sr-Cyrl-RS"/>
        </w:rPr>
      </w:pPr>
    </w:p>
    <w:tbl>
      <w:tblPr>
        <w:tblStyle w:val="TableGrid"/>
        <w:tblW w:w="13745" w:type="dxa"/>
        <w:tblInd w:w="10" w:type="dxa"/>
        <w:tblLayout w:type="fixed"/>
        <w:tblLook w:val="04A0" w:firstRow="1" w:lastRow="0" w:firstColumn="1" w:lastColumn="0" w:noHBand="0" w:noVBand="1"/>
      </w:tblPr>
      <w:tblGrid>
        <w:gridCol w:w="3623"/>
        <w:gridCol w:w="2746"/>
        <w:gridCol w:w="1526"/>
        <w:gridCol w:w="1440"/>
        <w:gridCol w:w="1440"/>
        <w:gridCol w:w="1530"/>
        <w:gridCol w:w="1440"/>
      </w:tblGrid>
      <w:tr w:rsidR="00AB600A" w:rsidRPr="00BB765C" w14:paraId="0AAFAE59" w14:textId="77777777" w:rsidTr="00CD12EC">
        <w:trPr>
          <w:trHeight w:val="320"/>
        </w:trPr>
        <w:tc>
          <w:tcPr>
            <w:tcW w:w="3623" w:type="dxa"/>
            <w:vMerge w:val="restart"/>
            <w:tcBorders>
              <w:top w:val="double" w:sz="4" w:space="0" w:color="auto"/>
              <w:left w:val="double" w:sz="4" w:space="0" w:color="auto"/>
              <w:right w:val="double" w:sz="4" w:space="0" w:color="auto"/>
            </w:tcBorders>
            <w:shd w:val="clear" w:color="auto" w:fill="A8D08D" w:themeFill="accent6" w:themeFillTint="99"/>
          </w:tcPr>
          <w:p w14:paraId="6BDB457A"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Извор</w:t>
            </w:r>
            <w:proofErr w:type="spellEnd"/>
            <w:r w:rsidRPr="0041488A">
              <w:rPr>
                <w:rFonts w:cs="Times New Roman"/>
                <w:sz w:val="20"/>
                <w:szCs w:val="20"/>
              </w:rPr>
              <w:t xml:space="preserve"> </w:t>
            </w:r>
            <w:proofErr w:type="spellStart"/>
            <w:r w:rsidRPr="0041488A">
              <w:rPr>
                <w:rFonts w:cs="Times New Roman"/>
                <w:sz w:val="20"/>
                <w:szCs w:val="20"/>
              </w:rPr>
              <w:t>финансирања</w:t>
            </w:r>
            <w:proofErr w:type="spellEnd"/>
            <w:r w:rsidRPr="0041488A">
              <w:rPr>
                <w:rFonts w:cs="Times New Roman"/>
                <w:sz w:val="20"/>
                <w:szCs w:val="20"/>
              </w:rPr>
              <w:t xml:space="preserve"> </w:t>
            </w:r>
            <w:proofErr w:type="spellStart"/>
            <w:r w:rsidRPr="0041488A">
              <w:rPr>
                <w:rFonts w:cs="Times New Roman"/>
                <w:sz w:val="20"/>
                <w:szCs w:val="20"/>
              </w:rPr>
              <w:t>мере</w:t>
            </w:r>
            <w:proofErr w:type="spellEnd"/>
          </w:p>
          <w:p w14:paraId="560540F2" w14:textId="77777777" w:rsidR="00AB600A" w:rsidRPr="0041488A" w:rsidRDefault="00AB600A" w:rsidP="00F37E14">
            <w:pPr>
              <w:jc w:val="center"/>
              <w:rPr>
                <w:rFonts w:cs="Times New Roman"/>
                <w:sz w:val="20"/>
                <w:szCs w:val="20"/>
              </w:rPr>
            </w:pPr>
          </w:p>
        </w:tc>
        <w:tc>
          <w:tcPr>
            <w:tcW w:w="2746" w:type="dxa"/>
            <w:vMerge w:val="restart"/>
            <w:tcBorders>
              <w:top w:val="double" w:sz="4" w:space="0" w:color="auto"/>
              <w:left w:val="double" w:sz="4" w:space="0" w:color="auto"/>
              <w:right w:val="double" w:sz="4" w:space="0" w:color="auto"/>
            </w:tcBorders>
            <w:shd w:val="clear" w:color="auto" w:fill="A8D08D" w:themeFill="accent6" w:themeFillTint="99"/>
          </w:tcPr>
          <w:p w14:paraId="229965D9"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Веза</w:t>
            </w:r>
            <w:proofErr w:type="spellEnd"/>
            <w:r w:rsidRPr="0041488A">
              <w:rPr>
                <w:rFonts w:cs="Times New Roman"/>
                <w:sz w:val="20"/>
                <w:szCs w:val="20"/>
              </w:rPr>
              <w:t xml:space="preserve"> </w:t>
            </w:r>
            <w:proofErr w:type="spellStart"/>
            <w:r w:rsidRPr="0041488A">
              <w:rPr>
                <w:rFonts w:cs="Times New Roman"/>
                <w:sz w:val="20"/>
                <w:szCs w:val="20"/>
              </w:rPr>
              <w:t>са</w:t>
            </w:r>
            <w:proofErr w:type="spellEnd"/>
            <w:r w:rsidRPr="0041488A">
              <w:rPr>
                <w:rFonts w:cs="Times New Roman"/>
                <w:sz w:val="20"/>
                <w:szCs w:val="20"/>
              </w:rPr>
              <w:t xml:space="preserve"> </w:t>
            </w:r>
            <w:proofErr w:type="spellStart"/>
            <w:r w:rsidRPr="0041488A">
              <w:rPr>
                <w:rFonts w:cs="Times New Roman"/>
                <w:sz w:val="20"/>
                <w:szCs w:val="20"/>
              </w:rPr>
              <w:t>програмским</w:t>
            </w:r>
            <w:proofErr w:type="spellEnd"/>
            <w:r w:rsidRPr="0041488A">
              <w:rPr>
                <w:rFonts w:cs="Times New Roman"/>
                <w:sz w:val="20"/>
                <w:szCs w:val="20"/>
              </w:rPr>
              <w:t xml:space="preserve"> </w:t>
            </w:r>
            <w:proofErr w:type="spellStart"/>
            <w:r w:rsidRPr="0041488A">
              <w:rPr>
                <w:rFonts w:cs="Times New Roman"/>
                <w:sz w:val="20"/>
                <w:szCs w:val="20"/>
              </w:rPr>
              <w:t>буџетом</w:t>
            </w:r>
            <w:proofErr w:type="spellEnd"/>
          </w:p>
          <w:p w14:paraId="71E4F8D1" w14:textId="77777777" w:rsidR="00AB600A" w:rsidRPr="0041488A" w:rsidRDefault="00AB600A" w:rsidP="00F37E14">
            <w:pPr>
              <w:jc w:val="center"/>
              <w:rPr>
                <w:rFonts w:cs="Times New Roman"/>
                <w:sz w:val="20"/>
                <w:szCs w:val="20"/>
              </w:rPr>
            </w:pPr>
          </w:p>
        </w:tc>
        <w:tc>
          <w:tcPr>
            <w:tcW w:w="7376" w:type="dxa"/>
            <w:gridSpan w:val="5"/>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82A5299" w14:textId="77777777" w:rsidR="00AB600A" w:rsidRPr="0041488A" w:rsidRDefault="00AB600A" w:rsidP="00F37E14">
            <w:pPr>
              <w:jc w:val="center"/>
              <w:rPr>
                <w:rFonts w:cs="Times New Roman"/>
                <w:sz w:val="20"/>
                <w:szCs w:val="20"/>
                <w:lang w:val="ru-RU"/>
              </w:rPr>
            </w:pPr>
            <w:r w:rsidRPr="0041488A">
              <w:rPr>
                <w:rFonts w:cs="Times New Roman"/>
                <w:sz w:val="20"/>
                <w:szCs w:val="20"/>
                <w:lang w:val="ru-RU"/>
              </w:rPr>
              <w:t>Укупна процењена финансијска средства у 000 дин/еври.</w:t>
            </w:r>
          </w:p>
        </w:tc>
      </w:tr>
      <w:tr w:rsidR="00AB600A" w:rsidRPr="0041488A" w14:paraId="7648FC86" w14:textId="77777777" w:rsidTr="00CD12EC">
        <w:trPr>
          <w:trHeight w:val="320"/>
        </w:trPr>
        <w:tc>
          <w:tcPr>
            <w:tcW w:w="3623" w:type="dxa"/>
            <w:vMerge/>
            <w:tcBorders>
              <w:left w:val="double" w:sz="4" w:space="0" w:color="auto"/>
              <w:right w:val="double" w:sz="4" w:space="0" w:color="auto"/>
            </w:tcBorders>
            <w:shd w:val="clear" w:color="auto" w:fill="A8D08D" w:themeFill="accent6" w:themeFillTint="99"/>
          </w:tcPr>
          <w:p w14:paraId="10C03C11" w14:textId="77777777" w:rsidR="00AB600A" w:rsidRPr="0041488A" w:rsidRDefault="00AB600A" w:rsidP="00CD12EC">
            <w:pPr>
              <w:rPr>
                <w:rFonts w:cs="Times New Roman"/>
                <w:sz w:val="20"/>
                <w:szCs w:val="20"/>
                <w:lang w:val="ru-RU"/>
              </w:rPr>
            </w:pPr>
          </w:p>
        </w:tc>
        <w:tc>
          <w:tcPr>
            <w:tcW w:w="2746" w:type="dxa"/>
            <w:vMerge/>
            <w:tcBorders>
              <w:left w:val="double" w:sz="4" w:space="0" w:color="auto"/>
              <w:right w:val="double" w:sz="4" w:space="0" w:color="auto"/>
            </w:tcBorders>
            <w:shd w:val="clear" w:color="auto" w:fill="A8D08D" w:themeFill="accent6" w:themeFillTint="99"/>
          </w:tcPr>
          <w:p w14:paraId="39CD0057" w14:textId="77777777" w:rsidR="00AB600A" w:rsidRPr="0041488A" w:rsidRDefault="00AB600A" w:rsidP="00CD12EC">
            <w:pPr>
              <w:rPr>
                <w:rFonts w:cs="Times New Roman"/>
                <w:sz w:val="20"/>
                <w:szCs w:val="20"/>
                <w:lang w:val="ru-RU"/>
              </w:rPr>
            </w:pPr>
          </w:p>
        </w:tc>
        <w:tc>
          <w:tcPr>
            <w:tcW w:w="1526"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892CADF"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2026. </w:t>
            </w:r>
            <w:proofErr w:type="spellStart"/>
            <w:r w:rsidRPr="0041488A">
              <w:rPr>
                <w:rFonts w:cs="Times New Roman"/>
                <w:sz w:val="20"/>
                <w:szCs w:val="20"/>
              </w:rPr>
              <w:t>године</w:t>
            </w:r>
            <w:proofErr w:type="spellEnd"/>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27D8882"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2027. </w:t>
            </w:r>
            <w:proofErr w:type="spellStart"/>
            <w:r w:rsidRPr="0041488A">
              <w:rPr>
                <w:rFonts w:cs="Times New Roman"/>
                <w:sz w:val="20"/>
                <w:szCs w:val="20"/>
              </w:rPr>
              <w:t>године</w:t>
            </w:r>
            <w:proofErr w:type="spellEnd"/>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4EA9F3F"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2028. </w:t>
            </w:r>
            <w:proofErr w:type="spellStart"/>
            <w:r w:rsidRPr="0041488A">
              <w:rPr>
                <w:rFonts w:cs="Times New Roman"/>
                <w:sz w:val="20"/>
                <w:szCs w:val="20"/>
              </w:rPr>
              <w:t>године</w:t>
            </w:r>
            <w:proofErr w:type="spellEnd"/>
          </w:p>
        </w:tc>
        <w:tc>
          <w:tcPr>
            <w:tcW w:w="153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7EBFA52"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2029. </w:t>
            </w:r>
            <w:proofErr w:type="spellStart"/>
            <w:r w:rsidRPr="0041488A">
              <w:rPr>
                <w:rFonts w:cs="Times New Roman"/>
                <w:sz w:val="20"/>
                <w:szCs w:val="20"/>
              </w:rPr>
              <w:t>године</w:t>
            </w:r>
            <w:proofErr w:type="spellEnd"/>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2EF02BE"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2030. </w:t>
            </w:r>
            <w:proofErr w:type="spellStart"/>
            <w:r w:rsidRPr="0041488A">
              <w:rPr>
                <w:rFonts w:cs="Times New Roman"/>
                <w:sz w:val="20"/>
                <w:szCs w:val="20"/>
              </w:rPr>
              <w:t>године</w:t>
            </w:r>
            <w:proofErr w:type="spellEnd"/>
          </w:p>
        </w:tc>
      </w:tr>
      <w:tr w:rsidR="00AB600A" w:rsidRPr="0041488A" w14:paraId="718FA37C" w14:textId="77777777" w:rsidTr="00CD12EC">
        <w:trPr>
          <w:trHeight w:val="73"/>
        </w:trPr>
        <w:tc>
          <w:tcPr>
            <w:tcW w:w="3623" w:type="dxa"/>
            <w:tcBorders>
              <w:top w:val="double" w:sz="4" w:space="0" w:color="auto"/>
              <w:left w:val="double" w:sz="4" w:space="0" w:color="auto"/>
              <w:bottom w:val="double" w:sz="4" w:space="0" w:color="auto"/>
              <w:right w:val="double" w:sz="4" w:space="0" w:color="auto"/>
            </w:tcBorders>
            <w:shd w:val="clear" w:color="auto" w:fill="auto"/>
          </w:tcPr>
          <w:p w14:paraId="690CA826" w14:textId="77777777" w:rsidR="00AB600A" w:rsidRPr="0041488A" w:rsidRDefault="00AB600A" w:rsidP="00CD12EC">
            <w:pPr>
              <w:rPr>
                <w:rFonts w:cs="Times New Roman"/>
                <w:sz w:val="20"/>
                <w:szCs w:val="20"/>
                <w:lang w:val="sr-Cyrl-RS"/>
              </w:rPr>
            </w:pPr>
          </w:p>
        </w:tc>
        <w:tc>
          <w:tcPr>
            <w:tcW w:w="2746" w:type="dxa"/>
            <w:tcBorders>
              <w:top w:val="double" w:sz="4" w:space="0" w:color="auto"/>
              <w:left w:val="double" w:sz="4" w:space="0" w:color="auto"/>
              <w:bottom w:val="double" w:sz="4" w:space="0" w:color="auto"/>
              <w:right w:val="double" w:sz="4" w:space="0" w:color="auto"/>
            </w:tcBorders>
            <w:shd w:val="clear" w:color="auto" w:fill="auto"/>
          </w:tcPr>
          <w:p w14:paraId="259BA33B" w14:textId="77777777" w:rsidR="00AB600A" w:rsidRPr="0041488A" w:rsidRDefault="00AB600A" w:rsidP="00CD12EC">
            <w:pPr>
              <w:rPr>
                <w:rFonts w:cs="Times New Roman"/>
                <w:sz w:val="20"/>
                <w:szCs w:val="20"/>
              </w:rPr>
            </w:pPr>
          </w:p>
        </w:tc>
        <w:tc>
          <w:tcPr>
            <w:tcW w:w="1526" w:type="dxa"/>
            <w:tcBorders>
              <w:top w:val="double" w:sz="4" w:space="0" w:color="auto"/>
              <w:left w:val="double" w:sz="4" w:space="0" w:color="auto"/>
              <w:bottom w:val="double" w:sz="4" w:space="0" w:color="auto"/>
              <w:right w:val="double" w:sz="4" w:space="0" w:color="auto"/>
            </w:tcBorders>
            <w:shd w:val="clear" w:color="auto" w:fill="auto"/>
          </w:tcPr>
          <w:p w14:paraId="5ED1D7B6"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334D53AF"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38903000" w14:textId="77777777" w:rsidR="00AB600A" w:rsidRPr="0041488A" w:rsidRDefault="00AB600A" w:rsidP="003574A0">
            <w:pPr>
              <w:jc w:val="right"/>
              <w:rPr>
                <w:rFonts w:cs="Times New Roman"/>
                <w:sz w:val="20"/>
                <w:szCs w:val="20"/>
              </w:rPr>
            </w:pPr>
          </w:p>
        </w:tc>
        <w:tc>
          <w:tcPr>
            <w:tcW w:w="1530" w:type="dxa"/>
            <w:tcBorders>
              <w:top w:val="double" w:sz="4" w:space="0" w:color="auto"/>
              <w:left w:val="double" w:sz="4" w:space="0" w:color="auto"/>
              <w:bottom w:val="double" w:sz="4" w:space="0" w:color="auto"/>
              <w:right w:val="double" w:sz="4" w:space="0" w:color="auto"/>
            </w:tcBorders>
            <w:shd w:val="clear" w:color="auto" w:fill="auto"/>
          </w:tcPr>
          <w:p w14:paraId="0E8E3829"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010D2D4D" w14:textId="77777777" w:rsidR="00AB600A" w:rsidRPr="0041488A" w:rsidRDefault="00AB600A" w:rsidP="003574A0">
            <w:pPr>
              <w:jc w:val="right"/>
              <w:rPr>
                <w:rFonts w:cs="Times New Roman"/>
                <w:sz w:val="20"/>
                <w:szCs w:val="20"/>
              </w:rPr>
            </w:pPr>
          </w:p>
        </w:tc>
      </w:tr>
      <w:tr w:rsidR="00AB600A" w:rsidRPr="0041488A" w14:paraId="54E4335B" w14:textId="77777777" w:rsidTr="00CD12EC">
        <w:trPr>
          <w:trHeight w:val="73"/>
        </w:trPr>
        <w:tc>
          <w:tcPr>
            <w:tcW w:w="3623" w:type="dxa"/>
            <w:tcBorders>
              <w:top w:val="double" w:sz="4" w:space="0" w:color="auto"/>
              <w:left w:val="double" w:sz="4" w:space="0" w:color="auto"/>
              <w:bottom w:val="double" w:sz="4" w:space="0" w:color="auto"/>
              <w:right w:val="double" w:sz="4" w:space="0" w:color="auto"/>
            </w:tcBorders>
            <w:shd w:val="clear" w:color="auto" w:fill="auto"/>
          </w:tcPr>
          <w:p w14:paraId="2E7FB4F3" w14:textId="77777777" w:rsidR="00AB600A" w:rsidRPr="0041488A" w:rsidRDefault="00AB600A" w:rsidP="00CD12EC">
            <w:pPr>
              <w:rPr>
                <w:rFonts w:cs="Times New Roman"/>
                <w:sz w:val="20"/>
                <w:szCs w:val="20"/>
                <w:lang w:val="sr-Cyrl-RS"/>
              </w:rPr>
            </w:pPr>
          </w:p>
        </w:tc>
        <w:tc>
          <w:tcPr>
            <w:tcW w:w="2746" w:type="dxa"/>
            <w:tcBorders>
              <w:top w:val="double" w:sz="4" w:space="0" w:color="auto"/>
              <w:left w:val="double" w:sz="4" w:space="0" w:color="auto"/>
              <w:bottom w:val="double" w:sz="4" w:space="0" w:color="auto"/>
              <w:right w:val="double" w:sz="4" w:space="0" w:color="auto"/>
            </w:tcBorders>
            <w:shd w:val="clear" w:color="auto" w:fill="auto"/>
          </w:tcPr>
          <w:p w14:paraId="744D98AE" w14:textId="77777777" w:rsidR="00AB600A" w:rsidRPr="0041488A" w:rsidRDefault="00AB600A" w:rsidP="00CD12EC">
            <w:pPr>
              <w:rPr>
                <w:rFonts w:cs="Times New Roman"/>
                <w:sz w:val="20"/>
                <w:szCs w:val="20"/>
              </w:rPr>
            </w:pPr>
          </w:p>
        </w:tc>
        <w:tc>
          <w:tcPr>
            <w:tcW w:w="1526" w:type="dxa"/>
            <w:tcBorders>
              <w:top w:val="double" w:sz="4" w:space="0" w:color="auto"/>
              <w:left w:val="double" w:sz="4" w:space="0" w:color="auto"/>
              <w:bottom w:val="double" w:sz="4" w:space="0" w:color="auto"/>
              <w:right w:val="double" w:sz="4" w:space="0" w:color="auto"/>
            </w:tcBorders>
            <w:shd w:val="clear" w:color="auto" w:fill="auto"/>
          </w:tcPr>
          <w:p w14:paraId="5FE73336"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43A47CF4"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185A6A6B" w14:textId="77777777" w:rsidR="00AB600A" w:rsidRPr="0041488A" w:rsidRDefault="00AB600A" w:rsidP="003574A0">
            <w:pPr>
              <w:jc w:val="right"/>
              <w:rPr>
                <w:rFonts w:cs="Times New Roman"/>
                <w:sz w:val="20"/>
                <w:szCs w:val="20"/>
              </w:rPr>
            </w:pPr>
          </w:p>
        </w:tc>
        <w:tc>
          <w:tcPr>
            <w:tcW w:w="1530" w:type="dxa"/>
            <w:tcBorders>
              <w:top w:val="double" w:sz="4" w:space="0" w:color="auto"/>
              <w:left w:val="double" w:sz="4" w:space="0" w:color="auto"/>
              <w:bottom w:val="double" w:sz="4" w:space="0" w:color="auto"/>
              <w:right w:val="double" w:sz="4" w:space="0" w:color="auto"/>
            </w:tcBorders>
            <w:shd w:val="clear" w:color="auto" w:fill="auto"/>
          </w:tcPr>
          <w:p w14:paraId="5FB1532D" w14:textId="77777777" w:rsidR="00AB600A" w:rsidRPr="0041488A" w:rsidRDefault="00AB600A" w:rsidP="003574A0">
            <w:pPr>
              <w:jc w:val="right"/>
              <w:rPr>
                <w:rFonts w:cs="Times New Roman"/>
                <w:sz w:val="20"/>
                <w:szCs w:val="20"/>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30D0CA0D" w14:textId="77777777" w:rsidR="00AB600A" w:rsidRPr="0041488A" w:rsidRDefault="00AB600A" w:rsidP="003574A0">
            <w:pPr>
              <w:jc w:val="right"/>
              <w:rPr>
                <w:rFonts w:cs="Times New Roman"/>
                <w:sz w:val="20"/>
                <w:szCs w:val="20"/>
              </w:rPr>
            </w:pPr>
          </w:p>
        </w:tc>
      </w:tr>
    </w:tbl>
    <w:p w14:paraId="519313B5" w14:textId="77777777" w:rsidR="00AB600A" w:rsidRPr="0041488A" w:rsidRDefault="00AB600A" w:rsidP="00AB600A">
      <w:pPr>
        <w:spacing w:after="0"/>
        <w:rPr>
          <w:rFonts w:cs="Times New Roman"/>
          <w:sz w:val="20"/>
          <w:szCs w:val="20"/>
        </w:rPr>
      </w:pPr>
    </w:p>
    <w:tbl>
      <w:tblPr>
        <w:tblStyle w:val="TableGrid"/>
        <w:tblW w:w="13773"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2725"/>
        <w:gridCol w:w="1239"/>
        <w:gridCol w:w="1241"/>
        <w:gridCol w:w="1260"/>
        <w:gridCol w:w="1440"/>
        <w:gridCol w:w="1350"/>
        <w:gridCol w:w="903"/>
        <w:gridCol w:w="904"/>
        <w:gridCol w:w="903"/>
        <w:gridCol w:w="904"/>
        <w:gridCol w:w="904"/>
      </w:tblGrid>
      <w:tr w:rsidR="00AB600A" w:rsidRPr="00BB765C" w14:paraId="36050308" w14:textId="77777777" w:rsidTr="00CD12EC">
        <w:trPr>
          <w:trHeight w:val="146"/>
        </w:trPr>
        <w:tc>
          <w:tcPr>
            <w:tcW w:w="2725" w:type="dxa"/>
            <w:vMerge w:val="restart"/>
            <w:shd w:val="clear" w:color="auto" w:fill="FFF2CC" w:themeFill="accent4" w:themeFillTint="33"/>
          </w:tcPr>
          <w:p w14:paraId="1267E4F1"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Назив</w:t>
            </w:r>
            <w:proofErr w:type="spellEnd"/>
            <w:r w:rsidRPr="0041488A">
              <w:rPr>
                <w:rFonts w:cs="Times New Roman"/>
                <w:sz w:val="20"/>
                <w:szCs w:val="20"/>
              </w:rPr>
              <w:t xml:space="preserve"> </w:t>
            </w:r>
            <w:proofErr w:type="spellStart"/>
            <w:r w:rsidRPr="0041488A">
              <w:rPr>
                <w:rFonts w:cs="Times New Roman"/>
                <w:sz w:val="20"/>
                <w:szCs w:val="20"/>
              </w:rPr>
              <w:t>активности</w:t>
            </w:r>
            <w:proofErr w:type="spellEnd"/>
            <w:r w:rsidRPr="0041488A">
              <w:rPr>
                <w:rFonts w:cs="Times New Roman"/>
                <w:sz w:val="20"/>
                <w:szCs w:val="20"/>
              </w:rPr>
              <w:t>:</w:t>
            </w:r>
          </w:p>
        </w:tc>
        <w:tc>
          <w:tcPr>
            <w:tcW w:w="1239" w:type="dxa"/>
            <w:vMerge w:val="restart"/>
            <w:shd w:val="clear" w:color="auto" w:fill="FFF2CC" w:themeFill="accent4" w:themeFillTint="33"/>
          </w:tcPr>
          <w:p w14:paraId="36C6B164" w14:textId="77777777" w:rsidR="00AB600A" w:rsidRPr="0041488A" w:rsidRDefault="00AB600A" w:rsidP="00F37E14">
            <w:pPr>
              <w:jc w:val="center"/>
              <w:rPr>
                <w:rFonts w:cs="Times New Roman"/>
                <w:sz w:val="20"/>
                <w:szCs w:val="20"/>
              </w:rPr>
            </w:pPr>
            <w:r w:rsidRPr="0041488A">
              <w:rPr>
                <w:rFonts w:cs="Times New Roman"/>
                <w:sz w:val="20"/>
                <w:szCs w:val="20"/>
              </w:rPr>
              <w:t xml:space="preserve">Орган </w:t>
            </w:r>
            <w:proofErr w:type="spellStart"/>
            <w:r w:rsidRPr="0041488A">
              <w:rPr>
                <w:rFonts w:cs="Times New Roman"/>
                <w:sz w:val="20"/>
                <w:szCs w:val="20"/>
              </w:rPr>
              <w:t>који</w:t>
            </w:r>
            <w:proofErr w:type="spellEnd"/>
            <w:r w:rsidRPr="0041488A">
              <w:rPr>
                <w:rFonts w:cs="Times New Roman"/>
                <w:sz w:val="20"/>
                <w:szCs w:val="20"/>
              </w:rPr>
              <w:t xml:space="preserve"> </w:t>
            </w:r>
            <w:proofErr w:type="spellStart"/>
            <w:r w:rsidRPr="0041488A">
              <w:rPr>
                <w:rFonts w:cs="Times New Roman"/>
                <w:sz w:val="20"/>
                <w:szCs w:val="20"/>
              </w:rPr>
              <w:t>спроводи</w:t>
            </w:r>
            <w:proofErr w:type="spellEnd"/>
            <w:r w:rsidRPr="0041488A">
              <w:rPr>
                <w:rFonts w:cs="Times New Roman"/>
                <w:sz w:val="20"/>
                <w:szCs w:val="20"/>
              </w:rPr>
              <w:t xml:space="preserve"> </w:t>
            </w:r>
            <w:proofErr w:type="spellStart"/>
            <w:r w:rsidRPr="0041488A">
              <w:rPr>
                <w:rFonts w:cs="Times New Roman"/>
                <w:sz w:val="20"/>
                <w:szCs w:val="20"/>
              </w:rPr>
              <w:t>активност</w:t>
            </w:r>
            <w:proofErr w:type="spellEnd"/>
          </w:p>
        </w:tc>
        <w:tc>
          <w:tcPr>
            <w:tcW w:w="1241" w:type="dxa"/>
            <w:vMerge w:val="restart"/>
            <w:shd w:val="clear" w:color="auto" w:fill="FFF2CC" w:themeFill="accent4" w:themeFillTint="33"/>
          </w:tcPr>
          <w:p w14:paraId="7F9019DF" w14:textId="77777777" w:rsidR="00AB600A" w:rsidRPr="0041488A" w:rsidRDefault="00AB600A" w:rsidP="00F37E14">
            <w:pPr>
              <w:jc w:val="center"/>
              <w:rPr>
                <w:rFonts w:cs="Times New Roman"/>
                <w:sz w:val="20"/>
                <w:szCs w:val="20"/>
                <w:lang w:val="ru-RU"/>
              </w:rPr>
            </w:pPr>
            <w:r w:rsidRPr="0041488A">
              <w:rPr>
                <w:rFonts w:cs="Times New Roman"/>
                <w:sz w:val="20"/>
                <w:szCs w:val="20"/>
              </w:rPr>
              <w:t>O</w:t>
            </w:r>
            <w:r w:rsidRPr="0041488A">
              <w:rPr>
                <w:rFonts w:cs="Times New Roman"/>
                <w:sz w:val="20"/>
                <w:szCs w:val="20"/>
                <w:lang w:val="ru-RU"/>
              </w:rPr>
              <w:t>ргани партнери у спровођењу активности</w:t>
            </w:r>
          </w:p>
        </w:tc>
        <w:tc>
          <w:tcPr>
            <w:tcW w:w="1260" w:type="dxa"/>
            <w:vMerge w:val="restart"/>
            <w:shd w:val="clear" w:color="auto" w:fill="FFF2CC" w:themeFill="accent4" w:themeFillTint="33"/>
          </w:tcPr>
          <w:p w14:paraId="563D8A54"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Рок</w:t>
            </w:r>
            <w:proofErr w:type="spellEnd"/>
            <w:r w:rsidRPr="0041488A">
              <w:rPr>
                <w:rFonts w:cs="Times New Roman"/>
                <w:sz w:val="20"/>
                <w:szCs w:val="20"/>
              </w:rPr>
              <w:t xml:space="preserve"> </w:t>
            </w:r>
            <w:proofErr w:type="spellStart"/>
            <w:r w:rsidRPr="0041488A">
              <w:rPr>
                <w:rFonts w:cs="Times New Roman"/>
                <w:sz w:val="20"/>
                <w:szCs w:val="20"/>
              </w:rPr>
              <w:t>за</w:t>
            </w:r>
            <w:proofErr w:type="spellEnd"/>
            <w:r w:rsidRPr="0041488A">
              <w:rPr>
                <w:rFonts w:cs="Times New Roman"/>
                <w:sz w:val="20"/>
                <w:szCs w:val="20"/>
              </w:rPr>
              <w:t xml:space="preserve"> </w:t>
            </w:r>
            <w:proofErr w:type="spellStart"/>
            <w:r w:rsidRPr="0041488A">
              <w:rPr>
                <w:rFonts w:cs="Times New Roman"/>
                <w:sz w:val="20"/>
                <w:szCs w:val="20"/>
              </w:rPr>
              <w:t>завршетак</w:t>
            </w:r>
            <w:proofErr w:type="spellEnd"/>
            <w:r w:rsidRPr="0041488A">
              <w:rPr>
                <w:rFonts w:cs="Times New Roman"/>
                <w:sz w:val="20"/>
                <w:szCs w:val="20"/>
              </w:rPr>
              <w:t xml:space="preserve"> </w:t>
            </w:r>
            <w:proofErr w:type="spellStart"/>
            <w:r w:rsidRPr="0041488A">
              <w:rPr>
                <w:rFonts w:cs="Times New Roman"/>
                <w:sz w:val="20"/>
                <w:szCs w:val="20"/>
              </w:rPr>
              <w:t>активности</w:t>
            </w:r>
            <w:proofErr w:type="spellEnd"/>
          </w:p>
        </w:tc>
        <w:tc>
          <w:tcPr>
            <w:tcW w:w="1440" w:type="dxa"/>
            <w:vMerge w:val="restart"/>
            <w:shd w:val="clear" w:color="auto" w:fill="FFF2CC" w:themeFill="accent4" w:themeFillTint="33"/>
          </w:tcPr>
          <w:p w14:paraId="11F09E59"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Извор</w:t>
            </w:r>
            <w:proofErr w:type="spellEnd"/>
            <w:r w:rsidRPr="0041488A">
              <w:rPr>
                <w:rFonts w:cs="Times New Roman"/>
                <w:sz w:val="20"/>
                <w:szCs w:val="20"/>
              </w:rPr>
              <w:t xml:space="preserve"> </w:t>
            </w:r>
            <w:proofErr w:type="spellStart"/>
            <w:r w:rsidRPr="0041488A">
              <w:rPr>
                <w:rFonts w:cs="Times New Roman"/>
                <w:sz w:val="20"/>
                <w:szCs w:val="20"/>
              </w:rPr>
              <w:t>финансирања</w:t>
            </w:r>
            <w:proofErr w:type="spellEnd"/>
          </w:p>
        </w:tc>
        <w:tc>
          <w:tcPr>
            <w:tcW w:w="1350" w:type="dxa"/>
            <w:vMerge w:val="restart"/>
            <w:shd w:val="clear" w:color="auto" w:fill="FFF2CC" w:themeFill="accent4" w:themeFillTint="33"/>
          </w:tcPr>
          <w:p w14:paraId="56F76A0A" w14:textId="77777777" w:rsidR="00AB600A" w:rsidRPr="0041488A" w:rsidRDefault="00AB600A" w:rsidP="00F37E14">
            <w:pPr>
              <w:jc w:val="center"/>
              <w:rPr>
                <w:rFonts w:cs="Times New Roman"/>
                <w:sz w:val="20"/>
                <w:szCs w:val="20"/>
              </w:rPr>
            </w:pPr>
            <w:proofErr w:type="spellStart"/>
            <w:r w:rsidRPr="0041488A">
              <w:rPr>
                <w:rFonts w:cs="Times New Roman"/>
                <w:sz w:val="20"/>
                <w:szCs w:val="20"/>
              </w:rPr>
              <w:t>Веза</w:t>
            </w:r>
            <w:proofErr w:type="spellEnd"/>
            <w:r w:rsidRPr="0041488A">
              <w:rPr>
                <w:rFonts w:cs="Times New Roman"/>
                <w:sz w:val="20"/>
                <w:szCs w:val="20"/>
              </w:rPr>
              <w:t xml:space="preserve"> </w:t>
            </w:r>
            <w:proofErr w:type="spellStart"/>
            <w:r w:rsidRPr="0041488A">
              <w:rPr>
                <w:rFonts w:cs="Times New Roman"/>
                <w:sz w:val="20"/>
                <w:szCs w:val="20"/>
              </w:rPr>
              <w:t>са</w:t>
            </w:r>
            <w:proofErr w:type="spellEnd"/>
            <w:r w:rsidRPr="0041488A">
              <w:rPr>
                <w:rFonts w:cs="Times New Roman"/>
                <w:sz w:val="20"/>
                <w:szCs w:val="20"/>
              </w:rPr>
              <w:t xml:space="preserve"> </w:t>
            </w:r>
            <w:proofErr w:type="spellStart"/>
            <w:r w:rsidRPr="0041488A">
              <w:rPr>
                <w:rFonts w:cs="Times New Roman"/>
                <w:sz w:val="20"/>
                <w:szCs w:val="20"/>
              </w:rPr>
              <w:t>програмским</w:t>
            </w:r>
            <w:proofErr w:type="spellEnd"/>
            <w:r w:rsidRPr="0041488A">
              <w:rPr>
                <w:rFonts w:cs="Times New Roman"/>
                <w:sz w:val="20"/>
                <w:szCs w:val="20"/>
              </w:rPr>
              <w:t xml:space="preserve"> </w:t>
            </w:r>
            <w:proofErr w:type="spellStart"/>
            <w:r w:rsidRPr="0041488A">
              <w:rPr>
                <w:rFonts w:cs="Times New Roman"/>
                <w:sz w:val="20"/>
                <w:szCs w:val="20"/>
              </w:rPr>
              <w:t>буџетом</w:t>
            </w:r>
            <w:proofErr w:type="spellEnd"/>
          </w:p>
          <w:p w14:paraId="6CABD3D4" w14:textId="77777777" w:rsidR="00AB600A" w:rsidRPr="0041488A" w:rsidRDefault="00AB600A" w:rsidP="00F37E14">
            <w:pPr>
              <w:jc w:val="center"/>
              <w:rPr>
                <w:rFonts w:cs="Times New Roman"/>
                <w:sz w:val="20"/>
                <w:szCs w:val="20"/>
              </w:rPr>
            </w:pPr>
          </w:p>
        </w:tc>
        <w:tc>
          <w:tcPr>
            <w:tcW w:w="4518" w:type="dxa"/>
            <w:gridSpan w:val="5"/>
            <w:shd w:val="clear" w:color="auto" w:fill="FFF2CC" w:themeFill="accent4" w:themeFillTint="33"/>
          </w:tcPr>
          <w:p w14:paraId="16EA4FD3" w14:textId="699EF87A" w:rsidR="00AB600A" w:rsidRPr="0041488A" w:rsidRDefault="00AB600A" w:rsidP="00F37E14">
            <w:pPr>
              <w:jc w:val="center"/>
              <w:rPr>
                <w:rFonts w:cs="Times New Roman"/>
                <w:sz w:val="20"/>
                <w:szCs w:val="20"/>
                <w:lang w:val="ru-RU"/>
              </w:rPr>
            </w:pPr>
            <w:r w:rsidRPr="0041488A">
              <w:rPr>
                <w:rFonts w:cs="Times New Roman"/>
                <w:sz w:val="20"/>
                <w:szCs w:val="20"/>
                <w:lang w:val="ru-RU"/>
              </w:rPr>
              <w:t>Укупна процењена финансијска средства по изворима у 000 дин/еври.</w:t>
            </w:r>
          </w:p>
        </w:tc>
      </w:tr>
      <w:tr w:rsidR="00AB600A" w:rsidRPr="0041488A" w14:paraId="2E68542F" w14:textId="77777777" w:rsidTr="00CD12EC">
        <w:trPr>
          <w:trHeight w:val="405"/>
        </w:trPr>
        <w:tc>
          <w:tcPr>
            <w:tcW w:w="2725" w:type="dxa"/>
            <w:vMerge/>
            <w:shd w:val="clear" w:color="auto" w:fill="FFF2CC" w:themeFill="accent4" w:themeFillTint="33"/>
          </w:tcPr>
          <w:p w14:paraId="79521847" w14:textId="77777777" w:rsidR="00AB600A" w:rsidRPr="0041488A" w:rsidRDefault="00AB600A" w:rsidP="00CD12EC">
            <w:pPr>
              <w:rPr>
                <w:rFonts w:cs="Times New Roman"/>
                <w:sz w:val="20"/>
                <w:szCs w:val="20"/>
                <w:lang w:val="ru-RU"/>
              </w:rPr>
            </w:pPr>
          </w:p>
        </w:tc>
        <w:tc>
          <w:tcPr>
            <w:tcW w:w="1239" w:type="dxa"/>
            <w:vMerge/>
            <w:shd w:val="clear" w:color="auto" w:fill="FFF2CC" w:themeFill="accent4" w:themeFillTint="33"/>
          </w:tcPr>
          <w:p w14:paraId="5D7A5BD8" w14:textId="77777777" w:rsidR="00AB600A" w:rsidRPr="0041488A" w:rsidRDefault="00AB600A" w:rsidP="00CD12EC">
            <w:pPr>
              <w:rPr>
                <w:rFonts w:cs="Times New Roman"/>
                <w:sz w:val="20"/>
                <w:szCs w:val="20"/>
                <w:lang w:val="ru-RU"/>
              </w:rPr>
            </w:pPr>
          </w:p>
        </w:tc>
        <w:tc>
          <w:tcPr>
            <w:tcW w:w="1241" w:type="dxa"/>
            <w:vMerge/>
            <w:shd w:val="clear" w:color="auto" w:fill="FFF2CC" w:themeFill="accent4" w:themeFillTint="33"/>
          </w:tcPr>
          <w:p w14:paraId="3A2257A5" w14:textId="77777777" w:rsidR="00AB600A" w:rsidRPr="0041488A" w:rsidRDefault="00AB600A" w:rsidP="00CD12EC">
            <w:pPr>
              <w:rPr>
                <w:rFonts w:cs="Times New Roman"/>
                <w:sz w:val="20"/>
                <w:szCs w:val="20"/>
                <w:lang w:val="ru-RU"/>
              </w:rPr>
            </w:pPr>
          </w:p>
        </w:tc>
        <w:tc>
          <w:tcPr>
            <w:tcW w:w="1260" w:type="dxa"/>
            <w:vMerge/>
            <w:shd w:val="clear" w:color="auto" w:fill="FFF2CC" w:themeFill="accent4" w:themeFillTint="33"/>
          </w:tcPr>
          <w:p w14:paraId="5289172D" w14:textId="77777777" w:rsidR="00AB600A" w:rsidRPr="0041488A" w:rsidRDefault="00AB600A" w:rsidP="00CD12EC">
            <w:pPr>
              <w:jc w:val="center"/>
              <w:rPr>
                <w:rFonts w:cs="Times New Roman"/>
                <w:sz w:val="20"/>
                <w:szCs w:val="20"/>
                <w:lang w:val="ru-RU"/>
              </w:rPr>
            </w:pPr>
          </w:p>
        </w:tc>
        <w:tc>
          <w:tcPr>
            <w:tcW w:w="1440" w:type="dxa"/>
            <w:vMerge/>
            <w:shd w:val="clear" w:color="auto" w:fill="FFF2CC" w:themeFill="accent4" w:themeFillTint="33"/>
          </w:tcPr>
          <w:p w14:paraId="704B0910" w14:textId="77777777" w:rsidR="00AB600A" w:rsidRPr="0041488A" w:rsidRDefault="00AB600A" w:rsidP="00CD12EC">
            <w:pPr>
              <w:jc w:val="center"/>
              <w:rPr>
                <w:rFonts w:cs="Times New Roman"/>
                <w:sz w:val="20"/>
                <w:szCs w:val="20"/>
                <w:lang w:val="ru-RU"/>
              </w:rPr>
            </w:pPr>
          </w:p>
        </w:tc>
        <w:tc>
          <w:tcPr>
            <w:tcW w:w="1350" w:type="dxa"/>
            <w:vMerge/>
            <w:shd w:val="clear" w:color="auto" w:fill="FFF2CC" w:themeFill="accent4" w:themeFillTint="33"/>
          </w:tcPr>
          <w:p w14:paraId="09A7A45A" w14:textId="77777777" w:rsidR="00AB600A" w:rsidRPr="0041488A" w:rsidRDefault="00AB600A" w:rsidP="00CD12EC">
            <w:pPr>
              <w:jc w:val="center"/>
              <w:rPr>
                <w:rFonts w:cs="Times New Roman"/>
                <w:sz w:val="20"/>
                <w:szCs w:val="20"/>
                <w:lang w:val="ru-RU"/>
              </w:rPr>
            </w:pPr>
          </w:p>
        </w:tc>
        <w:tc>
          <w:tcPr>
            <w:tcW w:w="903" w:type="dxa"/>
            <w:shd w:val="clear" w:color="auto" w:fill="FFF2CC" w:themeFill="accent4" w:themeFillTint="33"/>
          </w:tcPr>
          <w:p w14:paraId="7F58B5C8"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2026.</w:t>
            </w:r>
          </w:p>
        </w:tc>
        <w:tc>
          <w:tcPr>
            <w:tcW w:w="904" w:type="dxa"/>
            <w:shd w:val="clear" w:color="auto" w:fill="FFF2CC" w:themeFill="accent4" w:themeFillTint="33"/>
          </w:tcPr>
          <w:p w14:paraId="0942B67E"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2027.</w:t>
            </w:r>
          </w:p>
        </w:tc>
        <w:tc>
          <w:tcPr>
            <w:tcW w:w="903" w:type="dxa"/>
            <w:shd w:val="clear" w:color="auto" w:fill="FFF2CC" w:themeFill="accent4" w:themeFillTint="33"/>
          </w:tcPr>
          <w:p w14:paraId="5F5FA490"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2028.</w:t>
            </w:r>
          </w:p>
        </w:tc>
        <w:tc>
          <w:tcPr>
            <w:tcW w:w="904" w:type="dxa"/>
            <w:shd w:val="clear" w:color="auto" w:fill="FFF2CC" w:themeFill="accent4" w:themeFillTint="33"/>
          </w:tcPr>
          <w:p w14:paraId="73390944" w14:textId="472EE035"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2029.</w:t>
            </w:r>
          </w:p>
        </w:tc>
        <w:tc>
          <w:tcPr>
            <w:tcW w:w="904" w:type="dxa"/>
            <w:shd w:val="clear" w:color="auto" w:fill="FFF2CC" w:themeFill="accent4" w:themeFillTint="33"/>
          </w:tcPr>
          <w:p w14:paraId="6E25778D" w14:textId="77777777" w:rsidR="00AB600A" w:rsidRPr="0041488A" w:rsidRDefault="00AB600A" w:rsidP="00CD12EC">
            <w:pPr>
              <w:jc w:val="center"/>
              <w:rPr>
                <w:rFonts w:cs="Times New Roman"/>
                <w:sz w:val="20"/>
                <w:szCs w:val="20"/>
              </w:rPr>
            </w:pPr>
            <w:proofErr w:type="spellStart"/>
            <w:r w:rsidRPr="0041488A">
              <w:rPr>
                <w:rFonts w:cs="Times New Roman"/>
                <w:sz w:val="20"/>
                <w:szCs w:val="20"/>
              </w:rPr>
              <w:t>до</w:t>
            </w:r>
            <w:proofErr w:type="spellEnd"/>
            <w:r w:rsidRPr="0041488A">
              <w:rPr>
                <w:rFonts w:cs="Times New Roman"/>
                <w:sz w:val="20"/>
                <w:szCs w:val="20"/>
              </w:rPr>
              <w:t xml:space="preserve"> 2030.</w:t>
            </w:r>
          </w:p>
        </w:tc>
      </w:tr>
      <w:tr w:rsidR="00AB600A" w:rsidRPr="0041488A" w14:paraId="28211A15" w14:textId="77777777" w:rsidTr="00CD12EC">
        <w:trPr>
          <w:trHeight w:val="146"/>
        </w:trPr>
        <w:tc>
          <w:tcPr>
            <w:tcW w:w="2725" w:type="dxa"/>
          </w:tcPr>
          <w:p w14:paraId="73726191" w14:textId="33106BD9" w:rsidR="00AB600A" w:rsidRPr="0041488A" w:rsidRDefault="00CD2972" w:rsidP="00CD2972">
            <w:pPr>
              <w:pStyle w:val="ListParagraph"/>
              <w:ind w:left="22"/>
              <w:rPr>
                <w:rFonts w:cs="Times New Roman"/>
                <w:sz w:val="20"/>
                <w:szCs w:val="20"/>
                <w:lang w:val="sr-Cyrl-RS"/>
              </w:rPr>
            </w:pPr>
            <w:r>
              <w:rPr>
                <w:rFonts w:cs="Times New Roman"/>
                <w:sz w:val="20"/>
                <w:szCs w:val="20"/>
              </w:rPr>
              <w:t xml:space="preserve">3.2.1. </w:t>
            </w:r>
            <w:proofErr w:type="spellStart"/>
            <w:r w:rsidR="00AD46D8" w:rsidRPr="009E419D">
              <w:rPr>
                <w:rFonts w:cs="Times New Roman"/>
                <w:sz w:val="20"/>
                <w:szCs w:val="20"/>
              </w:rPr>
              <w:t>Припрема</w:t>
            </w:r>
            <w:proofErr w:type="spellEnd"/>
            <w:r w:rsidR="00AD46D8" w:rsidRPr="009E419D">
              <w:rPr>
                <w:rFonts w:cs="Times New Roman"/>
                <w:sz w:val="20"/>
                <w:szCs w:val="20"/>
              </w:rPr>
              <w:t xml:space="preserve"> и </w:t>
            </w:r>
            <w:proofErr w:type="spellStart"/>
            <w:r w:rsidR="00AD46D8" w:rsidRPr="009E419D">
              <w:rPr>
                <w:rFonts w:cs="Times New Roman"/>
                <w:sz w:val="20"/>
                <w:szCs w:val="20"/>
              </w:rPr>
              <w:t>спровођење</w:t>
            </w:r>
            <w:proofErr w:type="spellEnd"/>
            <w:r w:rsidR="00AD46D8" w:rsidRPr="009E419D">
              <w:rPr>
                <w:rFonts w:cs="Times New Roman"/>
                <w:sz w:val="20"/>
                <w:szCs w:val="20"/>
              </w:rPr>
              <w:t xml:space="preserve"> </w:t>
            </w:r>
            <w:proofErr w:type="spellStart"/>
            <w:r w:rsidR="00AD46D8" w:rsidRPr="009E419D">
              <w:rPr>
                <w:rFonts w:cs="Times New Roman"/>
                <w:sz w:val="20"/>
                <w:szCs w:val="20"/>
              </w:rPr>
              <w:t>едукативних</w:t>
            </w:r>
            <w:proofErr w:type="spellEnd"/>
            <w:r w:rsidR="00AD46D8" w:rsidRPr="009E419D">
              <w:rPr>
                <w:rFonts w:cs="Times New Roman"/>
                <w:sz w:val="20"/>
                <w:szCs w:val="20"/>
              </w:rPr>
              <w:t xml:space="preserve"> </w:t>
            </w:r>
            <w:proofErr w:type="spellStart"/>
            <w:r w:rsidR="00AD46D8" w:rsidRPr="009E419D">
              <w:rPr>
                <w:rFonts w:cs="Times New Roman"/>
                <w:sz w:val="20"/>
                <w:szCs w:val="20"/>
              </w:rPr>
              <w:t>кампања</w:t>
            </w:r>
            <w:proofErr w:type="spellEnd"/>
            <w:r w:rsidR="00AD46D8" w:rsidRPr="009E419D">
              <w:rPr>
                <w:rFonts w:cs="Times New Roman"/>
                <w:sz w:val="20"/>
                <w:szCs w:val="20"/>
              </w:rPr>
              <w:t xml:space="preserve"> и </w:t>
            </w:r>
            <w:proofErr w:type="spellStart"/>
            <w:r w:rsidR="00AD46D8" w:rsidRPr="009E419D">
              <w:rPr>
                <w:rFonts w:cs="Times New Roman"/>
                <w:sz w:val="20"/>
                <w:szCs w:val="20"/>
              </w:rPr>
              <w:t>јавних</w:t>
            </w:r>
            <w:proofErr w:type="spellEnd"/>
            <w:r w:rsidR="00AD46D8" w:rsidRPr="009E419D">
              <w:rPr>
                <w:rFonts w:cs="Times New Roman"/>
                <w:sz w:val="20"/>
                <w:szCs w:val="20"/>
              </w:rPr>
              <w:t xml:space="preserve"> </w:t>
            </w:r>
            <w:proofErr w:type="spellStart"/>
            <w:r w:rsidR="00AD46D8" w:rsidRPr="009E419D">
              <w:rPr>
                <w:rFonts w:cs="Times New Roman"/>
                <w:sz w:val="20"/>
                <w:szCs w:val="20"/>
              </w:rPr>
              <w:t>трибина</w:t>
            </w:r>
            <w:proofErr w:type="spellEnd"/>
            <w:r w:rsidR="00AD46D8" w:rsidRPr="009E419D">
              <w:rPr>
                <w:rFonts w:cs="Times New Roman"/>
                <w:sz w:val="20"/>
                <w:szCs w:val="20"/>
              </w:rPr>
              <w:t xml:space="preserve">, </w:t>
            </w:r>
            <w:proofErr w:type="spellStart"/>
            <w:r w:rsidR="00AD46D8" w:rsidRPr="009E419D">
              <w:rPr>
                <w:rFonts w:cs="Times New Roman"/>
                <w:sz w:val="20"/>
                <w:szCs w:val="20"/>
              </w:rPr>
              <w:t>како</w:t>
            </w:r>
            <w:proofErr w:type="spellEnd"/>
            <w:r w:rsidR="00AD46D8" w:rsidRPr="009E419D">
              <w:rPr>
                <w:rFonts w:cs="Times New Roman"/>
                <w:sz w:val="20"/>
                <w:szCs w:val="20"/>
              </w:rPr>
              <w:t xml:space="preserve"> </w:t>
            </w:r>
            <w:proofErr w:type="spellStart"/>
            <w:r w:rsidR="00AD46D8" w:rsidRPr="009E419D">
              <w:rPr>
                <w:rFonts w:cs="Times New Roman"/>
                <w:sz w:val="20"/>
                <w:szCs w:val="20"/>
              </w:rPr>
              <w:t>би</w:t>
            </w:r>
            <w:proofErr w:type="spellEnd"/>
            <w:r w:rsidR="00AD46D8" w:rsidRPr="009E419D">
              <w:rPr>
                <w:rFonts w:cs="Times New Roman"/>
                <w:sz w:val="20"/>
                <w:szCs w:val="20"/>
              </w:rPr>
              <w:t xml:space="preserve"> </w:t>
            </w:r>
            <w:proofErr w:type="spellStart"/>
            <w:r w:rsidR="00AD46D8" w:rsidRPr="009E419D">
              <w:rPr>
                <w:rFonts w:cs="Times New Roman"/>
                <w:sz w:val="20"/>
                <w:szCs w:val="20"/>
              </w:rPr>
              <w:t>се</w:t>
            </w:r>
            <w:proofErr w:type="spellEnd"/>
            <w:r w:rsidR="00AD46D8" w:rsidRPr="009E419D">
              <w:rPr>
                <w:rFonts w:cs="Times New Roman"/>
                <w:sz w:val="20"/>
                <w:szCs w:val="20"/>
              </w:rPr>
              <w:t xml:space="preserve"> </w:t>
            </w:r>
            <w:proofErr w:type="spellStart"/>
            <w:r w:rsidR="00AD46D8" w:rsidRPr="009E419D">
              <w:rPr>
                <w:rFonts w:cs="Times New Roman"/>
                <w:sz w:val="20"/>
                <w:szCs w:val="20"/>
              </w:rPr>
              <w:t>грађани</w:t>
            </w:r>
            <w:proofErr w:type="spellEnd"/>
            <w:r w:rsidR="00AD46D8" w:rsidRPr="009E419D">
              <w:rPr>
                <w:rFonts w:cs="Times New Roman"/>
                <w:sz w:val="20"/>
                <w:szCs w:val="20"/>
              </w:rPr>
              <w:t xml:space="preserve"> </w:t>
            </w:r>
            <w:proofErr w:type="spellStart"/>
            <w:r w:rsidR="00AD46D8" w:rsidRPr="009E419D">
              <w:rPr>
                <w:rFonts w:cs="Times New Roman"/>
                <w:sz w:val="20"/>
                <w:szCs w:val="20"/>
              </w:rPr>
              <w:t>упознали</w:t>
            </w:r>
            <w:proofErr w:type="spellEnd"/>
            <w:r w:rsidR="00AD46D8" w:rsidRPr="009E419D">
              <w:rPr>
                <w:rFonts w:cs="Times New Roman"/>
                <w:sz w:val="20"/>
                <w:szCs w:val="20"/>
              </w:rPr>
              <w:t xml:space="preserve"> о </w:t>
            </w:r>
            <w:proofErr w:type="spellStart"/>
            <w:r w:rsidR="00AD46D8" w:rsidRPr="009E419D">
              <w:rPr>
                <w:rFonts w:cs="Times New Roman"/>
                <w:sz w:val="20"/>
                <w:szCs w:val="20"/>
              </w:rPr>
              <w:t>радњама</w:t>
            </w:r>
            <w:proofErr w:type="spellEnd"/>
            <w:r w:rsidR="00AD46D8" w:rsidRPr="009E419D">
              <w:rPr>
                <w:rFonts w:cs="Times New Roman"/>
                <w:sz w:val="20"/>
                <w:szCs w:val="20"/>
              </w:rPr>
              <w:t xml:space="preserve"> </w:t>
            </w:r>
            <w:proofErr w:type="spellStart"/>
            <w:r w:rsidR="00AD46D8" w:rsidRPr="009E419D">
              <w:rPr>
                <w:rFonts w:cs="Times New Roman"/>
                <w:sz w:val="20"/>
                <w:szCs w:val="20"/>
              </w:rPr>
              <w:t>које</w:t>
            </w:r>
            <w:proofErr w:type="spellEnd"/>
            <w:r w:rsidR="00AD46D8" w:rsidRPr="009E419D">
              <w:rPr>
                <w:rFonts w:cs="Times New Roman"/>
                <w:sz w:val="20"/>
                <w:szCs w:val="20"/>
              </w:rPr>
              <w:t xml:space="preserve"> </w:t>
            </w:r>
            <w:proofErr w:type="spellStart"/>
            <w:r w:rsidR="00AD46D8" w:rsidRPr="009E419D">
              <w:rPr>
                <w:rFonts w:cs="Times New Roman"/>
                <w:sz w:val="20"/>
                <w:szCs w:val="20"/>
              </w:rPr>
              <w:t>погођено</w:t>
            </w:r>
            <w:proofErr w:type="spellEnd"/>
            <w:r w:rsidR="00AD46D8" w:rsidRPr="009E419D">
              <w:rPr>
                <w:rFonts w:cs="Times New Roman"/>
                <w:sz w:val="20"/>
                <w:szCs w:val="20"/>
              </w:rPr>
              <w:t xml:space="preserve"> </w:t>
            </w:r>
            <w:proofErr w:type="spellStart"/>
            <w:r w:rsidR="00AD46D8" w:rsidRPr="009E419D">
              <w:rPr>
                <w:rFonts w:cs="Times New Roman"/>
                <w:sz w:val="20"/>
                <w:szCs w:val="20"/>
              </w:rPr>
              <w:t>становништво</w:t>
            </w:r>
            <w:proofErr w:type="spellEnd"/>
            <w:r w:rsidR="00AD46D8" w:rsidRPr="009E419D">
              <w:rPr>
                <w:rFonts w:cs="Times New Roman"/>
                <w:sz w:val="20"/>
                <w:szCs w:val="20"/>
              </w:rPr>
              <w:t xml:space="preserve"> </w:t>
            </w:r>
            <w:proofErr w:type="spellStart"/>
            <w:r w:rsidR="00AD46D8" w:rsidRPr="009E419D">
              <w:rPr>
                <w:rFonts w:cs="Times New Roman"/>
                <w:sz w:val="20"/>
                <w:szCs w:val="20"/>
              </w:rPr>
              <w:t>треба</w:t>
            </w:r>
            <w:proofErr w:type="spellEnd"/>
            <w:r w:rsidR="00AD46D8" w:rsidRPr="009E419D">
              <w:rPr>
                <w:rFonts w:cs="Times New Roman"/>
                <w:sz w:val="20"/>
                <w:szCs w:val="20"/>
              </w:rPr>
              <w:t xml:space="preserve"> </w:t>
            </w:r>
            <w:proofErr w:type="spellStart"/>
            <w:r w:rsidR="00AD46D8" w:rsidRPr="009E419D">
              <w:rPr>
                <w:rFonts w:cs="Times New Roman"/>
                <w:sz w:val="20"/>
                <w:szCs w:val="20"/>
              </w:rPr>
              <w:t>да</w:t>
            </w:r>
            <w:proofErr w:type="spellEnd"/>
            <w:r w:rsidR="00AD46D8" w:rsidRPr="009E419D">
              <w:rPr>
                <w:rFonts w:cs="Times New Roman"/>
                <w:sz w:val="20"/>
                <w:szCs w:val="20"/>
              </w:rPr>
              <w:t xml:space="preserve"> </w:t>
            </w:r>
            <w:proofErr w:type="spellStart"/>
            <w:r w:rsidR="00AD46D8" w:rsidRPr="009E419D">
              <w:rPr>
                <w:rFonts w:cs="Times New Roman"/>
                <w:sz w:val="20"/>
                <w:szCs w:val="20"/>
              </w:rPr>
              <w:t>предузме</w:t>
            </w:r>
            <w:proofErr w:type="spellEnd"/>
            <w:r w:rsidR="00AD46D8" w:rsidRPr="009E419D">
              <w:rPr>
                <w:rFonts w:cs="Times New Roman"/>
                <w:sz w:val="20"/>
                <w:szCs w:val="20"/>
              </w:rPr>
              <w:t xml:space="preserve"> и </w:t>
            </w:r>
            <w:proofErr w:type="spellStart"/>
            <w:r w:rsidR="00AD46D8" w:rsidRPr="009E419D">
              <w:rPr>
                <w:rFonts w:cs="Times New Roman"/>
                <w:sz w:val="20"/>
                <w:szCs w:val="20"/>
              </w:rPr>
              <w:t>како</w:t>
            </w:r>
            <w:proofErr w:type="spellEnd"/>
            <w:r w:rsidR="00AD46D8" w:rsidRPr="0041488A">
              <w:rPr>
                <w:rFonts w:cs="Times New Roman"/>
                <w:sz w:val="20"/>
                <w:szCs w:val="20"/>
              </w:rPr>
              <w:t xml:space="preserve"> </w:t>
            </w:r>
            <w:proofErr w:type="spellStart"/>
            <w:r w:rsidR="00AD46D8" w:rsidRPr="0041488A">
              <w:rPr>
                <w:rFonts w:cs="Times New Roman"/>
                <w:sz w:val="20"/>
                <w:szCs w:val="20"/>
              </w:rPr>
              <w:t>треба</w:t>
            </w:r>
            <w:proofErr w:type="spellEnd"/>
            <w:r w:rsidR="00AD46D8" w:rsidRPr="0041488A">
              <w:rPr>
                <w:rFonts w:cs="Times New Roman"/>
                <w:sz w:val="20"/>
                <w:szCs w:val="20"/>
              </w:rPr>
              <w:t xml:space="preserve"> </w:t>
            </w:r>
            <w:proofErr w:type="spellStart"/>
            <w:r w:rsidR="00AD46D8" w:rsidRPr="0041488A">
              <w:rPr>
                <w:rFonts w:cs="Times New Roman"/>
                <w:sz w:val="20"/>
                <w:szCs w:val="20"/>
              </w:rPr>
              <w:t>да</w:t>
            </w:r>
            <w:proofErr w:type="spellEnd"/>
            <w:r w:rsidR="00AD46D8" w:rsidRPr="0041488A">
              <w:rPr>
                <w:rFonts w:cs="Times New Roman"/>
                <w:sz w:val="20"/>
                <w:szCs w:val="20"/>
              </w:rPr>
              <w:t xml:space="preserve"> </w:t>
            </w:r>
            <w:proofErr w:type="spellStart"/>
            <w:r w:rsidR="00AD46D8" w:rsidRPr="0041488A">
              <w:rPr>
                <w:rFonts w:cs="Times New Roman"/>
                <w:sz w:val="20"/>
                <w:szCs w:val="20"/>
              </w:rPr>
              <w:t>се</w:t>
            </w:r>
            <w:proofErr w:type="spellEnd"/>
            <w:r w:rsidR="00AD46D8" w:rsidRPr="0041488A">
              <w:rPr>
                <w:rFonts w:cs="Times New Roman"/>
                <w:sz w:val="20"/>
                <w:szCs w:val="20"/>
              </w:rPr>
              <w:t xml:space="preserve"> </w:t>
            </w:r>
            <w:proofErr w:type="spellStart"/>
            <w:r w:rsidR="00AD46D8" w:rsidRPr="0041488A">
              <w:rPr>
                <w:rFonts w:cs="Times New Roman"/>
                <w:sz w:val="20"/>
                <w:szCs w:val="20"/>
              </w:rPr>
              <w:lastRenderedPageBreak/>
              <w:t>понаша</w:t>
            </w:r>
            <w:proofErr w:type="spellEnd"/>
            <w:r w:rsidR="00AD46D8" w:rsidRPr="0041488A">
              <w:rPr>
                <w:rFonts w:cs="Times New Roman"/>
                <w:sz w:val="20"/>
                <w:szCs w:val="20"/>
              </w:rPr>
              <w:t xml:space="preserve"> у </w:t>
            </w:r>
            <w:proofErr w:type="spellStart"/>
            <w:r w:rsidR="00AD46D8" w:rsidRPr="0041488A">
              <w:rPr>
                <w:rFonts w:cs="Times New Roman"/>
                <w:sz w:val="20"/>
                <w:szCs w:val="20"/>
              </w:rPr>
              <w:t>случају</w:t>
            </w:r>
            <w:proofErr w:type="spellEnd"/>
            <w:r w:rsidR="00AD46D8" w:rsidRPr="0041488A">
              <w:rPr>
                <w:rFonts w:cs="Times New Roman"/>
                <w:sz w:val="20"/>
                <w:szCs w:val="20"/>
              </w:rPr>
              <w:t xml:space="preserve"> </w:t>
            </w:r>
            <w:r w:rsidR="00BC4AE6">
              <w:rPr>
                <w:rFonts w:cs="Times New Roman"/>
                <w:sz w:val="20"/>
                <w:szCs w:val="20"/>
                <w:lang w:val="sr-Cyrl-RS"/>
              </w:rPr>
              <w:t>великог/</w:t>
            </w:r>
            <w:proofErr w:type="spellStart"/>
            <w:r w:rsidR="00AD46D8" w:rsidRPr="0041488A">
              <w:rPr>
                <w:rFonts w:cs="Times New Roman"/>
                <w:sz w:val="20"/>
                <w:szCs w:val="20"/>
              </w:rPr>
              <w:t>индустријског</w:t>
            </w:r>
            <w:proofErr w:type="spellEnd"/>
            <w:r w:rsidR="00AD46D8" w:rsidRPr="0041488A">
              <w:rPr>
                <w:rFonts w:cs="Times New Roman"/>
                <w:sz w:val="20"/>
                <w:szCs w:val="20"/>
              </w:rPr>
              <w:t xml:space="preserve"> </w:t>
            </w:r>
            <w:proofErr w:type="spellStart"/>
            <w:r w:rsidR="00AD46D8" w:rsidRPr="0041488A">
              <w:rPr>
                <w:rFonts w:cs="Times New Roman"/>
                <w:sz w:val="20"/>
                <w:szCs w:val="20"/>
              </w:rPr>
              <w:t>удеса</w:t>
            </w:r>
            <w:proofErr w:type="spellEnd"/>
            <w:r w:rsidR="00693781" w:rsidRPr="007E6A2D">
              <w:rPr>
                <w:rFonts w:cs="Times New Roman"/>
                <w:sz w:val="20"/>
                <w:szCs w:val="20"/>
                <w:highlight w:val="darkGray"/>
                <w:lang w:val="sr-Cyrl-RS"/>
              </w:rPr>
              <w:t xml:space="preserve"> </w:t>
            </w:r>
          </w:p>
        </w:tc>
        <w:tc>
          <w:tcPr>
            <w:tcW w:w="1239" w:type="dxa"/>
          </w:tcPr>
          <w:p w14:paraId="0615F75C" w14:textId="51D48C41" w:rsidR="00AB600A" w:rsidRPr="007D1CB6" w:rsidRDefault="00B2361A" w:rsidP="00CD12EC">
            <w:pPr>
              <w:rPr>
                <w:rFonts w:cs="Times New Roman"/>
                <w:sz w:val="20"/>
                <w:szCs w:val="20"/>
                <w:lang w:val="sr-Cyrl-RS"/>
              </w:rPr>
            </w:pPr>
            <w:r w:rsidRPr="007D1CB6">
              <w:rPr>
                <w:rFonts w:cs="Times New Roman"/>
                <w:sz w:val="20"/>
                <w:szCs w:val="20"/>
                <w:lang w:val="sr-Cyrl-RS"/>
              </w:rPr>
              <w:lastRenderedPageBreak/>
              <w:t>МУП</w:t>
            </w:r>
          </w:p>
        </w:tc>
        <w:tc>
          <w:tcPr>
            <w:tcW w:w="1241" w:type="dxa"/>
          </w:tcPr>
          <w:p w14:paraId="13BF2552" w14:textId="248D8703" w:rsidR="00AB600A" w:rsidRPr="00746CD5" w:rsidRDefault="00A272A5" w:rsidP="00CD12EC">
            <w:pPr>
              <w:rPr>
                <w:rFonts w:cs="Times New Roman"/>
                <w:sz w:val="20"/>
                <w:szCs w:val="20"/>
                <w:lang w:val="sr-Cyrl-RS"/>
              </w:rPr>
            </w:pPr>
            <w:r>
              <w:rPr>
                <w:rFonts w:cs="Times New Roman"/>
                <w:sz w:val="20"/>
                <w:szCs w:val="20"/>
                <w:lang w:val="sr-Cyrl-RS"/>
              </w:rPr>
              <w:t>МЗЖС, МЗ</w:t>
            </w:r>
            <w:r w:rsidR="001B3C0F">
              <w:rPr>
                <w:rFonts w:cs="Times New Roman"/>
                <w:sz w:val="20"/>
                <w:szCs w:val="20"/>
                <w:lang w:val="sr-Cyrl-RS"/>
              </w:rPr>
              <w:t xml:space="preserve">, </w:t>
            </w:r>
            <w:r w:rsidR="00A82807">
              <w:rPr>
                <w:rFonts w:cs="Times New Roman"/>
                <w:sz w:val="20"/>
                <w:szCs w:val="20"/>
                <w:lang w:val="en-GB"/>
              </w:rPr>
              <w:t xml:space="preserve"> </w:t>
            </w:r>
            <w:r w:rsidR="001B3C0F">
              <w:rPr>
                <w:rFonts w:cs="Times New Roman"/>
                <w:sz w:val="20"/>
                <w:szCs w:val="20"/>
                <w:lang w:val="sr-Cyrl-RS"/>
              </w:rPr>
              <w:t xml:space="preserve">ЈЛС, </w:t>
            </w:r>
            <w:r w:rsidR="007C539A" w:rsidRPr="00BF25C7">
              <w:rPr>
                <w:sz w:val="20"/>
              </w:rPr>
              <w:t>РАЦ</w:t>
            </w:r>
            <w:r w:rsidR="007C539A">
              <w:rPr>
                <w:sz w:val="20"/>
                <w:lang w:val="sr-Cyrl-RS"/>
              </w:rPr>
              <w:t>,</w:t>
            </w:r>
            <w:r w:rsidR="007C539A" w:rsidRPr="0080429B">
              <w:rPr>
                <w:rFonts w:cs="Times New Roman"/>
                <w:sz w:val="20"/>
                <w:szCs w:val="20"/>
              </w:rPr>
              <w:t xml:space="preserve"> </w:t>
            </w:r>
            <w:r w:rsidR="001B3C0F" w:rsidRPr="0080429B">
              <w:rPr>
                <w:rFonts w:cs="Times New Roman"/>
                <w:sz w:val="20"/>
                <w:szCs w:val="20"/>
              </w:rPr>
              <w:t>ОЦД</w:t>
            </w:r>
          </w:p>
        </w:tc>
        <w:tc>
          <w:tcPr>
            <w:tcW w:w="1260" w:type="dxa"/>
          </w:tcPr>
          <w:p w14:paraId="2707644D" w14:textId="334D26FE" w:rsidR="00AB600A" w:rsidRPr="0041488A" w:rsidRDefault="002D62AA" w:rsidP="00CD12EC">
            <w:pPr>
              <w:rPr>
                <w:rFonts w:cs="Times New Roman"/>
                <w:sz w:val="20"/>
                <w:szCs w:val="20"/>
              </w:rPr>
            </w:pPr>
            <w:r w:rsidRPr="0077235C">
              <w:rPr>
                <w:rFonts w:eastAsia="Times New Roman" w:cs="Times New Roman"/>
                <w:color w:val="000000"/>
                <w:sz w:val="20"/>
                <w:szCs w:val="20"/>
                <w:lang w:eastAsia="sr-Cyrl-RS"/>
              </w:rPr>
              <w:t xml:space="preserve">4.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2030.</w:t>
            </w:r>
          </w:p>
        </w:tc>
        <w:tc>
          <w:tcPr>
            <w:tcW w:w="1440" w:type="dxa"/>
          </w:tcPr>
          <w:p w14:paraId="619FA993" w14:textId="77777777" w:rsidR="00AB600A" w:rsidRPr="0041488A" w:rsidRDefault="00AB600A" w:rsidP="00CD12EC">
            <w:pPr>
              <w:rPr>
                <w:rFonts w:cs="Times New Roman"/>
                <w:sz w:val="20"/>
                <w:szCs w:val="20"/>
                <w:lang w:val="sr-Cyrl-RS"/>
              </w:rPr>
            </w:pPr>
          </w:p>
        </w:tc>
        <w:tc>
          <w:tcPr>
            <w:tcW w:w="1350" w:type="dxa"/>
          </w:tcPr>
          <w:p w14:paraId="453950CE" w14:textId="77777777" w:rsidR="00AB600A" w:rsidRPr="0041488A" w:rsidRDefault="00AB600A" w:rsidP="00CD12EC">
            <w:pPr>
              <w:rPr>
                <w:rFonts w:cs="Times New Roman"/>
                <w:sz w:val="20"/>
                <w:szCs w:val="20"/>
                <w:lang w:val="sr-Cyrl-RS"/>
              </w:rPr>
            </w:pPr>
          </w:p>
        </w:tc>
        <w:tc>
          <w:tcPr>
            <w:tcW w:w="903" w:type="dxa"/>
          </w:tcPr>
          <w:p w14:paraId="42DDD7F6" w14:textId="2F36E3F6" w:rsidR="00AB600A" w:rsidRPr="0041488A" w:rsidRDefault="003574A0" w:rsidP="003574A0">
            <w:pPr>
              <w:jc w:val="right"/>
              <w:rPr>
                <w:rFonts w:cs="Times New Roman"/>
                <w:sz w:val="20"/>
                <w:szCs w:val="20"/>
              </w:rPr>
            </w:pPr>
            <w:r>
              <w:rPr>
                <w:rFonts w:cs="Times New Roman"/>
                <w:sz w:val="20"/>
                <w:szCs w:val="20"/>
              </w:rPr>
              <w:t>531</w:t>
            </w:r>
          </w:p>
        </w:tc>
        <w:tc>
          <w:tcPr>
            <w:tcW w:w="904" w:type="dxa"/>
          </w:tcPr>
          <w:p w14:paraId="53B2CC23" w14:textId="77777777" w:rsidR="00AB600A" w:rsidRPr="0041488A" w:rsidRDefault="00AB600A" w:rsidP="003574A0">
            <w:pPr>
              <w:jc w:val="right"/>
              <w:rPr>
                <w:rFonts w:cs="Times New Roman"/>
                <w:sz w:val="20"/>
                <w:szCs w:val="20"/>
              </w:rPr>
            </w:pPr>
          </w:p>
        </w:tc>
        <w:tc>
          <w:tcPr>
            <w:tcW w:w="903" w:type="dxa"/>
          </w:tcPr>
          <w:p w14:paraId="0D4E3768" w14:textId="77777777" w:rsidR="00AB600A" w:rsidRPr="0041488A" w:rsidRDefault="00AB600A" w:rsidP="003574A0">
            <w:pPr>
              <w:jc w:val="right"/>
              <w:rPr>
                <w:rFonts w:cs="Times New Roman"/>
                <w:sz w:val="20"/>
                <w:szCs w:val="20"/>
              </w:rPr>
            </w:pPr>
          </w:p>
        </w:tc>
        <w:tc>
          <w:tcPr>
            <w:tcW w:w="904" w:type="dxa"/>
          </w:tcPr>
          <w:p w14:paraId="0CB03859" w14:textId="202ACBAB" w:rsidR="00AB600A" w:rsidRPr="0041488A" w:rsidRDefault="003574A0" w:rsidP="003574A0">
            <w:pPr>
              <w:jc w:val="right"/>
              <w:rPr>
                <w:rFonts w:cs="Times New Roman"/>
                <w:sz w:val="20"/>
                <w:szCs w:val="20"/>
              </w:rPr>
            </w:pPr>
            <w:r>
              <w:rPr>
                <w:rFonts w:cs="Times New Roman"/>
                <w:sz w:val="20"/>
                <w:szCs w:val="20"/>
              </w:rPr>
              <w:t>531</w:t>
            </w:r>
          </w:p>
        </w:tc>
        <w:tc>
          <w:tcPr>
            <w:tcW w:w="904" w:type="dxa"/>
          </w:tcPr>
          <w:p w14:paraId="5F6E5E36" w14:textId="77777777" w:rsidR="00AB600A" w:rsidRPr="0041488A" w:rsidRDefault="00AB600A" w:rsidP="003574A0">
            <w:pPr>
              <w:jc w:val="right"/>
              <w:rPr>
                <w:rFonts w:cs="Times New Roman"/>
                <w:sz w:val="20"/>
                <w:szCs w:val="20"/>
              </w:rPr>
            </w:pPr>
          </w:p>
        </w:tc>
      </w:tr>
      <w:tr w:rsidR="00AB600A" w:rsidRPr="0041488A" w14:paraId="59EE2419" w14:textId="77777777" w:rsidTr="00CD12EC">
        <w:trPr>
          <w:trHeight w:val="146"/>
        </w:trPr>
        <w:tc>
          <w:tcPr>
            <w:tcW w:w="2725" w:type="dxa"/>
          </w:tcPr>
          <w:p w14:paraId="73AFE3D1" w14:textId="56A6F070" w:rsidR="00AB600A" w:rsidRPr="0041488A" w:rsidRDefault="00CD2972" w:rsidP="00CD2972">
            <w:pPr>
              <w:pStyle w:val="ListParagraph"/>
              <w:ind w:left="22"/>
              <w:rPr>
                <w:rFonts w:cs="Times New Roman"/>
                <w:sz w:val="20"/>
                <w:szCs w:val="20"/>
                <w:lang w:val="sr-Cyrl-RS"/>
              </w:rPr>
            </w:pPr>
            <w:r>
              <w:rPr>
                <w:rFonts w:cs="Times New Roman"/>
                <w:sz w:val="20"/>
                <w:szCs w:val="20"/>
                <w:lang w:val="sr-Latn-RS"/>
              </w:rPr>
              <w:t xml:space="preserve">3.2.2. </w:t>
            </w:r>
            <w:r w:rsidR="00693781" w:rsidRPr="0041488A">
              <w:rPr>
                <w:rFonts w:cs="Times New Roman"/>
                <w:sz w:val="20"/>
                <w:szCs w:val="20"/>
                <w:lang w:val="sr-Cyrl-RS"/>
              </w:rPr>
              <w:t>Унапређење</w:t>
            </w:r>
            <w:r w:rsidR="00693781" w:rsidRPr="00F234AD">
              <w:rPr>
                <w:rFonts w:cs="Times New Roman"/>
                <w:sz w:val="20"/>
                <w:szCs w:val="20"/>
                <w:lang w:val="ru-RU"/>
              </w:rPr>
              <w:t xml:space="preserve"> систем</w:t>
            </w:r>
            <w:r w:rsidR="00693781" w:rsidRPr="0041488A">
              <w:rPr>
                <w:rFonts w:cs="Times New Roman"/>
                <w:sz w:val="20"/>
                <w:szCs w:val="20"/>
                <w:lang w:val="sr-Cyrl-RS"/>
              </w:rPr>
              <w:t>а</w:t>
            </w:r>
            <w:r w:rsidR="00693781" w:rsidRPr="00F234AD">
              <w:rPr>
                <w:rFonts w:cs="Times New Roman"/>
                <w:sz w:val="20"/>
                <w:szCs w:val="20"/>
                <w:lang w:val="ru-RU"/>
              </w:rPr>
              <w:t xml:space="preserve"> и </w:t>
            </w:r>
            <w:r w:rsidR="00C630B5" w:rsidRPr="00F234AD">
              <w:rPr>
                <w:rFonts w:cs="Times New Roman"/>
                <w:sz w:val="20"/>
                <w:szCs w:val="20"/>
                <w:lang w:val="ru-RU"/>
              </w:rPr>
              <w:t>процедур</w:t>
            </w:r>
            <w:r w:rsidR="00C630B5">
              <w:rPr>
                <w:rFonts w:cs="Times New Roman"/>
                <w:sz w:val="20"/>
                <w:szCs w:val="20"/>
                <w:lang w:val="sr-Cyrl-RS"/>
              </w:rPr>
              <w:t>а</w:t>
            </w:r>
            <w:r w:rsidR="00C630B5" w:rsidRPr="00F234AD">
              <w:rPr>
                <w:rFonts w:cs="Times New Roman"/>
                <w:sz w:val="20"/>
                <w:szCs w:val="20"/>
                <w:lang w:val="ru-RU"/>
              </w:rPr>
              <w:t xml:space="preserve"> </w:t>
            </w:r>
            <w:r w:rsidR="00693781" w:rsidRPr="00F234AD">
              <w:rPr>
                <w:rFonts w:cs="Times New Roman"/>
                <w:sz w:val="20"/>
                <w:szCs w:val="20"/>
                <w:lang w:val="ru-RU"/>
              </w:rPr>
              <w:t xml:space="preserve">за обавештавање </w:t>
            </w:r>
            <w:r w:rsidR="00AD6CB3">
              <w:rPr>
                <w:rFonts w:cs="Times New Roman"/>
                <w:sz w:val="20"/>
                <w:szCs w:val="20"/>
                <w:lang w:val="sr-Cyrl-RS"/>
              </w:rPr>
              <w:t xml:space="preserve">у случају удеса </w:t>
            </w:r>
            <w:r w:rsidR="00693781" w:rsidRPr="00F234AD">
              <w:rPr>
                <w:rFonts w:cs="Times New Roman"/>
                <w:sz w:val="20"/>
                <w:szCs w:val="20"/>
                <w:lang w:val="ru-RU"/>
              </w:rPr>
              <w:t>на локалном нивоу</w:t>
            </w:r>
          </w:p>
        </w:tc>
        <w:tc>
          <w:tcPr>
            <w:tcW w:w="1239" w:type="dxa"/>
          </w:tcPr>
          <w:p w14:paraId="3DC3B99E" w14:textId="33EB7BF4" w:rsidR="00AB600A" w:rsidRPr="00625D5D" w:rsidRDefault="00855B75" w:rsidP="00CD12EC">
            <w:pPr>
              <w:rPr>
                <w:rFonts w:cs="Times New Roman"/>
                <w:sz w:val="20"/>
                <w:szCs w:val="20"/>
                <w:lang w:val="sr-Cyrl-RS"/>
              </w:rPr>
            </w:pPr>
            <w:r w:rsidRPr="00625D5D">
              <w:rPr>
                <w:rFonts w:cs="Times New Roman"/>
                <w:sz w:val="20"/>
                <w:szCs w:val="20"/>
                <w:lang w:val="sr-Cyrl-RS"/>
              </w:rPr>
              <w:t>МУП</w:t>
            </w:r>
          </w:p>
        </w:tc>
        <w:tc>
          <w:tcPr>
            <w:tcW w:w="1241" w:type="dxa"/>
          </w:tcPr>
          <w:p w14:paraId="18B4C36F" w14:textId="24DD0F1E" w:rsidR="00AB600A" w:rsidRPr="00AD6CB3" w:rsidRDefault="00BC4AE6" w:rsidP="00CD12EC">
            <w:pPr>
              <w:rPr>
                <w:rFonts w:cs="Times New Roman"/>
                <w:sz w:val="20"/>
                <w:szCs w:val="20"/>
                <w:lang w:val="sr-Cyrl-RS"/>
              </w:rPr>
            </w:pPr>
            <w:r>
              <w:rPr>
                <w:rFonts w:cs="Times New Roman"/>
                <w:sz w:val="20"/>
                <w:szCs w:val="20"/>
                <w:lang w:val="sr-Cyrl-RS"/>
              </w:rPr>
              <w:t>ЈЛС</w:t>
            </w:r>
          </w:p>
        </w:tc>
        <w:tc>
          <w:tcPr>
            <w:tcW w:w="1260" w:type="dxa"/>
          </w:tcPr>
          <w:p w14:paraId="69BA356A" w14:textId="2ECAD74A" w:rsidR="00AB600A" w:rsidRPr="0041488A" w:rsidRDefault="002D62AA" w:rsidP="00CD12EC">
            <w:pPr>
              <w:rPr>
                <w:rFonts w:cs="Times New Roman"/>
                <w:sz w:val="20"/>
                <w:szCs w:val="20"/>
              </w:rPr>
            </w:pPr>
            <w:r w:rsidRPr="0077235C">
              <w:rPr>
                <w:rFonts w:eastAsia="Times New Roman" w:cs="Times New Roman"/>
                <w:color w:val="000000"/>
                <w:sz w:val="20"/>
                <w:szCs w:val="20"/>
                <w:lang w:eastAsia="sr-Cyrl-RS"/>
              </w:rPr>
              <w:t xml:space="preserve">4. </w:t>
            </w:r>
            <w:proofErr w:type="spellStart"/>
            <w:r w:rsidRPr="0077235C">
              <w:rPr>
                <w:rFonts w:eastAsia="Times New Roman" w:cs="Times New Roman"/>
                <w:color w:val="000000"/>
                <w:sz w:val="20"/>
                <w:szCs w:val="20"/>
                <w:lang w:eastAsia="sr-Cyrl-RS"/>
              </w:rPr>
              <w:t>квартал</w:t>
            </w:r>
            <w:proofErr w:type="spellEnd"/>
            <w:r>
              <w:rPr>
                <w:rFonts w:cs="Times New Roman"/>
                <w:sz w:val="20"/>
                <w:szCs w:val="20"/>
                <w:lang w:val="sr-Latn-RS"/>
              </w:rPr>
              <w:t xml:space="preserve"> 2030.</w:t>
            </w:r>
          </w:p>
        </w:tc>
        <w:tc>
          <w:tcPr>
            <w:tcW w:w="1440" w:type="dxa"/>
          </w:tcPr>
          <w:p w14:paraId="27A01746" w14:textId="77777777" w:rsidR="00AB600A" w:rsidRPr="0041488A" w:rsidRDefault="00AB600A" w:rsidP="00CD12EC">
            <w:pPr>
              <w:rPr>
                <w:rFonts w:cs="Times New Roman"/>
                <w:sz w:val="20"/>
                <w:szCs w:val="20"/>
              </w:rPr>
            </w:pPr>
          </w:p>
        </w:tc>
        <w:tc>
          <w:tcPr>
            <w:tcW w:w="1350" w:type="dxa"/>
          </w:tcPr>
          <w:p w14:paraId="43A9A442" w14:textId="77777777" w:rsidR="00AB600A" w:rsidRPr="0041488A" w:rsidRDefault="00AB600A" w:rsidP="00CD12EC">
            <w:pPr>
              <w:rPr>
                <w:rFonts w:cs="Times New Roman"/>
                <w:sz w:val="20"/>
                <w:szCs w:val="20"/>
              </w:rPr>
            </w:pPr>
          </w:p>
        </w:tc>
        <w:tc>
          <w:tcPr>
            <w:tcW w:w="903" w:type="dxa"/>
          </w:tcPr>
          <w:p w14:paraId="5E0F4AEC" w14:textId="77777777" w:rsidR="00AB600A" w:rsidRPr="0041488A" w:rsidRDefault="00AB600A" w:rsidP="003574A0">
            <w:pPr>
              <w:jc w:val="right"/>
              <w:rPr>
                <w:rFonts w:cs="Times New Roman"/>
                <w:sz w:val="20"/>
                <w:szCs w:val="20"/>
              </w:rPr>
            </w:pPr>
          </w:p>
        </w:tc>
        <w:tc>
          <w:tcPr>
            <w:tcW w:w="904" w:type="dxa"/>
          </w:tcPr>
          <w:p w14:paraId="0BBA1C80" w14:textId="77777777" w:rsidR="00AB600A" w:rsidRPr="0041488A" w:rsidRDefault="00AB600A" w:rsidP="003574A0">
            <w:pPr>
              <w:jc w:val="right"/>
              <w:rPr>
                <w:rFonts w:cs="Times New Roman"/>
                <w:sz w:val="20"/>
                <w:szCs w:val="20"/>
              </w:rPr>
            </w:pPr>
          </w:p>
        </w:tc>
        <w:tc>
          <w:tcPr>
            <w:tcW w:w="903" w:type="dxa"/>
          </w:tcPr>
          <w:p w14:paraId="7DE40907" w14:textId="77777777" w:rsidR="00AB600A" w:rsidRPr="0041488A" w:rsidRDefault="00AB600A" w:rsidP="003574A0">
            <w:pPr>
              <w:jc w:val="right"/>
              <w:rPr>
                <w:rFonts w:cs="Times New Roman"/>
                <w:sz w:val="20"/>
                <w:szCs w:val="20"/>
              </w:rPr>
            </w:pPr>
          </w:p>
        </w:tc>
        <w:tc>
          <w:tcPr>
            <w:tcW w:w="904" w:type="dxa"/>
          </w:tcPr>
          <w:p w14:paraId="303B4A07" w14:textId="77777777" w:rsidR="00AB600A" w:rsidRPr="0041488A" w:rsidRDefault="00AB600A" w:rsidP="003574A0">
            <w:pPr>
              <w:jc w:val="right"/>
              <w:rPr>
                <w:rFonts w:cs="Times New Roman"/>
                <w:sz w:val="20"/>
                <w:szCs w:val="20"/>
              </w:rPr>
            </w:pPr>
          </w:p>
        </w:tc>
        <w:tc>
          <w:tcPr>
            <w:tcW w:w="904" w:type="dxa"/>
          </w:tcPr>
          <w:p w14:paraId="6D93CB60" w14:textId="77777777" w:rsidR="00AB600A" w:rsidRPr="0041488A" w:rsidRDefault="00AB600A" w:rsidP="003574A0">
            <w:pPr>
              <w:jc w:val="right"/>
              <w:rPr>
                <w:rFonts w:cs="Times New Roman"/>
                <w:sz w:val="20"/>
                <w:szCs w:val="20"/>
              </w:rPr>
            </w:pPr>
          </w:p>
        </w:tc>
      </w:tr>
    </w:tbl>
    <w:p w14:paraId="49664ED5" w14:textId="77777777" w:rsidR="009A7167" w:rsidRDefault="009A7167" w:rsidP="007C539A">
      <w:pPr>
        <w:rPr>
          <w:rFonts w:cs="Times New Roman"/>
          <w:b/>
          <w:bCs/>
          <w:sz w:val="20"/>
          <w:szCs w:val="20"/>
        </w:rPr>
        <w:sectPr w:rsidR="009A7167" w:rsidSect="00940D3B">
          <w:pgSz w:w="16834" w:h="11909" w:orient="landscape" w:code="9"/>
          <w:pgMar w:top="1440" w:right="1440" w:bottom="1440" w:left="144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pPr>
    </w:p>
    <w:p w14:paraId="3D55BA9D" w14:textId="77777777" w:rsidR="007C539A" w:rsidRPr="00BF25C7" w:rsidRDefault="007C539A" w:rsidP="007C539A">
      <w:pPr>
        <w:rPr>
          <w:rFonts w:cs="Times New Roman"/>
          <w:b/>
          <w:bCs/>
          <w:sz w:val="20"/>
          <w:szCs w:val="20"/>
        </w:rPr>
      </w:pPr>
      <w:proofErr w:type="spellStart"/>
      <w:r w:rsidRPr="00BF25C7">
        <w:rPr>
          <w:rFonts w:cs="Times New Roman"/>
          <w:b/>
          <w:bCs/>
          <w:sz w:val="20"/>
          <w:szCs w:val="20"/>
        </w:rPr>
        <w:lastRenderedPageBreak/>
        <w:t>Легенда</w:t>
      </w:r>
      <w:proofErr w:type="spellEnd"/>
      <w:r w:rsidRPr="00BF25C7">
        <w:rPr>
          <w:rFonts w:cs="Times New Roman"/>
          <w:b/>
          <w:bCs/>
          <w:sz w:val="20"/>
          <w:szCs w:val="20"/>
        </w:rPr>
        <w:t>:</w:t>
      </w:r>
    </w:p>
    <w:tbl>
      <w:tblPr>
        <w:tblStyle w:val="Tabellenraster1"/>
        <w:tblW w:w="8185"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9"/>
        <w:gridCol w:w="6926"/>
      </w:tblGrid>
      <w:tr w:rsidR="007C539A" w:rsidRPr="0016467C" w14:paraId="7CDA93CC" w14:textId="77777777" w:rsidTr="000C4638">
        <w:trPr>
          <w:trHeight w:val="149"/>
        </w:trPr>
        <w:tc>
          <w:tcPr>
            <w:tcW w:w="1259" w:type="dxa"/>
          </w:tcPr>
          <w:p w14:paraId="2014DCF2" w14:textId="77777777" w:rsidR="007C539A" w:rsidRPr="00BF25C7" w:rsidRDefault="007C539A" w:rsidP="000C4638">
            <w:pPr>
              <w:tabs>
                <w:tab w:val="left" w:pos="1020"/>
              </w:tabs>
              <w:spacing w:after="0"/>
              <w:rPr>
                <w:sz w:val="20"/>
              </w:rPr>
            </w:pPr>
            <w:r w:rsidRPr="00BF25C7">
              <w:rPr>
                <w:sz w:val="20"/>
              </w:rPr>
              <w:t>АЗЖС</w:t>
            </w:r>
          </w:p>
        </w:tc>
        <w:tc>
          <w:tcPr>
            <w:tcW w:w="6926" w:type="dxa"/>
          </w:tcPr>
          <w:p w14:paraId="5B6CED5B" w14:textId="77777777" w:rsidR="007C539A" w:rsidRPr="00BF25C7" w:rsidRDefault="007C539A" w:rsidP="000C4638">
            <w:pPr>
              <w:spacing w:after="0"/>
              <w:rPr>
                <w:iCs/>
                <w:noProof/>
                <w:sz w:val="20"/>
              </w:rPr>
            </w:pPr>
            <w:r w:rsidRPr="00BF25C7">
              <w:rPr>
                <w:iCs/>
                <w:noProof/>
                <w:sz w:val="20"/>
              </w:rPr>
              <w:t>Агенција за заштиту животне средине</w:t>
            </w:r>
          </w:p>
        </w:tc>
      </w:tr>
      <w:tr w:rsidR="007C539A" w:rsidRPr="0016467C" w14:paraId="2D52745E" w14:textId="77777777" w:rsidTr="00C42735">
        <w:trPr>
          <w:trHeight w:val="149"/>
        </w:trPr>
        <w:tc>
          <w:tcPr>
            <w:tcW w:w="1259" w:type="dxa"/>
          </w:tcPr>
          <w:p w14:paraId="0F7E6D18" w14:textId="6715F33F" w:rsidR="007C539A" w:rsidRPr="00BF25C7" w:rsidRDefault="007C539A" w:rsidP="00C42735">
            <w:pPr>
              <w:tabs>
                <w:tab w:val="left" w:pos="1020"/>
              </w:tabs>
              <w:spacing w:after="0"/>
              <w:rPr>
                <w:sz w:val="20"/>
              </w:rPr>
            </w:pPr>
            <w:r w:rsidRPr="00BF25C7">
              <w:rPr>
                <w:sz w:val="20"/>
              </w:rPr>
              <w:t>А</w:t>
            </w:r>
            <w:r>
              <w:rPr>
                <w:sz w:val="20"/>
                <w:lang w:val="sr-Cyrl-RS"/>
              </w:rPr>
              <w:t>ППУ</w:t>
            </w:r>
            <w:r w:rsidRPr="00BF25C7">
              <w:rPr>
                <w:sz w:val="20"/>
              </w:rPr>
              <w:t>РС</w:t>
            </w:r>
          </w:p>
        </w:tc>
        <w:tc>
          <w:tcPr>
            <w:tcW w:w="6926" w:type="dxa"/>
          </w:tcPr>
          <w:p w14:paraId="002BD9E2" w14:textId="7238DE8A" w:rsidR="007C539A" w:rsidRPr="00BF25C7" w:rsidRDefault="007C539A" w:rsidP="00C42735">
            <w:pPr>
              <w:spacing w:after="0"/>
              <w:rPr>
                <w:iCs/>
                <w:noProof/>
                <w:sz w:val="20"/>
              </w:rPr>
            </w:pPr>
            <w:r w:rsidRPr="00BF25C7">
              <w:rPr>
                <w:iCs/>
                <w:noProof/>
                <w:sz w:val="20"/>
              </w:rPr>
              <w:t xml:space="preserve">Агенција за </w:t>
            </w:r>
            <w:r>
              <w:rPr>
                <w:iCs/>
                <w:noProof/>
                <w:sz w:val="20"/>
                <w:lang w:val="sr-Cyrl-RS"/>
              </w:rPr>
              <w:t>просторно планирање и урбанизам</w:t>
            </w:r>
            <w:r w:rsidRPr="00BF25C7">
              <w:rPr>
                <w:iCs/>
                <w:noProof/>
                <w:sz w:val="20"/>
              </w:rPr>
              <w:t xml:space="preserve"> Републике Србије</w:t>
            </w:r>
          </w:p>
        </w:tc>
      </w:tr>
      <w:tr w:rsidR="007C539A" w:rsidRPr="00BF25C7" w14:paraId="2099051A" w14:textId="77777777" w:rsidTr="000C4638">
        <w:trPr>
          <w:trHeight w:val="149"/>
        </w:trPr>
        <w:tc>
          <w:tcPr>
            <w:tcW w:w="1259" w:type="dxa"/>
          </w:tcPr>
          <w:p w14:paraId="227A1677" w14:textId="77777777" w:rsidR="007C539A" w:rsidRPr="00BF25C7" w:rsidRDefault="007C539A" w:rsidP="000C4638">
            <w:pPr>
              <w:tabs>
                <w:tab w:val="left" w:pos="1020"/>
              </w:tabs>
              <w:spacing w:after="0"/>
              <w:rPr>
                <w:sz w:val="20"/>
                <w:lang w:val="sr-Cyrl-RS"/>
              </w:rPr>
            </w:pPr>
            <w:r w:rsidRPr="00BF25C7">
              <w:rPr>
                <w:sz w:val="20"/>
                <w:lang w:val="sr-Cyrl-RS"/>
              </w:rPr>
              <w:t>ЕУ</w:t>
            </w:r>
          </w:p>
        </w:tc>
        <w:tc>
          <w:tcPr>
            <w:tcW w:w="6926" w:type="dxa"/>
          </w:tcPr>
          <w:p w14:paraId="40BCA880" w14:textId="77777777" w:rsidR="007C539A" w:rsidRPr="00BF25C7" w:rsidRDefault="007C539A" w:rsidP="000C4638">
            <w:pPr>
              <w:spacing w:after="0"/>
              <w:rPr>
                <w:iCs/>
                <w:noProof/>
                <w:sz w:val="20"/>
                <w:lang w:val="sr-Cyrl-RS"/>
              </w:rPr>
            </w:pPr>
            <w:r w:rsidRPr="00BF25C7">
              <w:rPr>
                <w:iCs/>
                <w:noProof/>
                <w:sz w:val="20"/>
                <w:lang w:val="sr-Cyrl-RS"/>
              </w:rPr>
              <w:t>Европска унија</w:t>
            </w:r>
          </w:p>
        </w:tc>
      </w:tr>
      <w:tr w:rsidR="00E97A62" w:rsidRPr="0016467C" w14:paraId="471A94BC" w14:textId="77777777" w:rsidTr="003507B2">
        <w:trPr>
          <w:trHeight w:val="149"/>
        </w:trPr>
        <w:tc>
          <w:tcPr>
            <w:tcW w:w="1259" w:type="dxa"/>
            <w:tcBorders>
              <w:top w:val="single" w:sz="4" w:space="0" w:color="auto"/>
              <w:left w:val="single" w:sz="4" w:space="0" w:color="auto"/>
              <w:bottom w:val="single" w:sz="4" w:space="0" w:color="auto"/>
              <w:right w:val="single" w:sz="4" w:space="0" w:color="auto"/>
            </w:tcBorders>
          </w:tcPr>
          <w:p w14:paraId="19F7D1D0" w14:textId="77777777" w:rsidR="00E97A62" w:rsidRPr="00BF25C7" w:rsidRDefault="00E97A62" w:rsidP="003507B2">
            <w:pPr>
              <w:tabs>
                <w:tab w:val="left" w:pos="1020"/>
              </w:tabs>
              <w:spacing w:after="0"/>
              <w:rPr>
                <w:sz w:val="20"/>
                <w:lang w:val="sr-Cyrl-RS"/>
              </w:rPr>
            </w:pPr>
            <w:r>
              <w:rPr>
                <w:sz w:val="20"/>
                <w:lang w:val="sr-Cyrl-RS"/>
              </w:rPr>
              <w:t xml:space="preserve">ЕУ </w:t>
            </w:r>
            <w:r w:rsidRPr="00BF25C7">
              <w:rPr>
                <w:sz w:val="20"/>
                <w:lang w:val="sr-Cyrl-RS"/>
              </w:rPr>
              <w:t>ИПА</w:t>
            </w:r>
          </w:p>
        </w:tc>
        <w:tc>
          <w:tcPr>
            <w:tcW w:w="6926" w:type="dxa"/>
            <w:tcBorders>
              <w:top w:val="single" w:sz="4" w:space="0" w:color="auto"/>
              <w:left w:val="single" w:sz="4" w:space="0" w:color="auto"/>
              <w:bottom w:val="single" w:sz="4" w:space="0" w:color="auto"/>
              <w:right w:val="single" w:sz="4" w:space="0" w:color="auto"/>
            </w:tcBorders>
          </w:tcPr>
          <w:p w14:paraId="5338DA46" w14:textId="77777777" w:rsidR="00E97A62" w:rsidRPr="00BF25C7" w:rsidRDefault="00E97A62" w:rsidP="003507B2">
            <w:pPr>
              <w:spacing w:after="0"/>
              <w:rPr>
                <w:iCs/>
                <w:noProof/>
                <w:sz w:val="20"/>
                <w:lang w:val="sr-Cyrl-RS"/>
              </w:rPr>
            </w:pPr>
            <w:r w:rsidRPr="00BF25C7">
              <w:rPr>
                <w:iCs/>
                <w:noProof/>
                <w:sz w:val="20"/>
                <w:lang w:val="sr-Cyrl-RS"/>
              </w:rPr>
              <w:t>Инструмент за претприступну помоћ Европске уније</w:t>
            </w:r>
          </w:p>
        </w:tc>
      </w:tr>
      <w:tr w:rsidR="007C539A" w:rsidRPr="00BF25C7" w14:paraId="2AEC86E3" w14:textId="77777777" w:rsidTr="000C4638">
        <w:trPr>
          <w:trHeight w:val="149"/>
        </w:trPr>
        <w:tc>
          <w:tcPr>
            <w:tcW w:w="1259" w:type="dxa"/>
          </w:tcPr>
          <w:p w14:paraId="29657EAE" w14:textId="77777777" w:rsidR="007C539A" w:rsidRPr="00BF25C7" w:rsidRDefault="007C539A" w:rsidP="000C4638">
            <w:pPr>
              <w:tabs>
                <w:tab w:val="left" w:pos="1020"/>
              </w:tabs>
              <w:spacing w:after="0"/>
              <w:rPr>
                <w:sz w:val="20"/>
                <w:lang w:val="sr-Cyrl-RS"/>
              </w:rPr>
            </w:pPr>
            <w:r w:rsidRPr="00BF25C7">
              <w:rPr>
                <w:sz w:val="20"/>
              </w:rPr>
              <w:t>ЗЗЈ</w:t>
            </w:r>
            <w:r w:rsidRPr="00BF25C7">
              <w:rPr>
                <w:sz w:val="20"/>
                <w:lang w:val="sr-Cyrl-RS"/>
              </w:rPr>
              <w:t>З</w:t>
            </w:r>
          </w:p>
        </w:tc>
        <w:tc>
          <w:tcPr>
            <w:tcW w:w="6926" w:type="dxa"/>
          </w:tcPr>
          <w:p w14:paraId="35B99095" w14:textId="77777777" w:rsidR="007C539A" w:rsidRPr="00BF25C7" w:rsidRDefault="007C539A" w:rsidP="000C4638">
            <w:pPr>
              <w:spacing w:after="0"/>
              <w:rPr>
                <w:iCs/>
                <w:noProof/>
                <w:sz w:val="20"/>
              </w:rPr>
            </w:pPr>
            <w:r w:rsidRPr="00BF25C7">
              <w:rPr>
                <w:sz w:val="20"/>
              </w:rPr>
              <w:t>Заводи за јавно здравље</w:t>
            </w:r>
          </w:p>
        </w:tc>
      </w:tr>
      <w:tr w:rsidR="00E97A62" w:rsidRPr="00E97A62" w14:paraId="039FF971" w14:textId="77777777" w:rsidTr="000C4638">
        <w:trPr>
          <w:trHeight w:val="149"/>
        </w:trPr>
        <w:tc>
          <w:tcPr>
            <w:tcW w:w="1259" w:type="dxa"/>
          </w:tcPr>
          <w:p w14:paraId="324BFF3B" w14:textId="68E39827" w:rsidR="00E97A62" w:rsidRPr="00E97A62" w:rsidRDefault="00E97A62" w:rsidP="00E97A62">
            <w:pPr>
              <w:tabs>
                <w:tab w:val="left" w:pos="1020"/>
              </w:tabs>
              <w:spacing w:after="0"/>
              <w:rPr>
                <w:sz w:val="20"/>
              </w:rPr>
            </w:pPr>
            <w:r w:rsidRPr="00C41215">
              <w:rPr>
                <w:i/>
                <w:iCs/>
                <w:sz w:val="20"/>
              </w:rPr>
              <w:t xml:space="preserve">IAN </w:t>
            </w:r>
          </w:p>
        </w:tc>
        <w:tc>
          <w:tcPr>
            <w:tcW w:w="6926" w:type="dxa"/>
          </w:tcPr>
          <w:p w14:paraId="288B509A" w14:textId="7E510EDE" w:rsidR="00E97A62" w:rsidRPr="00E97A62" w:rsidRDefault="00E97A62" w:rsidP="00E97A62">
            <w:pPr>
              <w:spacing w:after="0"/>
              <w:rPr>
                <w:sz w:val="20"/>
              </w:rPr>
            </w:pPr>
            <w:r w:rsidRPr="00C41215">
              <w:rPr>
                <w:sz w:val="20"/>
              </w:rPr>
              <w:t>Систем за обавештавање о индустријским удесима</w:t>
            </w:r>
          </w:p>
        </w:tc>
      </w:tr>
      <w:tr w:rsidR="00E97A62" w:rsidRPr="0016467C" w14:paraId="4BC7E796" w14:textId="77777777" w:rsidTr="000C4638">
        <w:trPr>
          <w:trHeight w:val="149"/>
        </w:trPr>
        <w:tc>
          <w:tcPr>
            <w:tcW w:w="1259" w:type="dxa"/>
            <w:tcBorders>
              <w:top w:val="single" w:sz="4" w:space="0" w:color="auto"/>
              <w:left w:val="single" w:sz="4" w:space="0" w:color="auto"/>
              <w:bottom w:val="single" w:sz="4" w:space="0" w:color="auto"/>
              <w:right w:val="single" w:sz="4" w:space="0" w:color="auto"/>
            </w:tcBorders>
            <w:hideMark/>
          </w:tcPr>
          <w:p w14:paraId="61DA0B13" w14:textId="77777777" w:rsidR="00E97A62" w:rsidRPr="00BF25C7" w:rsidRDefault="00E97A62" w:rsidP="00E97A62">
            <w:pPr>
              <w:tabs>
                <w:tab w:val="left" w:pos="1020"/>
              </w:tabs>
              <w:spacing w:after="0"/>
              <w:rPr>
                <w:sz w:val="20"/>
              </w:rPr>
            </w:pPr>
            <w:r w:rsidRPr="00BF25C7">
              <w:rPr>
                <w:sz w:val="20"/>
              </w:rPr>
              <w:t>ИЗЈЗС</w:t>
            </w:r>
          </w:p>
        </w:tc>
        <w:tc>
          <w:tcPr>
            <w:tcW w:w="6926" w:type="dxa"/>
            <w:tcBorders>
              <w:top w:val="single" w:sz="4" w:space="0" w:color="auto"/>
              <w:left w:val="single" w:sz="4" w:space="0" w:color="auto"/>
              <w:bottom w:val="single" w:sz="4" w:space="0" w:color="auto"/>
              <w:right w:val="single" w:sz="4" w:space="0" w:color="auto"/>
            </w:tcBorders>
            <w:hideMark/>
          </w:tcPr>
          <w:p w14:paraId="04E7CD9E" w14:textId="77777777" w:rsidR="00E97A62" w:rsidRPr="00BF25C7" w:rsidRDefault="00E97A62" w:rsidP="00E97A62">
            <w:pPr>
              <w:spacing w:after="0"/>
              <w:rPr>
                <w:iCs/>
                <w:noProof/>
                <w:sz w:val="20"/>
              </w:rPr>
            </w:pPr>
            <w:r w:rsidRPr="00BF25C7">
              <w:rPr>
                <w:iCs/>
                <w:noProof/>
                <w:sz w:val="20"/>
              </w:rPr>
              <w:t>Институт за јавно здравље Србије „Др Милан Јовановић Батут“</w:t>
            </w:r>
          </w:p>
        </w:tc>
      </w:tr>
      <w:tr w:rsidR="00E97A62" w:rsidRPr="00BF25C7" w14:paraId="20891E2A" w14:textId="77777777" w:rsidTr="000C4638">
        <w:trPr>
          <w:trHeight w:val="149"/>
        </w:trPr>
        <w:tc>
          <w:tcPr>
            <w:tcW w:w="1259" w:type="dxa"/>
            <w:tcBorders>
              <w:top w:val="single" w:sz="4" w:space="0" w:color="auto"/>
              <w:left w:val="single" w:sz="4" w:space="0" w:color="auto"/>
              <w:bottom w:val="single" w:sz="4" w:space="0" w:color="auto"/>
              <w:right w:val="single" w:sz="4" w:space="0" w:color="auto"/>
            </w:tcBorders>
            <w:hideMark/>
          </w:tcPr>
          <w:p w14:paraId="35C5C9B6" w14:textId="77777777" w:rsidR="00E97A62" w:rsidRPr="00BF25C7" w:rsidRDefault="00E97A62" w:rsidP="00E97A62">
            <w:pPr>
              <w:tabs>
                <w:tab w:val="left" w:pos="1020"/>
              </w:tabs>
              <w:spacing w:after="0"/>
              <w:rPr>
                <w:sz w:val="20"/>
              </w:rPr>
            </w:pPr>
            <w:r w:rsidRPr="00BF25C7">
              <w:rPr>
                <w:sz w:val="20"/>
              </w:rPr>
              <w:t>ЈЛС</w:t>
            </w:r>
          </w:p>
        </w:tc>
        <w:tc>
          <w:tcPr>
            <w:tcW w:w="6926" w:type="dxa"/>
            <w:tcBorders>
              <w:top w:val="single" w:sz="4" w:space="0" w:color="auto"/>
              <w:left w:val="single" w:sz="4" w:space="0" w:color="auto"/>
              <w:bottom w:val="single" w:sz="4" w:space="0" w:color="auto"/>
              <w:right w:val="single" w:sz="4" w:space="0" w:color="auto"/>
            </w:tcBorders>
            <w:hideMark/>
          </w:tcPr>
          <w:p w14:paraId="7FD81ACD" w14:textId="615F5DAE" w:rsidR="00E97A62" w:rsidRPr="00BF25C7" w:rsidRDefault="00E97A62" w:rsidP="00E97A62">
            <w:pPr>
              <w:spacing w:after="0"/>
              <w:rPr>
                <w:iCs/>
                <w:noProof/>
                <w:sz w:val="20"/>
              </w:rPr>
            </w:pPr>
            <w:r w:rsidRPr="00BF25C7">
              <w:rPr>
                <w:iCs/>
                <w:noProof/>
                <w:sz w:val="20"/>
              </w:rPr>
              <w:t>Јединице локалне сам</w:t>
            </w:r>
            <w:r w:rsidR="00850869">
              <w:rPr>
                <w:iCs/>
                <w:noProof/>
                <w:sz w:val="20"/>
                <w:lang w:val="sr-Cyrl-RS"/>
              </w:rPr>
              <w:t>о</w:t>
            </w:r>
            <w:r w:rsidRPr="00BF25C7">
              <w:rPr>
                <w:iCs/>
                <w:noProof/>
                <w:sz w:val="20"/>
              </w:rPr>
              <w:t>управе</w:t>
            </w:r>
          </w:p>
        </w:tc>
      </w:tr>
      <w:tr w:rsidR="00E97A62" w:rsidRPr="0016467C" w14:paraId="59EC1867" w14:textId="77777777" w:rsidTr="000C4638">
        <w:trPr>
          <w:trHeight w:val="149"/>
        </w:trPr>
        <w:tc>
          <w:tcPr>
            <w:tcW w:w="1259" w:type="dxa"/>
          </w:tcPr>
          <w:p w14:paraId="444B4CE3" w14:textId="77777777" w:rsidR="00E97A62" w:rsidRPr="00BF25C7" w:rsidRDefault="00E97A62" w:rsidP="00E97A62">
            <w:pPr>
              <w:tabs>
                <w:tab w:val="left" w:pos="1020"/>
              </w:tabs>
              <w:spacing w:after="0"/>
              <w:rPr>
                <w:iCs/>
                <w:noProof/>
                <w:sz w:val="20"/>
              </w:rPr>
            </w:pPr>
            <w:r w:rsidRPr="00BF25C7">
              <w:rPr>
                <w:sz w:val="20"/>
              </w:rPr>
              <w:t xml:space="preserve">МГСИ </w:t>
            </w:r>
          </w:p>
        </w:tc>
        <w:tc>
          <w:tcPr>
            <w:tcW w:w="6926" w:type="dxa"/>
          </w:tcPr>
          <w:p w14:paraId="17D177C2" w14:textId="77777777" w:rsidR="00E97A62" w:rsidRPr="00BF25C7" w:rsidRDefault="00E97A62" w:rsidP="00E97A62">
            <w:pPr>
              <w:spacing w:after="0"/>
              <w:rPr>
                <w:iCs/>
                <w:noProof/>
                <w:sz w:val="20"/>
              </w:rPr>
            </w:pPr>
            <w:r w:rsidRPr="00BF25C7">
              <w:rPr>
                <w:iCs/>
                <w:noProof/>
                <w:sz w:val="20"/>
              </w:rPr>
              <w:t>Министарство грађевинарства, саобраћаја и инфраструктуре</w:t>
            </w:r>
          </w:p>
        </w:tc>
      </w:tr>
      <w:tr w:rsidR="00E97A62" w:rsidRPr="00BF25C7" w14:paraId="6C8AEF86" w14:textId="77777777" w:rsidTr="000C4638">
        <w:trPr>
          <w:trHeight w:val="149"/>
        </w:trPr>
        <w:tc>
          <w:tcPr>
            <w:tcW w:w="1259" w:type="dxa"/>
          </w:tcPr>
          <w:p w14:paraId="660E4A8E" w14:textId="77777777" w:rsidR="00E97A62" w:rsidRPr="00BF25C7" w:rsidRDefault="00E97A62" w:rsidP="00E97A62">
            <w:pPr>
              <w:tabs>
                <w:tab w:val="left" w:pos="1020"/>
              </w:tabs>
              <w:spacing w:after="0"/>
              <w:rPr>
                <w:sz w:val="20"/>
              </w:rPr>
            </w:pPr>
            <w:r w:rsidRPr="00BF25C7">
              <w:rPr>
                <w:sz w:val="20"/>
              </w:rPr>
              <w:t>МЗ</w:t>
            </w:r>
          </w:p>
        </w:tc>
        <w:tc>
          <w:tcPr>
            <w:tcW w:w="6926" w:type="dxa"/>
          </w:tcPr>
          <w:p w14:paraId="4D4F0BF7" w14:textId="77777777" w:rsidR="00E97A62" w:rsidRPr="00BF25C7" w:rsidRDefault="00E97A62" w:rsidP="00E97A62">
            <w:pPr>
              <w:spacing w:after="0"/>
              <w:rPr>
                <w:iCs/>
                <w:noProof/>
                <w:sz w:val="20"/>
              </w:rPr>
            </w:pPr>
            <w:r w:rsidRPr="00BF25C7">
              <w:rPr>
                <w:iCs/>
                <w:noProof/>
                <w:sz w:val="20"/>
              </w:rPr>
              <w:t>Министарство здравља</w:t>
            </w:r>
          </w:p>
        </w:tc>
      </w:tr>
      <w:tr w:rsidR="00E97A62" w:rsidRPr="00BF25C7" w14:paraId="57F9BD9F" w14:textId="77777777" w:rsidTr="000C4638">
        <w:trPr>
          <w:trHeight w:val="149"/>
        </w:trPr>
        <w:tc>
          <w:tcPr>
            <w:tcW w:w="1259" w:type="dxa"/>
          </w:tcPr>
          <w:p w14:paraId="2913DDFE" w14:textId="77777777" w:rsidR="00E97A62" w:rsidRPr="00BF25C7" w:rsidRDefault="00E97A62" w:rsidP="00E97A62">
            <w:pPr>
              <w:tabs>
                <w:tab w:val="left" w:pos="1020"/>
              </w:tabs>
              <w:spacing w:after="0"/>
              <w:rPr>
                <w:iCs/>
                <w:noProof/>
                <w:sz w:val="20"/>
              </w:rPr>
            </w:pPr>
            <w:r w:rsidRPr="00BF25C7">
              <w:rPr>
                <w:sz w:val="20"/>
              </w:rPr>
              <w:t>МЗЖС</w:t>
            </w:r>
          </w:p>
        </w:tc>
        <w:tc>
          <w:tcPr>
            <w:tcW w:w="6926" w:type="dxa"/>
          </w:tcPr>
          <w:p w14:paraId="7A382BEB" w14:textId="77777777" w:rsidR="00E97A62" w:rsidRPr="00BF25C7" w:rsidRDefault="00E97A62" w:rsidP="00E97A62">
            <w:pPr>
              <w:spacing w:after="0"/>
              <w:rPr>
                <w:iCs/>
                <w:noProof/>
                <w:sz w:val="20"/>
              </w:rPr>
            </w:pPr>
            <w:r w:rsidRPr="00BF25C7">
              <w:rPr>
                <w:sz w:val="20"/>
              </w:rPr>
              <w:t>Министарство заштите животне средине</w:t>
            </w:r>
          </w:p>
        </w:tc>
      </w:tr>
      <w:tr w:rsidR="00E97A62" w:rsidRPr="00BF25C7" w14:paraId="16DF05B1" w14:textId="77777777" w:rsidTr="000C4638">
        <w:trPr>
          <w:trHeight w:val="149"/>
        </w:trPr>
        <w:tc>
          <w:tcPr>
            <w:tcW w:w="1259" w:type="dxa"/>
          </w:tcPr>
          <w:p w14:paraId="2746CE14" w14:textId="77777777" w:rsidR="00E97A62" w:rsidRPr="00BF25C7" w:rsidRDefault="00E97A62" w:rsidP="00E97A62">
            <w:pPr>
              <w:tabs>
                <w:tab w:val="left" w:pos="1020"/>
              </w:tabs>
              <w:spacing w:after="0"/>
              <w:rPr>
                <w:sz w:val="20"/>
              </w:rPr>
            </w:pPr>
            <w:r w:rsidRPr="00BF25C7">
              <w:rPr>
                <w:sz w:val="20"/>
              </w:rPr>
              <w:t>МПривреде</w:t>
            </w:r>
          </w:p>
        </w:tc>
        <w:tc>
          <w:tcPr>
            <w:tcW w:w="6926" w:type="dxa"/>
          </w:tcPr>
          <w:p w14:paraId="625CA2D1" w14:textId="77777777" w:rsidR="00E97A62" w:rsidRPr="00BF25C7" w:rsidRDefault="00E97A62" w:rsidP="00E97A62">
            <w:pPr>
              <w:spacing w:after="0"/>
              <w:rPr>
                <w:sz w:val="20"/>
              </w:rPr>
            </w:pPr>
            <w:r w:rsidRPr="00BF25C7">
              <w:rPr>
                <w:sz w:val="20"/>
              </w:rPr>
              <w:t>Министарство привреде</w:t>
            </w:r>
          </w:p>
        </w:tc>
      </w:tr>
      <w:tr w:rsidR="00E97A62" w:rsidRPr="0016467C" w14:paraId="500ED80C" w14:textId="77777777" w:rsidTr="000C4638">
        <w:trPr>
          <w:trHeight w:val="149"/>
        </w:trPr>
        <w:tc>
          <w:tcPr>
            <w:tcW w:w="1259" w:type="dxa"/>
          </w:tcPr>
          <w:p w14:paraId="7B990857" w14:textId="77777777" w:rsidR="00E97A62" w:rsidRPr="00BF25C7" w:rsidRDefault="00E97A62" w:rsidP="00E97A62">
            <w:pPr>
              <w:tabs>
                <w:tab w:val="left" w:pos="1020"/>
              </w:tabs>
              <w:spacing w:after="0"/>
              <w:rPr>
                <w:iCs/>
                <w:noProof/>
                <w:sz w:val="20"/>
              </w:rPr>
            </w:pPr>
            <w:r w:rsidRPr="00BF25C7">
              <w:rPr>
                <w:sz w:val="20"/>
              </w:rPr>
              <w:t xml:space="preserve">МПШВ </w:t>
            </w:r>
          </w:p>
        </w:tc>
        <w:tc>
          <w:tcPr>
            <w:tcW w:w="6926" w:type="dxa"/>
          </w:tcPr>
          <w:p w14:paraId="38E1F8B4" w14:textId="77777777" w:rsidR="00E97A62" w:rsidRPr="00BF25C7" w:rsidRDefault="00E97A62" w:rsidP="00E97A62">
            <w:pPr>
              <w:spacing w:after="0"/>
              <w:rPr>
                <w:iCs/>
                <w:noProof/>
                <w:sz w:val="20"/>
              </w:rPr>
            </w:pPr>
            <w:r w:rsidRPr="00BF25C7">
              <w:rPr>
                <w:iCs/>
                <w:noProof/>
                <w:sz w:val="20"/>
              </w:rPr>
              <w:t>Министарство пољопривреде, шумарства и водопривреде</w:t>
            </w:r>
          </w:p>
        </w:tc>
      </w:tr>
      <w:tr w:rsidR="00E97A62" w:rsidRPr="00BF25C7" w14:paraId="678EB7D8" w14:textId="77777777" w:rsidTr="000C4638">
        <w:trPr>
          <w:trHeight w:val="149"/>
        </w:trPr>
        <w:tc>
          <w:tcPr>
            <w:tcW w:w="1259" w:type="dxa"/>
          </w:tcPr>
          <w:p w14:paraId="64832936" w14:textId="77777777" w:rsidR="00E97A62" w:rsidRPr="00BF25C7" w:rsidRDefault="00E97A62" w:rsidP="00E97A62">
            <w:pPr>
              <w:tabs>
                <w:tab w:val="left" w:pos="1020"/>
              </w:tabs>
              <w:spacing w:after="0"/>
              <w:rPr>
                <w:sz w:val="20"/>
              </w:rPr>
            </w:pPr>
            <w:r w:rsidRPr="00BF25C7">
              <w:rPr>
                <w:sz w:val="20"/>
              </w:rPr>
              <w:t>МРЕ</w:t>
            </w:r>
          </w:p>
        </w:tc>
        <w:tc>
          <w:tcPr>
            <w:tcW w:w="6926" w:type="dxa"/>
          </w:tcPr>
          <w:p w14:paraId="16D0E931" w14:textId="77777777" w:rsidR="00E97A62" w:rsidRPr="00BF25C7" w:rsidRDefault="00E97A62" w:rsidP="00E97A62">
            <w:pPr>
              <w:spacing w:after="0"/>
              <w:rPr>
                <w:iCs/>
                <w:noProof/>
                <w:sz w:val="20"/>
              </w:rPr>
            </w:pPr>
            <w:r w:rsidRPr="00BF25C7">
              <w:rPr>
                <w:iCs/>
                <w:noProof/>
                <w:sz w:val="20"/>
              </w:rPr>
              <w:t>Министарство рударства и енергетике</w:t>
            </w:r>
          </w:p>
        </w:tc>
      </w:tr>
      <w:tr w:rsidR="00E97A62" w:rsidRPr="0016467C" w14:paraId="414EC977" w14:textId="77777777" w:rsidTr="000C4638">
        <w:trPr>
          <w:trHeight w:val="149"/>
        </w:trPr>
        <w:tc>
          <w:tcPr>
            <w:tcW w:w="1259" w:type="dxa"/>
          </w:tcPr>
          <w:p w14:paraId="692FB867" w14:textId="77777777" w:rsidR="00E97A62" w:rsidRPr="00BF25C7" w:rsidRDefault="00E97A62" w:rsidP="00E97A62">
            <w:pPr>
              <w:tabs>
                <w:tab w:val="left" w:pos="1020"/>
              </w:tabs>
              <w:spacing w:after="0"/>
              <w:rPr>
                <w:sz w:val="20"/>
              </w:rPr>
            </w:pPr>
            <w:r w:rsidRPr="00BF25C7">
              <w:rPr>
                <w:sz w:val="20"/>
              </w:rPr>
              <w:t>МРЗБСП</w:t>
            </w:r>
          </w:p>
        </w:tc>
        <w:tc>
          <w:tcPr>
            <w:tcW w:w="6926" w:type="dxa"/>
          </w:tcPr>
          <w:p w14:paraId="66C22693" w14:textId="77777777" w:rsidR="00E97A62" w:rsidRPr="00BF25C7" w:rsidRDefault="00E97A62" w:rsidP="00E97A62">
            <w:pPr>
              <w:spacing w:after="0"/>
              <w:rPr>
                <w:iCs/>
                <w:noProof/>
                <w:sz w:val="20"/>
              </w:rPr>
            </w:pPr>
            <w:r w:rsidRPr="00BF25C7">
              <w:rPr>
                <w:bCs/>
                <w:sz w:val="20"/>
              </w:rPr>
              <w:t>Министарство за рад, запошљавање, борачка и социјална питања</w:t>
            </w:r>
          </w:p>
        </w:tc>
      </w:tr>
      <w:tr w:rsidR="00E97A62" w:rsidRPr="00BF25C7" w14:paraId="1108EF04" w14:textId="77777777" w:rsidTr="000C4638">
        <w:trPr>
          <w:trHeight w:val="149"/>
        </w:trPr>
        <w:tc>
          <w:tcPr>
            <w:tcW w:w="1259" w:type="dxa"/>
          </w:tcPr>
          <w:p w14:paraId="00B9C59E" w14:textId="77777777" w:rsidR="00E97A62" w:rsidRPr="00BF25C7" w:rsidRDefault="00E97A62" w:rsidP="00E97A62">
            <w:pPr>
              <w:tabs>
                <w:tab w:val="left" w:pos="1020"/>
              </w:tabs>
              <w:spacing w:after="0"/>
              <w:rPr>
                <w:iCs/>
                <w:noProof/>
                <w:sz w:val="20"/>
              </w:rPr>
            </w:pPr>
            <w:r w:rsidRPr="00BF25C7">
              <w:rPr>
                <w:sz w:val="20"/>
              </w:rPr>
              <w:t xml:space="preserve">МУП </w:t>
            </w:r>
          </w:p>
        </w:tc>
        <w:tc>
          <w:tcPr>
            <w:tcW w:w="6926" w:type="dxa"/>
          </w:tcPr>
          <w:p w14:paraId="71DEF279" w14:textId="77777777" w:rsidR="00E97A62" w:rsidRPr="00BF25C7" w:rsidRDefault="00E97A62" w:rsidP="00E97A62">
            <w:pPr>
              <w:spacing w:after="0"/>
              <w:rPr>
                <w:iCs/>
                <w:noProof/>
                <w:sz w:val="20"/>
              </w:rPr>
            </w:pPr>
            <w:r w:rsidRPr="00BF25C7">
              <w:rPr>
                <w:iCs/>
                <w:noProof/>
                <w:sz w:val="20"/>
              </w:rPr>
              <w:t>Министарство унутрашњих послова</w:t>
            </w:r>
          </w:p>
        </w:tc>
      </w:tr>
      <w:tr w:rsidR="00E97A62" w:rsidRPr="00BF25C7" w14:paraId="33DFE2C1" w14:textId="77777777" w:rsidTr="000C4638">
        <w:trPr>
          <w:trHeight w:val="149"/>
        </w:trPr>
        <w:tc>
          <w:tcPr>
            <w:tcW w:w="1259" w:type="dxa"/>
          </w:tcPr>
          <w:p w14:paraId="07BCB7DC" w14:textId="77777777" w:rsidR="00E97A62" w:rsidRPr="00BF25C7" w:rsidRDefault="00E97A62" w:rsidP="00E97A62">
            <w:pPr>
              <w:tabs>
                <w:tab w:val="left" w:pos="1020"/>
              </w:tabs>
              <w:spacing w:after="0"/>
              <w:rPr>
                <w:sz w:val="20"/>
              </w:rPr>
            </w:pPr>
            <w:r w:rsidRPr="00BF25C7">
              <w:rPr>
                <w:sz w:val="20"/>
              </w:rPr>
              <w:t>МФ</w:t>
            </w:r>
          </w:p>
        </w:tc>
        <w:tc>
          <w:tcPr>
            <w:tcW w:w="6926" w:type="dxa"/>
          </w:tcPr>
          <w:p w14:paraId="6DE6372E" w14:textId="77777777" w:rsidR="00E97A62" w:rsidRPr="00BF25C7" w:rsidRDefault="00E97A62" w:rsidP="00E97A62">
            <w:pPr>
              <w:spacing w:after="0"/>
              <w:rPr>
                <w:iCs/>
                <w:noProof/>
                <w:sz w:val="20"/>
              </w:rPr>
            </w:pPr>
            <w:r w:rsidRPr="00BF25C7">
              <w:rPr>
                <w:iCs/>
                <w:noProof/>
                <w:sz w:val="20"/>
              </w:rPr>
              <w:t>Министарство финансија</w:t>
            </w:r>
          </w:p>
        </w:tc>
      </w:tr>
      <w:tr w:rsidR="00E97A62" w:rsidRPr="0016467C" w14:paraId="382FCB08" w14:textId="77777777" w:rsidTr="000C4638">
        <w:trPr>
          <w:trHeight w:val="149"/>
        </w:trPr>
        <w:tc>
          <w:tcPr>
            <w:tcW w:w="1259" w:type="dxa"/>
          </w:tcPr>
          <w:p w14:paraId="2F0AC4D4" w14:textId="77777777" w:rsidR="00E97A62" w:rsidRPr="00BF25C7" w:rsidRDefault="00E97A62" w:rsidP="00E97A62">
            <w:pPr>
              <w:tabs>
                <w:tab w:val="left" w:pos="1020"/>
              </w:tabs>
              <w:spacing w:after="0"/>
              <w:rPr>
                <w:sz w:val="20"/>
              </w:rPr>
            </w:pPr>
            <w:r w:rsidRPr="00BF25C7">
              <w:rPr>
                <w:sz w:val="20"/>
              </w:rPr>
              <w:t>НАЈУ</w:t>
            </w:r>
          </w:p>
        </w:tc>
        <w:tc>
          <w:tcPr>
            <w:tcW w:w="6926" w:type="dxa"/>
          </w:tcPr>
          <w:p w14:paraId="4B2DD421" w14:textId="77777777" w:rsidR="00E97A62" w:rsidRPr="00BF25C7" w:rsidRDefault="00E97A62" w:rsidP="00E97A62">
            <w:pPr>
              <w:spacing w:after="0"/>
              <w:rPr>
                <w:iCs/>
                <w:noProof/>
                <w:sz w:val="20"/>
              </w:rPr>
            </w:pPr>
            <w:r w:rsidRPr="00BF25C7">
              <w:rPr>
                <w:iCs/>
                <w:noProof/>
                <w:sz w:val="20"/>
              </w:rPr>
              <w:t>Национална академија за јавну управу</w:t>
            </w:r>
          </w:p>
        </w:tc>
      </w:tr>
      <w:tr w:rsidR="00E97A62" w:rsidRPr="00BF25C7" w14:paraId="794BFAA7" w14:textId="77777777" w:rsidTr="000C4638">
        <w:trPr>
          <w:trHeight w:val="149"/>
        </w:trPr>
        <w:tc>
          <w:tcPr>
            <w:tcW w:w="1259" w:type="dxa"/>
          </w:tcPr>
          <w:p w14:paraId="51136ACB" w14:textId="77777777" w:rsidR="00E97A62" w:rsidRPr="00BF25C7" w:rsidRDefault="00E97A62" w:rsidP="00E97A62">
            <w:pPr>
              <w:tabs>
                <w:tab w:val="left" w:pos="1020"/>
              </w:tabs>
              <w:spacing w:after="0"/>
              <w:rPr>
                <w:sz w:val="20"/>
              </w:rPr>
            </w:pPr>
            <w:r w:rsidRPr="00BF25C7">
              <w:rPr>
                <w:sz w:val="20"/>
              </w:rPr>
              <w:t>ОЦД</w:t>
            </w:r>
          </w:p>
        </w:tc>
        <w:tc>
          <w:tcPr>
            <w:tcW w:w="6926" w:type="dxa"/>
          </w:tcPr>
          <w:p w14:paraId="70F4C58F" w14:textId="77777777" w:rsidR="00E97A62" w:rsidRPr="00BF25C7" w:rsidRDefault="00E97A62" w:rsidP="00E97A62">
            <w:pPr>
              <w:spacing w:after="0"/>
              <w:rPr>
                <w:iCs/>
                <w:noProof/>
                <w:sz w:val="20"/>
              </w:rPr>
            </w:pPr>
            <w:r w:rsidRPr="00BF25C7">
              <w:rPr>
                <w:iCs/>
                <w:noProof/>
                <w:sz w:val="20"/>
              </w:rPr>
              <w:t>Организације цивилног друштва</w:t>
            </w:r>
          </w:p>
        </w:tc>
      </w:tr>
      <w:tr w:rsidR="00E97A62" w:rsidRPr="00BF25C7" w14:paraId="74C59DC2" w14:textId="77777777" w:rsidTr="000C4638">
        <w:trPr>
          <w:trHeight w:val="149"/>
        </w:trPr>
        <w:tc>
          <w:tcPr>
            <w:tcW w:w="1259" w:type="dxa"/>
          </w:tcPr>
          <w:p w14:paraId="4F661216" w14:textId="77777777" w:rsidR="00E97A62" w:rsidRPr="00BF25C7" w:rsidRDefault="00E97A62" w:rsidP="00E97A62">
            <w:pPr>
              <w:tabs>
                <w:tab w:val="left" w:pos="1020"/>
              </w:tabs>
              <w:spacing w:after="0"/>
              <w:rPr>
                <w:sz w:val="20"/>
              </w:rPr>
            </w:pPr>
            <w:r w:rsidRPr="00BF25C7">
              <w:rPr>
                <w:sz w:val="20"/>
              </w:rPr>
              <w:t>ПКС</w:t>
            </w:r>
          </w:p>
        </w:tc>
        <w:tc>
          <w:tcPr>
            <w:tcW w:w="6926" w:type="dxa"/>
          </w:tcPr>
          <w:p w14:paraId="19D0A7E4" w14:textId="77777777" w:rsidR="00E97A62" w:rsidRPr="00BF25C7" w:rsidRDefault="00E97A62" w:rsidP="00E97A62">
            <w:pPr>
              <w:spacing w:after="0"/>
              <w:rPr>
                <w:iCs/>
                <w:noProof/>
                <w:sz w:val="20"/>
              </w:rPr>
            </w:pPr>
            <w:r w:rsidRPr="00BF25C7">
              <w:rPr>
                <w:iCs/>
                <w:noProof/>
                <w:sz w:val="20"/>
              </w:rPr>
              <w:t>Привредна комора Србије</w:t>
            </w:r>
          </w:p>
        </w:tc>
      </w:tr>
      <w:tr w:rsidR="00E97A62" w:rsidRPr="0016467C" w14:paraId="48FC4159" w14:textId="77777777" w:rsidTr="000C4638">
        <w:trPr>
          <w:trHeight w:val="149"/>
        </w:trPr>
        <w:tc>
          <w:tcPr>
            <w:tcW w:w="1259" w:type="dxa"/>
            <w:tcBorders>
              <w:top w:val="single" w:sz="4" w:space="0" w:color="auto"/>
              <w:left w:val="single" w:sz="4" w:space="0" w:color="auto"/>
              <w:bottom w:val="single" w:sz="4" w:space="0" w:color="auto"/>
              <w:right w:val="single" w:sz="4" w:space="0" w:color="auto"/>
            </w:tcBorders>
            <w:hideMark/>
          </w:tcPr>
          <w:p w14:paraId="5C4203B3" w14:textId="77777777" w:rsidR="00E97A62" w:rsidRPr="00BF25C7" w:rsidRDefault="00E97A62" w:rsidP="00E97A62">
            <w:pPr>
              <w:tabs>
                <w:tab w:val="left" w:pos="1020"/>
              </w:tabs>
              <w:spacing w:after="0"/>
              <w:rPr>
                <w:sz w:val="20"/>
              </w:rPr>
            </w:pPr>
            <w:r w:rsidRPr="00BF25C7">
              <w:rPr>
                <w:sz w:val="20"/>
              </w:rPr>
              <w:t>ПСЕГС</w:t>
            </w:r>
          </w:p>
        </w:tc>
        <w:tc>
          <w:tcPr>
            <w:tcW w:w="6926" w:type="dxa"/>
            <w:tcBorders>
              <w:top w:val="single" w:sz="4" w:space="0" w:color="auto"/>
              <w:left w:val="single" w:sz="4" w:space="0" w:color="auto"/>
              <w:bottom w:val="single" w:sz="4" w:space="0" w:color="auto"/>
              <w:right w:val="single" w:sz="4" w:space="0" w:color="auto"/>
            </w:tcBorders>
            <w:hideMark/>
          </w:tcPr>
          <w:p w14:paraId="6B94DD57" w14:textId="77777777" w:rsidR="00E97A62" w:rsidRPr="00BF25C7" w:rsidRDefault="00E97A62" w:rsidP="00E97A62">
            <w:pPr>
              <w:spacing w:after="0"/>
              <w:rPr>
                <w:iCs/>
                <w:noProof/>
                <w:sz w:val="20"/>
              </w:rPr>
            </w:pPr>
            <w:r w:rsidRPr="00BF25C7">
              <w:rPr>
                <w:sz w:val="20"/>
              </w:rPr>
              <w:t>Покрајински секретаријат за енергетику, грађевинарство и саобраћај</w:t>
            </w:r>
          </w:p>
        </w:tc>
      </w:tr>
      <w:tr w:rsidR="00E97A62" w:rsidRPr="0016467C" w14:paraId="3FFEE84C" w14:textId="77777777" w:rsidTr="000C4638">
        <w:trPr>
          <w:trHeight w:val="149"/>
        </w:trPr>
        <w:tc>
          <w:tcPr>
            <w:tcW w:w="1259" w:type="dxa"/>
            <w:tcBorders>
              <w:top w:val="single" w:sz="4" w:space="0" w:color="auto"/>
              <w:left w:val="single" w:sz="4" w:space="0" w:color="auto"/>
              <w:bottom w:val="single" w:sz="4" w:space="0" w:color="auto"/>
              <w:right w:val="single" w:sz="4" w:space="0" w:color="auto"/>
            </w:tcBorders>
          </w:tcPr>
          <w:p w14:paraId="61604912" w14:textId="52540BCD" w:rsidR="00E97A62" w:rsidRPr="00FB1ABF" w:rsidRDefault="00E97A62" w:rsidP="00E97A62">
            <w:pPr>
              <w:tabs>
                <w:tab w:val="left" w:pos="1020"/>
              </w:tabs>
              <w:spacing w:after="0"/>
              <w:rPr>
                <w:sz w:val="20"/>
                <w:lang w:val="sr-Cyrl-RS" w:eastAsia="en-GB"/>
              </w:rPr>
            </w:pPr>
            <w:r>
              <w:rPr>
                <w:sz w:val="20"/>
                <w:lang w:val="sr-Cyrl-RS" w:eastAsia="en-GB"/>
              </w:rPr>
              <w:t>ПСЗ</w:t>
            </w:r>
          </w:p>
        </w:tc>
        <w:tc>
          <w:tcPr>
            <w:tcW w:w="6926" w:type="dxa"/>
            <w:tcBorders>
              <w:top w:val="single" w:sz="4" w:space="0" w:color="auto"/>
              <w:left w:val="single" w:sz="4" w:space="0" w:color="auto"/>
              <w:bottom w:val="single" w:sz="4" w:space="0" w:color="auto"/>
              <w:right w:val="single" w:sz="4" w:space="0" w:color="auto"/>
            </w:tcBorders>
          </w:tcPr>
          <w:p w14:paraId="45E01127" w14:textId="6070A3AB" w:rsidR="00E97A62" w:rsidRPr="00FB1ABF" w:rsidRDefault="00E97A62" w:rsidP="00E97A62">
            <w:pPr>
              <w:spacing w:after="0"/>
              <w:rPr>
                <w:iCs/>
                <w:noProof/>
                <w:sz w:val="20"/>
                <w:lang w:val="sr-Cyrl-RS"/>
              </w:rPr>
            </w:pPr>
            <w:r w:rsidRPr="00BF25C7">
              <w:rPr>
                <w:sz w:val="20"/>
              </w:rPr>
              <w:t>Покрајински секретаријат за</w:t>
            </w:r>
            <w:r>
              <w:rPr>
                <w:sz w:val="20"/>
                <w:lang w:val="sr-Cyrl-RS"/>
              </w:rPr>
              <w:t xml:space="preserve"> здравство</w:t>
            </w:r>
          </w:p>
        </w:tc>
      </w:tr>
      <w:tr w:rsidR="00E97A62" w:rsidRPr="0016467C" w14:paraId="3481662E" w14:textId="77777777" w:rsidTr="000C4638">
        <w:trPr>
          <w:trHeight w:val="149"/>
        </w:trPr>
        <w:tc>
          <w:tcPr>
            <w:tcW w:w="1259" w:type="dxa"/>
            <w:tcBorders>
              <w:top w:val="single" w:sz="4" w:space="0" w:color="auto"/>
              <w:left w:val="single" w:sz="4" w:space="0" w:color="auto"/>
              <w:bottom w:val="single" w:sz="4" w:space="0" w:color="auto"/>
              <w:right w:val="single" w:sz="4" w:space="0" w:color="auto"/>
            </w:tcBorders>
            <w:hideMark/>
          </w:tcPr>
          <w:p w14:paraId="1063DF28" w14:textId="77777777" w:rsidR="00E97A62" w:rsidRPr="00BF25C7" w:rsidRDefault="00E97A62" w:rsidP="00E97A62">
            <w:pPr>
              <w:tabs>
                <w:tab w:val="left" w:pos="1020"/>
              </w:tabs>
              <w:spacing w:after="0"/>
              <w:rPr>
                <w:sz w:val="20"/>
              </w:rPr>
            </w:pPr>
            <w:r w:rsidRPr="00BF25C7">
              <w:rPr>
                <w:sz w:val="20"/>
                <w:lang w:eastAsia="en-GB"/>
              </w:rPr>
              <w:t>ПСПВШ</w:t>
            </w:r>
          </w:p>
        </w:tc>
        <w:tc>
          <w:tcPr>
            <w:tcW w:w="6926" w:type="dxa"/>
            <w:tcBorders>
              <w:top w:val="single" w:sz="4" w:space="0" w:color="auto"/>
              <w:left w:val="single" w:sz="4" w:space="0" w:color="auto"/>
              <w:bottom w:val="single" w:sz="4" w:space="0" w:color="auto"/>
              <w:right w:val="single" w:sz="4" w:space="0" w:color="auto"/>
            </w:tcBorders>
            <w:hideMark/>
          </w:tcPr>
          <w:p w14:paraId="6274C39E" w14:textId="77777777" w:rsidR="00E97A62" w:rsidRPr="00BF25C7" w:rsidRDefault="00E97A62" w:rsidP="00E97A62">
            <w:pPr>
              <w:spacing w:after="0"/>
              <w:rPr>
                <w:iCs/>
                <w:noProof/>
                <w:sz w:val="20"/>
              </w:rPr>
            </w:pPr>
            <w:r w:rsidRPr="00BF25C7">
              <w:rPr>
                <w:iCs/>
                <w:noProof/>
                <w:sz w:val="20"/>
              </w:rPr>
              <w:t>Покрајински секретаријат за пољопривреду, водопривреду и шумарство</w:t>
            </w:r>
          </w:p>
        </w:tc>
      </w:tr>
      <w:tr w:rsidR="00E97A62" w:rsidRPr="0016467C" w14:paraId="5433F049" w14:textId="77777777" w:rsidTr="000C4638">
        <w:trPr>
          <w:trHeight w:val="149"/>
        </w:trPr>
        <w:tc>
          <w:tcPr>
            <w:tcW w:w="1259" w:type="dxa"/>
            <w:tcBorders>
              <w:top w:val="single" w:sz="4" w:space="0" w:color="auto"/>
              <w:left w:val="single" w:sz="4" w:space="0" w:color="auto"/>
              <w:bottom w:val="single" w:sz="4" w:space="0" w:color="auto"/>
              <w:right w:val="single" w:sz="4" w:space="0" w:color="auto"/>
            </w:tcBorders>
            <w:hideMark/>
          </w:tcPr>
          <w:p w14:paraId="6339CE1F" w14:textId="77777777" w:rsidR="00E97A62" w:rsidRPr="00BF25C7" w:rsidRDefault="00E97A62" w:rsidP="00E97A62">
            <w:pPr>
              <w:tabs>
                <w:tab w:val="left" w:pos="1020"/>
              </w:tabs>
              <w:spacing w:after="0"/>
              <w:rPr>
                <w:sz w:val="20"/>
                <w:lang w:eastAsia="en-GB"/>
              </w:rPr>
            </w:pPr>
            <w:r w:rsidRPr="00BF25C7">
              <w:rPr>
                <w:sz w:val="20"/>
              </w:rPr>
              <w:t>ПСУЗЖС</w:t>
            </w:r>
          </w:p>
        </w:tc>
        <w:tc>
          <w:tcPr>
            <w:tcW w:w="6926" w:type="dxa"/>
            <w:tcBorders>
              <w:top w:val="single" w:sz="4" w:space="0" w:color="auto"/>
              <w:left w:val="single" w:sz="4" w:space="0" w:color="auto"/>
              <w:bottom w:val="single" w:sz="4" w:space="0" w:color="auto"/>
              <w:right w:val="single" w:sz="4" w:space="0" w:color="auto"/>
            </w:tcBorders>
            <w:hideMark/>
          </w:tcPr>
          <w:p w14:paraId="3BA56C2E" w14:textId="77777777" w:rsidR="00E97A62" w:rsidRPr="00BF25C7" w:rsidRDefault="00E97A62" w:rsidP="00E97A62">
            <w:pPr>
              <w:spacing w:after="0"/>
              <w:rPr>
                <w:iCs/>
                <w:noProof/>
                <w:sz w:val="20"/>
              </w:rPr>
            </w:pPr>
            <w:r w:rsidRPr="00BF25C7">
              <w:rPr>
                <w:iCs/>
                <w:noProof/>
                <w:sz w:val="20"/>
              </w:rPr>
              <w:t>Покрајински секретаријат за урбанизам и заштиту животне средине</w:t>
            </w:r>
          </w:p>
        </w:tc>
      </w:tr>
      <w:tr w:rsidR="00E97A62" w:rsidRPr="00BF25C7" w14:paraId="714F5C93" w14:textId="77777777" w:rsidTr="000C4638">
        <w:trPr>
          <w:trHeight w:val="149"/>
        </w:trPr>
        <w:tc>
          <w:tcPr>
            <w:tcW w:w="1259" w:type="dxa"/>
            <w:tcBorders>
              <w:top w:val="single" w:sz="4" w:space="0" w:color="auto"/>
              <w:left w:val="single" w:sz="4" w:space="0" w:color="auto"/>
              <w:bottom w:val="single" w:sz="4" w:space="0" w:color="auto"/>
              <w:right w:val="single" w:sz="4" w:space="0" w:color="auto"/>
            </w:tcBorders>
            <w:hideMark/>
          </w:tcPr>
          <w:p w14:paraId="6795F69C" w14:textId="77777777" w:rsidR="00E97A62" w:rsidRPr="00BF25C7" w:rsidRDefault="00E97A62" w:rsidP="00E97A62">
            <w:pPr>
              <w:tabs>
                <w:tab w:val="left" w:pos="1020"/>
              </w:tabs>
              <w:spacing w:after="0"/>
              <w:rPr>
                <w:sz w:val="20"/>
              </w:rPr>
            </w:pPr>
            <w:r w:rsidRPr="00BF25C7">
              <w:rPr>
                <w:sz w:val="20"/>
              </w:rPr>
              <w:t>РАЦ</w:t>
            </w:r>
          </w:p>
        </w:tc>
        <w:tc>
          <w:tcPr>
            <w:tcW w:w="6926" w:type="dxa"/>
            <w:tcBorders>
              <w:top w:val="single" w:sz="4" w:space="0" w:color="auto"/>
              <w:left w:val="single" w:sz="4" w:space="0" w:color="auto"/>
              <w:bottom w:val="single" w:sz="4" w:space="0" w:color="auto"/>
              <w:right w:val="single" w:sz="4" w:space="0" w:color="auto"/>
            </w:tcBorders>
            <w:hideMark/>
          </w:tcPr>
          <w:p w14:paraId="7F22B38E" w14:textId="77777777" w:rsidR="00E97A62" w:rsidRPr="00BF25C7" w:rsidRDefault="00E97A62" w:rsidP="00E97A62">
            <w:pPr>
              <w:spacing w:after="0"/>
              <w:rPr>
                <w:iCs/>
                <w:noProof/>
                <w:sz w:val="20"/>
              </w:rPr>
            </w:pPr>
            <w:r w:rsidRPr="00BF25C7">
              <w:rPr>
                <w:iCs/>
                <w:noProof/>
                <w:sz w:val="20"/>
              </w:rPr>
              <w:t>Регионални Архус центри</w:t>
            </w:r>
          </w:p>
        </w:tc>
      </w:tr>
      <w:tr w:rsidR="00E97A62" w:rsidRPr="00BF25C7" w14:paraId="597910AB" w14:textId="77777777" w:rsidTr="000C4638">
        <w:trPr>
          <w:trHeight w:val="149"/>
        </w:trPr>
        <w:tc>
          <w:tcPr>
            <w:tcW w:w="1259" w:type="dxa"/>
            <w:tcBorders>
              <w:top w:val="single" w:sz="4" w:space="0" w:color="auto"/>
              <w:left w:val="single" w:sz="4" w:space="0" w:color="auto"/>
              <w:bottom w:val="single" w:sz="4" w:space="0" w:color="auto"/>
              <w:right w:val="single" w:sz="4" w:space="0" w:color="auto"/>
            </w:tcBorders>
            <w:hideMark/>
          </w:tcPr>
          <w:p w14:paraId="6E346D99" w14:textId="77777777" w:rsidR="00E97A62" w:rsidRPr="00BF25C7" w:rsidRDefault="00E97A62" w:rsidP="00E97A62">
            <w:pPr>
              <w:tabs>
                <w:tab w:val="left" w:pos="1020"/>
              </w:tabs>
              <w:spacing w:after="0"/>
              <w:rPr>
                <w:sz w:val="20"/>
              </w:rPr>
            </w:pPr>
            <w:r w:rsidRPr="00BF25C7">
              <w:rPr>
                <w:sz w:val="20"/>
              </w:rPr>
              <w:t>РДВ</w:t>
            </w:r>
          </w:p>
        </w:tc>
        <w:tc>
          <w:tcPr>
            <w:tcW w:w="6926" w:type="dxa"/>
            <w:tcBorders>
              <w:top w:val="single" w:sz="4" w:space="0" w:color="auto"/>
              <w:left w:val="single" w:sz="4" w:space="0" w:color="auto"/>
              <w:bottom w:val="single" w:sz="4" w:space="0" w:color="auto"/>
              <w:right w:val="single" w:sz="4" w:space="0" w:color="auto"/>
            </w:tcBorders>
            <w:hideMark/>
          </w:tcPr>
          <w:p w14:paraId="6C5D7C5E" w14:textId="77777777" w:rsidR="00E97A62" w:rsidRPr="00BF25C7" w:rsidRDefault="00E97A62" w:rsidP="00E97A62">
            <w:pPr>
              <w:spacing w:after="0"/>
              <w:rPr>
                <w:iCs/>
                <w:noProof/>
                <w:sz w:val="20"/>
              </w:rPr>
            </w:pPr>
            <w:r w:rsidRPr="00BF25C7">
              <w:rPr>
                <w:iCs/>
                <w:noProof/>
                <w:sz w:val="20"/>
              </w:rPr>
              <w:t>Републичка дирекција за воде</w:t>
            </w:r>
          </w:p>
        </w:tc>
      </w:tr>
      <w:tr w:rsidR="00E97A62" w:rsidRPr="00BF25C7" w14:paraId="3697A17D" w14:textId="77777777" w:rsidTr="000C4638">
        <w:trPr>
          <w:trHeight w:val="149"/>
        </w:trPr>
        <w:tc>
          <w:tcPr>
            <w:tcW w:w="1259" w:type="dxa"/>
            <w:tcBorders>
              <w:top w:val="single" w:sz="4" w:space="0" w:color="auto"/>
              <w:left w:val="single" w:sz="4" w:space="0" w:color="auto"/>
              <w:bottom w:val="single" w:sz="4" w:space="0" w:color="auto"/>
              <w:right w:val="single" w:sz="4" w:space="0" w:color="auto"/>
            </w:tcBorders>
            <w:hideMark/>
          </w:tcPr>
          <w:p w14:paraId="3851554C" w14:textId="77777777" w:rsidR="00E97A62" w:rsidRPr="00BF25C7" w:rsidRDefault="00E97A62" w:rsidP="00E97A62">
            <w:pPr>
              <w:tabs>
                <w:tab w:val="left" w:pos="1020"/>
              </w:tabs>
              <w:spacing w:after="0"/>
              <w:rPr>
                <w:sz w:val="20"/>
              </w:rPr>
            </w:pPr>
            <w:r w:rsidRPr="00BF25C7">
              <w:rPr>
                <w:sz w:val="20"/>
              </w:rPr>
              <w:t>РХМЗ</w:t>
            </w:r>
          </w:p>
        </w:tc>
        <w:tc>
          <w:tcPr>
            <w:tcW w:w="6926" w:type="dxa"/>
            <w:tcBorders>
              <w:top w:val="single" w:sz="4" w:space="0" w:color="auto"/>
              <w:left w:val="single" w:sz="4" w:space="0" w:color="auto"/>
              <w:bottom w:val="single" w:sz="4" w:space="0" w:color="auto"/>
              <w:right w:val="single" w:sz="4" w:space="0" w:color="auto"/>
            </w:tcBorders>
            <w:hideMark/>
          </w:tcPr>
          <w:p w14:paraId="234203C7" w14:textId="77777777" w:rsidR="00E97A62" w:rsidRPr="00BF25C7" w:rsidRDefault="00E97A62" w:rsidP="00E97A62">
            <w:pPr>
              <w:spacing w:after="0"/>
              <w:rPr>
                <w:iCs/>
                <w:noProof/>
                <w:sz w:val="20"/>
              </w:rPr>
            </w:pPr>
            <w:r w:rsidRPr="00BF25C7">
              <w:rPr>
                <w:iCs/>
                <w:noProof/>
                <w:sz w:val="20"/>
              </w:rPr>
              <w:t>Републички хидрометеоролошки завод</w:t>
            </w:r>
          </w:p>
        </w:tc>
      </w:tr>
      <w:tr w:rsidR="00E97A62" w:rsidRPr="00BF25C7" w14:paraId="1BC3F03A" w14:textId="77777777" w:rsidTr="000C4638">
        <w:trPr>
          <w:trHeight w:val="149"/>
        </w:trPr>
        <w:tc>
          <w:tcPr>
            <w:tcW w:w="1259" w:type="dxa"/>
            <w:tcBorders>
              <w:top w:val="single" w:sz="4" w:space="0" w:color="auto"/>
              <w:left w:val="single" w:sz="4" w:space="0" w:color="auto"/>
              <w:bottom w:val="single" w:sz="4" w:space="0" w:color="auto"/>
              <w:right w:val="single" w:sz="4" w:space="0" w:color="auto"/>
            </w:tcBorders>
          </w:tcPr>
          <w:p w14:paraId="721B1B17" w14:textId="77777777" w:rsidR="00E97A62" w:rsidRPr="00BF25C7" w:rsidRDefault="00E97A62" w:rsidP="00E97A62">
            <w:pPr>
              <w:tabs>
                <w:tab w:val="left" w:pos="1020"/>
              </w:tabs>
              <w:spacing w:after="0"/>
              <w:rPr>
                <w:sz w:val="20"/>
              </w:rPr>
            </w:pPr>
            <w:r w:rsidRPr="00BF25C7">
              <w:rPr>
                <w:sz w:val="20"/>
              </w:rPr>
              <w:t>РС</w:t>
            </w:r>
          </w:p>
        </w:tc>
        <w:tc>
          <w:tcPr>
            <w:tcW w:w="6926" w:type="dxa"/>
            <w:tcBorders>
              <w:top w:val="single" w:sz="4" w:space="0" w:color="auto"/>
              <w:left w:val="single" w:sz="4" w:space="0" w:color="auto"/>
              <w:bottom w:val="single" w:sz="4" w:space="0" w:color="auto"/>
              <w:right w:val="single" w:sz="4" w:space="0" w:color="auto"/>
            </w:tcBorders>
          </w:tcPr>
          <w:p w14:paraId="14EB23AA" w14:textId="77777777" w:rsidR="00E97A62" w:rsidRPr="00BF25C7" w:rsidRDefault="00E97A62" w:rsidP="00E97A62">
            <w:pPr>
              <w:spacing w:after="0"/>
              <w:rPr>
                <w:iCs/>
                <w:noProof/>
                <w:sz w:val="20"/>
              </w:rPr>
            </w:pPr>
            <w:r w:rsidRPr="00BF25C7">
              <w:rPr>
                <w:iCs/>
                <w:noProof/>
                <w:sz w:val="20"/>
              </w:rPr>
              <w:t>Република Србија</w:t>
            </w:r>
          </w:p>
        </w:tc>
      </w:tr>
      <w:tr w:rsidR="00E97A62" w:rsidRPr="0016467C" w14:paraId="6875B136" w14:textId="77777777" w:rsidTr="000C4638">
        <w:trPr>
          <w:trHeight w:val="149"/>
        </w:trPr>
        <w:tc>
          <w:tcPr>
            <w:tcW w:w="1259" w:type="dxa"/>
            <w:tcBorders>
              <w:top w:val="single" w:sz="4" w:space="0" w:color="auto"/>
              <w:left w:val="single" w:sz="4" w:space="0" w:color="auto"/>
              <w:bottom w:val="single" w:sz="4" w:space="0" w:color="auto"/>
              <w:right w:val="single" w:sz="4" w:space="0" w:color="auto"/>
            </w:tcBorders>
            <w:hideMark/>
          </w:tcPr>
          <w:p w14:paraId="46E38EC7" w14:textId="77777777" w:rsidR="00E97A62" w:rsidRPr="00BF25C7" w:rsidRDefault="00E97A62" w:rsidP="00E97A62">
            <w:pPr>
              <w:tabs>
                <w:tab w:val="left" w:pos="1020"/>
              </w:tabs>
              <w:spacing w:after="0"/>
              <w:rPr>
                <w:sz w:val="20"/>
              </w:rPr>
            </w:pPr>
            <w:r w:rsidRPr="00BF25C7">
              <w:rPr>
                <w:sz w:val="20"/>
              </w:rPr>
              <w:t>СКГО</w:t>
            </w:r>
          </w:p>
        </w:tc>
        <w:tc>
          <w:tcPr>
            <w:tcW w:w="6926" w:type="dxa"/>
            <w:tcBorders>
              <w:top w:val="single" w:sz="4" w:space="0" w:color="auto"/>
              <w:left w:val="single" w:sz="4" w:space="0" w:color="auto"/>
              <w:bottom w:val="single" w:sz="4" w:space="0" w:color="auto"/>
              <w:right w:val="single" w:sz="4" w:space="0" w:color="auto"/>
            </w:tcBorders>
            <w:hideMark/>
          </w:tcPr>
          <w:p w14:paraId="22E93A7E" w14:textId="77777777" w:rsidR="00E97A62" w:rsidRPr="00BF25C7" w:rsidRDefault="00E97A62" w:rsidP="00E97A62">
            <w:pPr>
              <w:spacing w:after="0"/>
              <w:rPr>
                <w:iCs/>
                <w:noProof/>
                <w:sz w:val="20"/>
              </w:rPr>
            </w:pPr>
            <w:r w:rsidRPr="00BF25C7">
              <w:rPr>
                <w:noProof/>
                <w:sz w:val="20"/>
              </w:rPr>
              <w:t>Стална конференција градова и општина</w:t>
            </w:r>
          </w:p>
        </w:tc>
      </w:tr>
      <w:tr w:rsidR="00E97A62" w:rsidRPr="00BF25C7" w14:paraId="0BD03A29" w14:textId="77777777" w:rsidTr="000C4638">
        <w:trPr>
          <w:trHeight w:val="149"/>
        </w:trPr>
        <w:tc>
          <w:tcPr>
            <w:tcW w:w="1259" w:type="dxa"/>
          </w:tcPr>
          <w:p w14:paraId="19587C6E" w14:textId="77777777" w:rsidR="00E97A62" w:rsidRPr="00BF25C7" w:rsidRDefault="00E97A62" w:rsidP="00E97A62">
            <w:pPr>
              <w:tabs>
                <w:tab w:val="left" w:pos="1020"/>
              </w:tabs>
              <w:spacing w:after="0"/>
              <w:rPr>
                <w:rFonts w:eastAsia="Calibri"/>
                <w:color w:val="000000"/>
                <w:kern w:val="24"/>
                <w:sz w:val="20"/>
                <w:lang w:val="sr-Cyrl-RS"/>
              </w:rPr>
            </w:pPr>
            <w:r w:rsidRPr="00BF25C7">
              <w:rPr>
                <w:rFonts w:eastAsia="Calibri"/>
                <w:color w:val="000000"/>
                <w:kern w:val="24"/>
                <w:sz w:val="20"/>
                <w:lang w:val="sr-Cyrl-RS"/>
              </w:rPr>
              <w:t xml:space="preserve">УН </w:t>
            </w:r>
          </w:p>
        </w:tc>
        <w:tc>
          <w:tcPr>
            <w:tcW w:w="6926" w:type="dxa"/>
          </w:tcPr>
          <w:p w14:paraId="72AA56C8" w14:textId="77777777" w:rsidR="00E97A62" w:rsidRPr="00BF25C7" w:rsidRDefault="00E97A62" w:rsidP="00E97A62">
            <w:pPr>
              <w:spacing w:after="0"/>
              <w:rPr>
                <w:iCs/>
                <w:noProof/>
                <w:sz w:val="20"/>
                <w:lang w:val="sr-Cyrl-RS"/>
              </w:rPr>
            </w:pPr>
            <w:r w:rsidRPr="00BF25C7">
              <w:rPr>
                <w:iCs/>
                <w:noProof/>
                <w:sz w:val="20"/>
                <w:lang w:val="sr-Cyrl-RS"/>
              </w:rPr>
              <w:t>Уједињене нације</w:t>
            </w:r>
          </w:p>
        </w:tc>
      </w:tr>
      <w:tr w:rsidR="00E97A62" w:rsidRPr="0016467C" w14:paraId="42D260B6" w14:textId="77777777" w:rsidTr="000C4638">
        <w:trPr>
          <w:trHeight w:val="149"/>
        </w:trPr>
        <w:tc>
          <w:tcPr>
            <w:tcW w:w="1259" w:type="dxa"/>
          </w:tcPr>
          <w:p w14:paraId="4E53E1FA" w14:textId="77777777" w:rsidR="00E97A62" w:rsidRPr="00BF25C7" w:rsidRDefault="00E97A62" w:rsidP="00E97A62">
            <w:pPr>
              <w:tabs>
                <w:tab w:val="left" w:pos="1020"/>
              </w:tabs>
              <w:spacing w:after="0"/>
              <w:rPr>
                <w:rFonts w:eastAsia="Calibri"/>
                <w:color w:val="000000"/>
                <w:kern w:val="24"/>
                <w:sz w:val="20"/>
                <w:lang w:val="sr-Cyrl-RS"/>
              </w:rPr>
            </w:pPr>
            <w:r w:rsidRPr="00BF25C7">
              <w:rPr>
                <w:rFonts w:eastAsia="Calibri"/>
                <w:color w:val="000000"/>
                <w:kern w:val="24"/>
                <w:sz w:val="20"/>
                <w:lang w:val="sr-Cyrl-RS"/>
              </w:rPr>
              <w:t>УНДП</w:t>
            </w:r>
          </w:p>
        </w:tc>
        <w:tc>
          <w:tcPr>
            <w:tcW w:w="6926" w:type="dxa"/>
          </w:tcPr>
          <w:p w14:paraId="03111EAC" w14:textId="77777777" w:rsidR="00E97A62" w:rsidRPr="00BF25C7" w:rsidRDefault="00E97A62" w:rsidP="00E97A62">
            <w:pPr>
              <w:spacing w:after="0"/>
              <w:rPr>
                <w:iCs/>
                <w:noProof/>
                <w:sz w:val="20"/>
                <w:lang w:val="sr-Cyrl-RS"/>
              </w:rPr>
            </w:pPr>
            <w:r w:rsidRPr="00BF25C7">
              <w:rPr>
                <w:iCs/>
                <w:noProof/>
                <w:sz w:val="20"/>
                <w:lang w:val="sr-Cyrl-RS"/>
              </w:rPr>
              <w:t>Програм Уједињених нација за развој</w:t>
            </w:r>
          </w:p>
        </w:tc>
      </w:tr>
      <w:tr w:rsidR="00E97A62" w:rsidRPr="0016467C" w14:paraId="57BC649F" w14:textId="77777777" w:rsidTr="000C4638">
        <w:trPr>
          <w:trHeight w:val="149"/>
        </w:trPr>
        <w:tc>
          <w:tcPr>
            <w:tcW w:w="1259" w:type="dxa"/>
          </w:tcPr>
          <w:p w14:paraId="707AE11A" w14:textId="4CC327D0" w:rsidR="00E97A62" w:rsidRPr="00BF25C7" w:rsidRDefault="00E97A62" w:rsidP="00E97A62">
            <w:pPr>
              <w:tabs>
                <w:tab w:val="left" w:pos="1020"/>
              </w:tabs>
              <w:spacing w:after="0"/>
              <w:rPr>
                <w:rFonts w:eastAsia="Calibri"/>
                <w:color w:val="000000"/>
                <w:kern w:val="24"/>
                <w:sz w:val="20"/>
                <w:lang w:val="sr-Cyrl-RS"/>
              </w:rPr>
            </w:pPr>
            <w:r>
              <w:rPr>
                <w:rFonts w:eastAsia="Calibri"/>
                <w:color w:val="000000"/>
                <w:kern w:val="24"/>
                <w:sz w:val="20"/>
                <w:lang w:val="sr-Cyrl-RS"/>
              </w:rPr>
              <w:t>УНЕЦЕ</w:t>
            </w:r>
          </w:p>
        </w:tc>
        <w:tc>
          <w:tcPr>
            <w:tcW w:w="6926" w:type="dxa"/>
          </w:tcPr>
          <w:p w14:paraId="351A946A" w14:textId="31A8C399" w:rsidR="00E97A62" w:rsidRPr="00BF25C7" w:rsidRDefault="00E97A62" w:rsidP="00E97A62">
            <w:pPr>
              <w:spacing w:after="0"/>
              <w:rPr>
                <w:iCs/>
                <w:noProof/>
                <w:sz w:val="20"/>
                <w:lang w:val="sr-Cyrl-RS"/>
              </w:rPr>
            </w:pPr>
            <w:r w:rsidRPr="00E97A62">
              <w:rPr>
                <w:iCs/>
                <w:noProof/>
                <w:sz w:val="20"/>
                <w:lang w:val="sr-Cyrl-RS"/>
              </w:rPr>
              <w:t>Економска комисија Уједињених нација за Европу</w:t>
            </w:r>
          </w:p>
        </w:tc>
      </w:tr>
      <w:bookmarkEnd w:id="2"/>
    </w:tbl>
    <w:p w14:paraId="76FE2044" w14:textId="77777777" w:rsidR="007C539A" w:rsidRPr="007C539A" w:rsidRDefault="007C539A" w:rsidP="00C62B27">
      <w:pPr>
        <w:rPr>
          <w:rFonts w:cs="Times New Roman"/>
          <w:sz w:val="20"/>
          <w:szCs w:val="20"/>
          <w:lang w:val="sr-Cyrl-RS"/>
        </w:rPr>
      </w:pPr>
    </w:p>
    <w:sectPr w:rsidR="007C539A" w:rsidRPr="007C539A" w:rsidSect="00940D3B">
      <w:pgSz w:w="11909" w:h="16834" w:code="9"/>
      <w:pgMar w:top="1440" w:right="1440" w:bottom="1440" w:left="144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F521F5" w14:textId="77777777" w:rsidR="003E66A0" w:rsidRDefault="003E66A0" w:rsidP="00E65617">
      <w:pPr>
        <w:spacing w:after="0"/>
      </w:pPr>
      <w:r>
        <w:separator/>
      </w:r>
    </w:p>
  </w:endnote>
  <w:endnote w:type="continuationSeparator" w:id="0">
    <w:p w14:paraId="47737CDB" w14:textId="77777777" w:rsidR="003E66A0" w:rsidRDefault="003E66A0" w:rsidP="00E65617">
      <w:pPr>
        <w:spacing w:after="0"/>
      </w:pPr>
      <w:r>
        <w:continuationSeparator/>
      </w:r>
    </w:p>
  </w:endnote>
  <w:endnote w:type="continuationNotice" w:id="1">
    <w:p w14:paraId="210E8415" w14:textId="77777777" w:rsidR="003E66A0" w:rsidRDefault="003E66A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1129538"/>
      <w:docPartObj>
        <w:docPartGallery w:val="Page Numbers (Bottom of Page)"/>
        <w:docPartUnique/>
      </w:docPartObj>
    </w:sdtPr>
    <w:sdtEndPr>
      <w:rPr>
        <w:noProof/>
      </w:rPr>
    </w:sdtEndPr>
    <w:sdtContent>
      <w:p w14:paraId="59266187" w14:textId="3714D69F" w:rsidR="00CD12EC" w:rsidRDefault="00CD12EC">
        <w:pPr>
          <w:pStyle w:val="Footer"/>
          <w:jc w:val="right"/>
        </w:pPr>
        <w:r>
          <w:fldChar w:fldCharType="begin"/>
        </w:r>
        <w:r>
          <w:instrText xml:space="preserve"> PAGE   \* MERGEFORMAT </w:instrText>
        </w:r>
        <w:r>
          <w:fldChar w:fldCharType="separate"/>
        </w:r>
        <w:r w:rsidR="001E2646">
          <w:rPr>
            <w:noProof/>
          </w:rPr>
          <w:t>23</w:t>
        </w:r>
        <w:r>
          <w:rPr>
            <w:noProof/>
          </w:rPr>
          <w:fldChar w:fldCharType="end"/>
        </w:r>
      </w:p>
    </w:sdtContent>
  </w:sdt>
  <w:p w14:paraId="30785D46" w14:textId="77777777" w:rsidR="00CD12EC" w:rsidRDefault="00CD12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0B3F97" w14:textId="77777777" w:rsidR="003E66A0" w:rsidRDefault="003E66A0" w:rsidP="00E65617">
      <w:pPr>
        <w:spacing w:after="0"/>
      </w:pPr>
      <w:r>
        <w:separator/>
      </w:r>
    </w:p>
  </w:footnote>
  <w:footnote w:type="continuationSeparator" w:id="0">
    <w:p w14:paraId="4FF42208" w14:textId="77777777" w:rsidR="003E66A0" w:rsidRDefault="003E66A0" w:rsidP="00E65617">
      <w:pPr>
        <w:spacing w:after="0"/>
      </w:pPr>
      <w:r>
        <w:continuationSeparator/>
      </w:r>
    </w:p>
  </w:footnote>
  <w:footnote w:type="continuationNotice" w:id="1">
    <w:p w14:paraId="6A2FF863" w14:textId="77777777" w:rsidR="003E66A0" w:rsidRDefault="003E66A0">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25B25"/>
    <w:multiLevelType w:val="hybridMultilevel"/>
    <w:tmpl w:val="FD1011F8"/>
    <w:lvl w:ilvl="0" w:tplc="281A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 w15:restartNumberingAfterBreak="0">
    <w:nsid w:val="07EA5449"/>
    <w:multiLevelType w:val="multilevel"/>
    <w:tmpl w:val="791EDF10"/>
    <w:lvl w:ilvl="0">
      <w:start w:val="2"/>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A9E6E55"/>
    <w:multiLevelType w:val="multilevel"/>
    <w:tmpl w:val="FD26636C"/>
    <w:lvl w:ilvl="0">
      <w:start w:val="2"/>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D2E4BE1"/>
    <w:multiLevelType w:val="singleLevel"/>
    <w:tmpl w:val="BC1E681E"/>
    <w:lvl w:ilvl="0">
      <w:start w:val="1"/>
      <w:numFmt w:val="lowerLetter"/>
      <w:pStyle w:val="Absatz-Aufzhlungalphabetisch"/>
      <w:lvlText w:val="%1."/>
      <w:lvlJc w:val="left"/>
      <w:pPr>
        <w:tabs>
          <w:tab w:val="num" w:pos="360"/>
        </w:tabs>
        <w:ind w:left="227" w:hanging="227"/>
      </w:pPr>
    </w:lvl>
  </w:abstractNum>
  <w:abstractNum w:abstractNumId="4" w15:restartNumberingAfterBreak="0">
    <w:nsid w:val="0E6D2FD4"/>
    <w:multiLevelType w:val="multilevel"/>
    <w:tmpl w:val="077A0CE2"/>
    <w:lvl w:ilvl="0">
      <w:start w:val="3"/>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100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F335765"/>
    <w:multiLevelType w:val="multilevel"/>
    <w:tmpl w:val="2DD0D274"/>
    <w:lvl w:ilvl="0">
      <w:start w:val="1"/>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F7A6564"/>
    <w:multiLevelType w:val="hybridMultilevel"/>
    <w:tmpl w:val="15D26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8F4B7C"/>
    <w:multiLevelType w:val="hybridMultilevel"/>
    <w:tmpl w:val="23164980"/>
    <w:lvl w:ilvl="0" w:tplc="1B86474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28118C7"/>
    <w:multiLevelType w:val="multilevel"/>
    <w:tmpl w:val="29ECC004"/>
    <w:styleLink w:val="Formatvorlage71"/>
    <w:lvl w:ilvl="0">
      <w:numFmt w:val="decimal"/>
      <w:lvlText w:val="%1"/>
      <w:lvlJc w:val="left"/>
      <w:pPr>
        <w:tabs>
          <w:tab w:val="num" w:pos="432"/>
        </w:tabs>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3270"/>
        </w:tabs>
        <w:ind w:left="3270" w:hanging="576"/>
      </w:pPr>
      <w:rPr>
        <w:rFonts w:cs="Times New Roman" w:hint="default"/>
      </w:rPr>
    </w:lvl>
    <w:lvl w:ilvl="2">
      <w:start w:val="1"/>
      <w:numFmt w:val="decimal"/>
      <w:lvlText w:val="%1.%2.%3"/>
      <w:lvlJc w:val="left"/>
      <w:pPr>
        <w:tabs>
          <w:tab w:val="num" w:pos="720"/>
        </w:tabs>
        <w:ind w:left="720" w:hanging="720"/>
      </w:pPr>
      <w:rPr>
        <w:rFonts w:hint="default"/>
        <w:bCs w:val="0"/>
        <w:i w:val="0"/>
        <w:iCs w:val="0"/>
        <w:caps w:val="0"/>
        <w:smallCaps w:val="0"/>
        <w:strike w:val="0"/>
        <w:dstrike w:val="0"/>
        <w:vanish w:val="0"/>
        <w:color w:val="000066"/>
        <w:spacing w:val="0"/>
        <w:kern w:val="0"/>
        <w:position w:val="0"/>
        <w:u w:val="none"/>
        <w:vertAlign w:val="baseline"/>
        <w:em w:val="none"/>
        <w:lang w:val="en-GB"/>
      </w:rPr>
    </w:lvl>
    <w:lvl w:ilvl="3">
      <w:start w:val="1"/>
      <w:numFmt w:val="decimal"/>
      <w:lvlText w:val="%1.%2.%3.%4"/>
      <w:lvlJc w:val="left"/>
      <w:pPr>
        <w:tabs>
          <w:tab w:val="num" w:pos="4350"/>
        </w:tabs>
        <w:ind w:left="4350" w:hanging="1089"/>
      </w:pPr>
      <w:rPr>
        <w:rFonts w:hint="default"/>
      </w:rPr>
    </w:lvl>
    <w:lvl w:ilvl="4">
      <w:start w:val="1"/>
      <w:numFmt w:val="decimal"/>
      <w:lvlText w:val="%1.%2.%3.%4.%5"/>
      <w:lvlJc w:val="left"/>
      <w:pPr>
        <w:tabs>
          <w:tab w:val="num" w:pos="1049"/>
        </w:tabs>
        <w:ind w:left="1049" w:hanging="720"/>
      </w:pPr>
      <w:rPr>
        <w:rFonts w:cs="Times New Roman" w:hint="default"/>
      </w:rPr>
    </w:lvl>
    <w:lvl w:ilvl="5">
      <w:start w:val="1"/>
      <w:numFmt w:val="decimal"/>
      <w:lvlText w:val="%1.%2.%3.%4.%5.%6"/>
      <w:lvlJc w:val="left"/>
      <w:pPr>
        <w:tabs>
          <w:tab w:val="num" w:pos="1152"/>
        </w:tabs>
        <w:ind w:left="1152" w:hanging="823"/>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ascii="Calibri" w:hAnsi="Calibri" w:cs="Times New Roman" w:hint="default"/>
        <w:b/>
        <w:i w:val="0"/>
        <w:sz w:val="36"/>
      </w:rPr>
    </w:lvl>
  </w:abstractNum>
  <w:abstractNum w:abstractNumId="9" w15:restartNumberingAfterBreak="0">
    <w:nsid w:val="149303D2"/>
    <w:multiLevelType w:val="multilevel"/>
    <w:tmpl w:val="73947858"/>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6380A8B"/>
    <w:multiLevelType w:val="hybridMultilevel"/>
    <w:tmpl w:val="FCBC78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635D7F"/>
    <w:multiLevelType w:val="multilevel"/>
    <w:tmpl w:val="58DE9056"/>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63F7107"/>
    <w:multiLevelType w:val="multilevel"/>
    <w:tmpl w:val="5A3E8162"/>
    <w:lvl w:ilvl="0">
      <w:start w:val="2"/>
      <w:numFmt w:val="decimal"/>
      <w:lvlText w:val="%1."/>
      <w:lvlJc w:val="left"/>
      <w:pPr>
        <w:ind w:left="450" w:hanging="450"/>
      </w:pPr>
      <w:rPr>
        <w:rFonts w:hint="default"/>
      </w:rPr>
    </w:lvl>
    <w:lvl w:ilvl="1">
      <w:start w:val="5"/>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D7F194B"/>
    <w:multiLevelType w:val="hybridMultilevel"/>
    <w:tmpl w:val="230600BA"/>
    <w:lvl w:ilvl="0" w:tplc="3D06611E">
      <w:start w:val="1"/>
      <w:numFmt w:val="bullet"/>
      <w:lvlText w:val="•"/>
      <w:lvlJc w:val="left"/>
      <w:pPr>
        <w:tabs>
          <w:tab w:val="num" w:pos="720"/>
        </w:tabs>
        <w:ind w:left="720" w:hanging="360"/>
      </w:pPr>
      <w:rPr>
        <w:rFonts w:ascii="Arial" w:hAnsi="Arial" w:hint="default"/>
      </w:rPr>
    </w:lvl>
    <w:lvl w:ilvl="1" w:tplc="1A2436F8" w:tentative="1">
      <w:start w:val="1"/>
      <w:numFmt w:val="bullet"/>
      <w:lvlText w:val="•"/>
      <w:lvlJc w:val="left"/>
      <w:pPr>
        <w:tabs>
          <w:tab w:val="num" w:pos="1440"/>
        </w:tabs>
        <w:ind w:left="1440" w:hanging="360"/>
      </w:pPr>
      <w:rPr>
        <w:rFonts w:ascii="Arial" w:hAnsi="Arial" w:hint="default"/>
      </w:rPr>
    </w:lvl>
    <w:lvl w:ilvl="2" w:tplc="2ED2849C" w:tentative="1">
      <w:start w:val="1"/>
      <w:numFmt w:val="bullet"/>
      <w:lvlText w:val="•"/>
      <w:lvlJc w:val="left"/>
      <w:pPr>
        <w:tabs>
          <w:tab w:val="num" w:pos="2160"/>
        </w:tabs>
        <w:ind w:left="2160" w:hanging="360"/>
      </w:pPr>
      <w:rPr>
        <w:rFonts w:ascii="Arial" w:hAnsi="Arial" w:hint="default"/>
      </w:rPr>
    </w:lvl>
    <w:lvl w:ilvl="3" w:tplc="E46233DC" w:tentative="1">
      <w:start w:val="1"/>
      <w:numFmt w:val="bullet"/>
      <w:lvlText w:val="•"/>
      <w:lvlJc w:val="left"/>
      <w:pPr>
        <w:tabs>
          <w:tab w:val="num" w:pos="2880"/>
        </w:tabs>
        <w:ind w:left="2880" w:hanging="360"/>
      </w:pPr>
      <w:rPr>
        <w:rFonts w:ascii="Arial" w:hAnsi="Arial" w:hint="default"/>
      </w:rPr>
    </w:lvl>
    <w:lvl w:ilvl="4" w:tplc="CDD8652E" w:tentative="1">
      <w:start w:val="1"/>
      <w:numFmt w:val="bullet"/>
      <w:lvlText w:val="•"/>
      <w:lvlJc w:val="left"/>
      <w:pPr>
        <w:tabs>
          <w:tab w:val="num" w:pos="3600"/>
        </w:tabs>
        <w:ind w:left="3600" w:hanging="360"/>
      </w:pPr>
      <w:rPr>
        <w:rFonts w:ascii="Arial" w:hAnsi="Arial" w:hint="default"/>
      </w:rPr>
    </w:lvl>
    <w:lvl w:ilvl="5" w:tplc="EADEEE1C" w:tentative="1">
      <w:start w:val="1"/>
      <w:numFmt w:val="bullet"/>
      <w:lvlText w:val="•"/>
      <w:lvlJc w:val="left"/>
      <w:pPr>
        <w:tabs>
          <w:tab w:val="num" w:pos="4320"/>
        </w:tabs>
        <w:ind w:left="4320" w:hanging="360"/>
      </w:pPr>
      <w:rPr>
        <w:rFonts w:ascii="Arial" w:hAnsi="Arial" w:hint="default"/>
      </w:rPr>
    </w:lvl>
    <w:lvl w:ilvl="6" w:tplc="3CBC7516" w:tentative="1">
      <w:start w:val="1"/>
      <w:numFmt w:val="bullet"/>
      <w:lvlText w:val="•"/>
      <w:lvlJc w:val="left"/>
      <w:pPr>
        <w:tabs>
          <w:tab w:val="num" w:pos="5040"/>
        </w:tabs>
        <w:ind w:left="5040" w:hanging="360"/>
      </w:pPr>
      <w:rPr>
        <w:rFonts w:ascii="Arial" w:hAnsi="Arial" w:hint="default"/>
      </w:rPr>
    </w:lvl>
    <w:lvl w:ilvl="7" w:tplc="2A7EA084" w:tentative="1">
      <w:start w:val="1"/>
      <w:numFmt w:val="bullet"/>
      <w:lvlText w:val="•"/>
      <w:lvlJc w:val="left"/>
      <w:pPr>
        <w:tabs>
          <w:tab w:val="num" w:pos="5760"/>
        </w:tabs>
        <w:ind w:left="5760" w:hanging="360"/>
      </w:pPr>
      <w:rPr>
        <w:rFonts w:ascii="Arial" w:hAnsi="Arial" w:hint="default"/>
      </w:rPr>
    </w:lvl>
    <w:lvl w:ilvl="8" w:tplc="8D9E882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020799A"/>
    <w:multiLevelType w:val="hybridMultilevel"/>
    <w:tmpl w:val="A91C1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9B1E89"/>
    <w:multiLevelType w:val="multilevel"/>
    <w:tmpl w:val="5E3ED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5140A73"/>
    <w:multiLevelType w:val="hybridMultilevel"/>
    <w:tmpl w:val="C0E0E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4F3998"/>
    <w:multiLevelType w:val="hybridMultilevel"/>
    <w:tmpl w:val="DB807F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6841F93"/>
    <w:multiLevelType w:val="multilevel"/>
    <w:tmpl w:val="18FE061E"/>
    <w:lvl w:ilvl="0">
      <w:start w:val="2"/>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AAD411C"/>
    <w:multiLevelType w:val="hybridMultilevel"/>
    <w:tmpl w:val="4016EA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D604F6D"/>
    <w:multiLevelType w:val="hybridMultilevel"/>
    <w:tmpl w:val="7D0A829E"/>
    <w:lvl w:ilvl="0" w:tplc="B212D9EA">
      <w:start w:val="1"/>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D35D3F"/>
    <w:multiLevelType w:val="hybridMultilevel"/>
    <w:tmpl w:val="F8846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8768D4"/>
    <w:multiLevelType w:val="multilevel"/>
    <w:tmpl w:val="9844F174"/>
    <w:lvl w:ilvl="0">
      <w:start w:val="1"/>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3A54CD8"/>
    <w:multiLevelType w:val="hybridMultilevel"/>
    <w:tmpl w:val="771E5532"/>
    <w:lvl w:ilvl="0" w:tplc="3F2617E8">
      <w:start w:val="1"/>
      <w:numFmt w:val="bullet"/>
      <w:pStyle w:val="a"/>
      <w:lvlText w:val=""/>
      <w:lvlJc w:val="left"/>
      <w:pPr>
        <w:ind w:left="2736" w:hanging="360"/>
      </w:pPr>
      <w:rPr>
        <w:rFonts w:ascii="Symbol" w:hAnsi="Symbol" w:hint="default"/>
      </w:rPr>
    </w:lvl>
    <w:lvl w:ilvl="1" w:tplc="04090003" w:tentative="1">
      <w:start w:val="1"/>
      <w:numFmt w:val="bullet"/>
      <w:lvlText w:val="o"/>
      <w:lvlJc w:val="left"/>
      <w:pPr>
        <w:ind w:left="3022" w:hanging="360"/>
      </w:pPr>
      <w:rPr>
        <w:rFonts w:ascii="Courier New" w:hAnsi="Courier New" w:cs="Courier New" w:hint="default"/>
      </w:rPr>
    </w:lvl>
    <w:lvl w:ilvl="2" w:tplc="04090005" w:tentative="1">
      <w:start w:val="1"/>
      <w:numFmt w:val="bullet"/>
      <w:lvlText w:val=""/>
      <w:lvlJc w:val="left"/>
      <w:pPr>
        <w:ind w:left="3742" w:hanging="360"/>
      </w:pPr>
      <w:rPr>
        <w:rFonts w:ascii="Wingdings" w:hAnsi="Wingdings" w:hint="default"/>
      </w:rPr>
    </w:lvl>
    <w:lvl w:ilvl="3" w:tplc="04090001" w:tentative="1">
      <w:start w:val="1"/>
      <w:numFmt w:val="bullet"/>
      <w:lvlText w:val=""/>
      <w:lvlJc w:val="left"/>
      <w:pPr>
        <w:ind w:left="4462" w:hanging="360"/>
      </w:pPr>
      <w:rPr>
        <w:rFonts w:ascii="Symbol" w:hAnsi="Symbol" w:hint="default"/>
      </w:rPr>
    </w:lvl>
    <w:lvl w:ilvl="4" w:tplc="04090003" w:tentative="1">
      <w:start w:val="1"/>
      <w:numFmt w:val="bullet"/>
      <w:lvlText w:val="o"/>
      <w:lvlJc w:val="left"/>
      <w:pPr>
        <w:ind w:left="5182" w:hanging="360"/>
      </w:pPr>
      <w:rPr>
        <w:rFonts w:ascii="Courier New" w:hAnsi="Courier New" w:cs="Courier New" w:hint="default"/>
      </w:rPr>
    </w:lvl>
    <w:lvl w:ilvl="5" w:tplc="04090005" w:tentative="1">
      <w:start w:val="1"/>
      <w:numFmt w:val="bullet"/>
      <w:lvlText w:val=""/>
      <w:lvlJc w:val="left"/>
      <w:pPr>
        <w:ind w:left="5902" w:hanging="360"/>
      </w:pPr>
      <w:rPr>
        <w:rFonts w:ascii="Wingdings" w:hAnsi="Wingdings" w:hint="default"/>
      </w:rPr>
    </w:lvl>
    <w:lvl w:ilvl="6" w:tplc="04090001" w:tentative="1">
      <w:start w:val="1"/>
      <w:numFmt w:val="bullet"/>
      <w:lvlText w:val=""/>
      <w:lvlJc w:val="left"/>
      <w:pPr>
        <w:ind w:left="6622" w:hanging="360"/>
      </w:pPr>
      <w:rPr>
        <w:rFonts w:ascii="Symbol" w:hAnsi="Symbol" w:hint="default"/>
      </w:rPr>
    </w:lvl>
    <w:lvl w:ilvl="7" w:tplc="04090003" w:tentative="1">
      <w:start w:val="1"/>
      <w:numFmt w:val="bullet"/>
      <w:lvlText w:val="o"/>
      <w:lvlJc w:val="left"/>
      <w:pPr>
        <w:ind w:left="7342" w:hanging="360"/>
      </w:pPr>
      <w:rPr>
        <w:rFonts w:ascii="Courier New" w:hAnsi="Courier New" w:cs="Courier New" w:hint="default"/>
      </w:rPr>
    </w:lvl>
    <w:lvl w:ilvl="8" w:tplc="04090005" w:tentative="1">
      <w:start w:val="1"/>
      <w:numFmt w:val="bullet"/>
      <w:lvlText w:val=""/>
      <w:lvlJc w:val="left"/>
      <w:pPr>
        <w:ind w:left="8062" w:hanging="360"/>
      </w:pPr>
      <w:rPr>
        <w:rFonts w:ascii="Wingdings" w:hAnsi="Wingdings" w:hint="default"/>
      </w:rPr>
    </w:lvl>
  </w:abstractNum>
  <w:abstractNum w:abstractNumId="24" w15:restartNumberingAfterBreak="0">
    <w:nsid w:val="445C4F20"/>
    <w:multiLevelType w:val="hybridMultilevel"/>
    <w:tmpl w:val="A60457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5A917DB"/>
    <w:multiLevelType w:val="hybridMultilevel"/>
    <w:tmpl w:val="65FA9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673261"/>
    <w:multiLevelType w:val="hybridMultilevel"/>
    <w:tmpl w:val="CE6A3A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F802259"/>
    <w:multiLevelType w:val="hybridMultilevel"/>
    <w:tmpl w:val="B9C2EE56"/>
    <w:lvl w:ilvl="0" w:tplc="1CC03C4A">
      <w:start w:val="1"/>
      <w:numFmt w:val="bullet"/>
      <w:lvlText w:val=""/>
      <w:lvlJc w:val="left"/>
      <w:pPr>
        <w:ind w:left="1440" w:hanging="360"/>
      </w:pPr>
      <w:rPr>
        <w:rFonts w:ascii="Symbol" w:hAnsi="Symbol"/>
      </w:rPr>
    </w:lvl>
    <w:lvl w:ilvl="1" w:tplc="5D1EAE0C">
      <w:start w:val="1"/>
      <w:numFmt w:val="bullet"/>
      <w:lvlText w:val=""/>
      <w:lvlJc w:val="left"/>
      <w:pPr>
        <w:ind w:left="1440" w:hanging="360"/>
      </w:pPr>
      <w:rPr>
        <w:rFonts w:ascii="Symbol" w:hAnsi="Symbol"/>
      </w:rPr>
    </w:lvl>
    <w:lvl w:ilvl="2" w:tplc="ABAA4D72">
      <w:start w:val="1"/>
      <w:numFmt w:val="bullet"/>
      <w:lvlText w:val=""/>
      <w:lvlJc w:val="left"/>
      <w:pPr>
        <w:ind w:left="1440" w:hanging="360"/>
      </w:pPr>
      <w:rPr>
        <w:rFonts w:ascii="Symbol" w:hAnsi="Symbol"/>
      </w:rPr>
    </w:lvl>
    <w:lvl w:ilvl="3" w:tplc="60620D58">
      <w:start w:val="1"/>
      <w:numFmt w:val="bullet"/>
      <w:lvlText w:val=""/>
      <w:lvlJc w:val="left"/>
      <w:pPr>
        <w:ind w:left="1440" w:hanging="360"/>
      </w:pPr>
      <w:rPr>
        <w:rFonts w:ascii="Symbol" w:hAnsi="Symbol"/>
      </w:rPr>
    </w:lvl>
    <w:lvl w:ilvl="4" w:tplc="3252E778">
      <w:start w:val="1"/>
      <w:numFmt w:val="bullet"/>
      <w:lvlText w:val=""/>
      <w:lvlJc w:val="left"/>
      <w:pPr>
        <w:ind w:left="1440" w:hanging="360"/>
      </w:pPr>
      <w:rPr>
        <w:rFonts w:ascii="Symbol" w:hAnsi="Symbol"/>
      </w:rPr>
    </w:lvl>
    <w:lvl w:ilvl="5" w:tplc="696AA48C">
      <w:start w:val="1"/>
      <w:numFmt w:val="bullet"/>
      <w:lvlText w:val=""/>
      <w:lvlJc w:val="left"/>
      <w:pPr>
        <w:ind w:left="1440" w:hanging="360"/>
      </w:pPr>
      <w:rPr>
        <w:rFonts w:ascii="Symbol" w:hAnsi="Symbol"/>
      </w:rPr>
    </w:lvl>
    <w:lvl w:ilvl="6" w:tplc="30385610">
      <w:start w:val="1"/>
      <w:numFmt w:val="bullet"/>
      <w:lvlText w:val=""/>
      <w:lvlJc w:val="left"/>
      <w:pPr>
        <w:ind w:left="1440" w:hanging="360"/>
      </w:pPr>
      <w:rPr>
        <w:rFonts w:ascii="Symbol" w:hAnsi="Symbol"/>
      </w:rPr>
    </w:lvl>
    <w:lvl w:ilvl="7" w:tplc="1AE6456C">
      <w:start w:val="1"/>
      <w:numFmt w:val="bullet"/>
      <w:lvlText w:val=""/>
      <w:lvlJc w:val="left"/>
      <w:pPr>
        <w:ind w:left="1440" w:hanging="360"/>
      </w:pPr>
      <w:rPr>
        <w:rFonts w:ascii="Symbol" w:hAnsi="Symbol"/>
      </w:rPr>
    </w:lvl>
    <w:lvl w:ilvl="8" w:tplc="B46AB686">
      <w:start w:val="1"/>
      <w:numFmt w:val="bullet"/>
      <w:lvlText w:val=""/>
      <w:lvlJc w:val="left"/>
      <w:pPr>
        <w:ind w:left="1440" w:hanging="360"/>
      </w:pPr>
      <w:rPr>
        <w:rFonts w:ascii="Symbol" w:hAnsi="Symbol"/>
      </w:rPr>
    </w:lvl>
  </w:abstractNum>
  <w:abstractNum w:abstractNumId="28" w15:restartNumberingAfterBreak="0">
    <w:nsid w:val="532D2447"/>
    <w:multiLevelType w:val="multilevel"/>
    <w:tmpl w:val="DD685F18"/>
    <w:lvl w:ilvl="0">
      <w:start w:val="1"/>
      <w:numFmt w:val="decimal"/>
      <w:lvlText w:val="%1."/>
      <w:lvlJc w:val="left"/>
      <w:pPr>
        <w:ind w:left="450" w:hanging="450"/>
      </w:pPr>
      <w:rPr>
        <w:rFonts w:hint="default"/>
      </w:rPr>
    </w:lvl>
    <w:lvl w:ilvl="1">
      <w:start w:val="6"/>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53744839"/>
    <w:multiLevelType w:val="hybridMultilevel"/>
    <w:tmpl w:val="CB96DE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6251854"/>
    <w:multiLevelType w:val="multilevel"/>
    <w:tmpl w:val="2BAEFE68"/>
    <w:lvl w:ilvl="0">
      <w:start w:val="2"/>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7CC6BC7"/>
    <w:multiLevelType w:val="multilevel"/>
    <w:tmpl w:val="DA9AF910"/>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8422559"/>
    <w:multiLevelType w:val="multilevel"/>
    <w:tmpl w:val="F7D0AB80"/>
    <w:lvl w:ilvl="0">
      <w:start w:val="2"/>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A1052D5"/>
    <w:multiLevelType w:val="hybridMultilevel"/>
    <w:tmpl w:val="D1A428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2347E2"/>
    <w:multiLevelType w:val="hybridMultilevel"/>
    <w:tmpl w:val="F3326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2845DD"/>
    <w:multiLevelType w:val="hybridMultilevel"/>
    <w:tmpl w:val="E744BD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D55414A"/>
    <w:multiLevelType w:val="hybridMultilevel"/>
    <w:tmpl w:val="7F488C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1B931A3"/>
    <w:multiLevelType w:val="hybridMultilevel"/>
    <w:tmpl w:val="0DF4B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1C40A8"/>
    <w:multiLevelType w:val="multilevel"/>
    <w:tmpl w:val="495E1A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67EE73DD"/>
    <w:multiLevelType w:val="multilevel"/>
    <w:tmpl w:val="925A1ABA"/>
    <w:lvl w:ilvl="0">
      <w:start w:val="1"/>
      <w:numFmt w:val="decimal"/>
      <w:lvlText w:val="%1."/>
      <w:lvlJc w:val="left"/>
      <w:pPr>
        <w:ind w:left="450" w:hanging="450"/>
      </w:pPr>
      <w:rPr>
        <w:rFonts w:hint="default"/>
      </w:rPr>
    </w:lvl>
    <w:lvl w:ilvl="1">
      <w:start w:val="5"/>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96E755F"/>
    <w:multiLevelType w:val="multilevel"/>
    <w:tmpl w:val="18FE061E"/>
    <w:lvl w:ilvl="0">
      <w:start w:val="2"/>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6A174415"/>
    <w:multiLevelType w:val="multilevel"/>
    <w:tmpl w:val="5A3E8162"/>
    <w:lvl w:ilvl="0">
      <w:start w:val="2"/>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6CF24795"/>
    <w:multiLevelType w:val="hybridMultilevel"/>
    <w:tmpl w:val="C3F8AA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E9A4AC9"/>
    <w:multiLevelType w:val="multilevel"/>
    <w:tmpl w:val="70862634"/>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735017F4"/>
    <w:multiLevelType w:val="multilevel"/>
    <w:tmpl w:val="4EA437A8"/>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76E21D9A"/>
    <w:multiLevelType w:val="multilevel"/>
    <w:tmpl w:val="4EA437A8"/>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78176114"/>
    <w:multiLevelType w:val="hybridMultilevel"/>
    <w:tmpl w:val="FC2478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AD87A70"/>
    <w:multiLevelType w:val="multilevel"/>
    <w:tmpl w:val="D7820FB8"/>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7E7A503A"/>
    <w:multiLevelType w:val="hybridMultilevel"/>
    <w:tmpl w:val="F99469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84310670">
    <w:abstractNumId w:val="38"/>
  </w:num>
  <w:num w:numId="2" w16cid:durableId="1050347427">
    <w:abstractNumId w:val="8"/>
  </w:num>
  <w:num w:numId="3" w16cid:durableId="1740131817">
    <w:abstractNumId w:val="23"/>
  </w:num>
  <w:num w:numId="4" w16cid:durableId="990717586">
    <w:abstractNumId w:val="3"/>
    <w:lvlOverride w:ilvl="0">
      <w:startOverride w:val="1"/>
    </w:lvlOverride>
  </w:num>
  <w:num w:numId="5" w16cid:durableId="1913158643">
    <w:abstractNumId w:val="6"/>
  </w:num>
  <w:num w:numId="6" w16cid:durableId="1804762473">
    <w:abstractNumId w:val="35"/>
  </w:num>
  <w:num w:numId="7" w16cid:durableId="1884101240">
    <w:abstractNumId w:val="24"/>
  </w:num>
  <w:num w:numId="8" w16cid:durableId="529299894">
    <w:abstractNumId w:val="42"/>
  </w:num>
  <w:num w:numId="9" w16cid:durableId="473762564">
    <w:abstractNumId w:val="48"/>
  </w:num>
  <w:num w:numId="10" w16cid:durableId="499658667">
    <w:abstractNumId w:val="46"/>
  </w:num>
  <w:num w:numId="11" w16cid:durableId="963003274">
    <w:abstractNumId w:val="44"/>
  </w:num>
  <w:num w:numId="12" w16cid:durableId="924262743">
    <w:abstractNumId w:val="45"/>
  </w:num>
  <w:num w:numId="13" w16cid:durableId="186875330">
    <w:abstractNumId w:val="31"/>
  </w:num>
  <w:num w:numId="14" w16cid:durableId="1120369563">
    <w:abstractNumId w:val="26"/>
  </w:num>
  <w:num w:numId="15" w16cid:durableId="1225095184">
    <w:abstractNumId w:val="36"/>
  </w:num>
  <w:num w:numId="16" w16cid:durableId="950941024">
    <w:abstractNumId w:val="29"/>
  </w:num>
  <w:num w:numId="17" w16cid:durableId="2008552524">
    <w:abstractNumId w:val="16"/>
  </w:num>
  <w:num w:numId="18" w16cid:durableId="468787073">
    <w:abstractNumId w:val="13"/>
  </w:num>
  <w:num w:numId="19" w16cid:durableId="729614634">
    <w:abstractNumId w:val="10"/>
  </w:num>
  <w:num w:numId="20" w16cid:durableId="154684037">
    <w:abstractNumId w:val="17"/>
  </w:num>
  <w:num w:numId="21" w16cid:durableId="2130855960">
    <w:abstractNumId w:val="34"/>
  </w:num>
  <w:num w:numId="22" w16cid:durableId="746148364">
    <w:abstractNumId w:val="27"/>
  </w:num>
  <w:num w:numId="23" w16cid:durableId="1600942041">
    <w:abstractNumId w:val="33"/>
  </w:num>
  <w:num w:numId="24" w16cid:durableId="667824752">
    <w:abstractNumId w:val="15"/>
  </w:num>
  <w:num w:numId="25" w16cid:durableId="1683048661">
    <w:abstractNumId w:val="21"/>
  </w:num>
  <w:num w:numId="26" w16cid:durableId="470290855">
    <w:abstractNumId w:val="25"/>
  </w:num>
  <w:num w:numId="27" w16cid:durableId="902637886">
    <w:abstractNumId w:val="19"/>
  </w:num>
  <w:num w:numId="28" w16cid:durableId="724646076">
    <w:abstractNumId w:val="37"/>
  </w:num>
  <w:num w:numId="29" w16cid:durableId="1679771871">
    <w:abstractNumId w:val="14"/>
  </w:num>
  <w:num w:numId="30" w16cid:durableId="1179931252">
    <w:abstractNumId w:val="20"/>
  </w:num>
  <w:num w:numId="31" w16cid:durableId="972976960">
    <w:abstractNumId w:val="7"/>
  </w:num>
  <w:num w:numId="32" w16cid:durableId="2081631953">
    <w:abstractNumId w:val="0"/>
  </w:num>
  <w:num w:numId="33" w16cid:durableId="707264850">
    <w:abstractNumId w:val="9"/>
  </w:num>
  <w:num w:numId="34" w16cid:durableId="1296716312">
    <w:abstractNumId w:val="32"/>
  </w:num>
  <w:num w:numId="35" w16cid:durableId="2130931750">
    <w:abstractNumId w:val="47"/>
  </w:num>
  <w:num w:numId="36" w16cid:durableId="412165227">
    <w:abstractNumId w:val="1"/>
  </w:num>
  <w:num w:numId="37" w16cid:durableId="763956765">
    <w:abstractNumId w:val="30"/>
  </w:num>
  <w:num w:numId="38" w16cid:durableId="1064331536">
    <w:abstractNumId w:val="2"/>
  </w:num>
  <w:num w:numId="39" w16cid:durableId="669452513">
    <w:abstractNumId w:val="40"/>
  </w:num>
  <w:num w:numId="40" w16cid:durableId="1048147027">
    <w:abstractNumId w:val="43"/>
  </w:num>
  <w:num w:numId="41" w16cid:durableId="500434478">
    <w:abstractNumId w:val="11"/>
  </w:num>
  <w:num w:numId="42" w16cid:durableId="1181165145">
    <w:abstractNumId w:val="5"/>
  </w:num>
  <w:num w:numId="43" w16cid:durableId="1701124842">
    <w:abstractNumId w:val="22"/>
  </w:num>
  <w:num w:numId="44" w16cid:durableId="1101342312">
    <w:abstractNumId w:val="39"/>
  </w:num>
  <w:num w:numId="45" w16cid:durableId="869684203">
    <w:abstractNumId w:val="28"/>
  </w:num>
  <w:num w:numId="46" w16cid:durableId="1670402588">
    <w:abstractNumId w:val="41"/>
  </w:num>
  <w:num w:numId="47" w16cid:durableId="602497481">
    <w:abstractNumId w:val="4"/>
  </w:num>
  <w:num w:numId="48" w16cid:durableId="141309964">
    <w:abstractNumId w:val="18"/>
  </w:num>
  <w:num w:numId="49" w16cid:durableId="1639992501">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DateAndTime/>
  <w:displayBackgroundShape/>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2F08"/>
    <w:rsid w:val="00000062"/>
    <w:rsid w:val="0000007B"/>
    <w:rsid w:val="00000249"/>
    <w:rsid w:val="00000AB2"/>
    <w:rsid w:val="00000D67"/>
    <w:rsid w:val="00001E73"/>
    <w:rsid w:val="00003F61"/>
    <w:rsid w:val="00005017"/>
    <w:rsid w:val="00006117"/>
    <w:rsid w:val="00006403"/>
    <w:rsid w:val="00006718"/>
    <w:rsid w:val="0000703C"/>
    <w:rsid w:val="000078A8"/>
    <w:rsid w:val="000079A3"/>
    <w:rsid w:val="00011F11"/>
    <w:rsid w:val="0001276F"/>
    <w:rsid w:val="000138A3"/>
    <w:rsid w:val="00013E59"/>
    <w:rsid w:val="0001497D"/>
    <w:rsid w:val="0001530F"/>
    <w:rsid w:val="000154D1"/>
    <w:rsid w:val="00016CE8"/>
    <w:rsid w:val="00017C56"/>
    <w:rsid w:val="000204A1"/>
    <w:rsid w:val="00021615"/>
    <w:rsid w:val="00022019"/>
    <w:rsid w:val="0002212F"/>
    <w:rsid w:val="000225DA"/>
    <w:rsid w:val="0002265B"/>
    <w:rsid w:val="000228EB"/>
    <w:rsid w:val="00022973"/>
    <w:rsid w:val="0002327E"/>
    <w:rsid w:val="00023F26"/>
    <w:rsid w:val="00023F8C"/>
    <w:rsid w:val="00024132"/>
    <w:rsid w:val="000241FB"/>
    <w:rsid w:val="000242D0"/>
    <w:rsid w:val="00024444"/>
    <w:rsid w:val="0002506B"/>
    <w:rsid w:val="000257EA"/>
    <w:rsid w:val="00025927"/>
    <w:rsid w:val="00025B32"/>
    <w:rsid w:val="00025E80"/>
    <w:rsid w:val="000262D3"/>
    <w:rsid w:val="00026472"/>
    <w:rsid w:val="00027608"/>
    <w:rsid w:val="0002778A"/>
    <w:rsid w:val="00030258"/>
    <w:rsid w:val="000303F1"/>
    <w:rsid w:val="00030B53"/>
    <w:rsid w:val="00030BB8"/>
    <w:rsid w:val="000321D9"/>
    <w:rsid w:val="00032B5A"/>
    <w:rsid w:val="00032BE7"/>
    <w:rsid w:val="00032C1A"/>
    <w:rsid w:val="00032F54"/>
    <w:rsid w:val="00033419"/>
    <w:rsid w:val="00033702"/>
    <w:rsid w:val="00033A24"/>
    <w:rsid w:val="00033C46"/>
    <w:rsid w:val="00033FC4"/>
    <w:rsid w:val="00034783"/>
    <w:rsid w:val="000347AE"/>
    <w:rsid w:val="00034D11"/>
    <w:rsid w:val="00034FD0"/>
    <w:rsid w:val="0003503E"/>
    <w:rsid w:val="00035CAC"/>
    <w:rsid w:val="00036679"/>
    <w:rsid w:val="00037D1F"/>
    <w:rsid w:val="0004065F"/>
    <w:rsid w:val="00040767"/>
    <w:rsid w:val="00040875"/>
    <w:rsid w:val="00040DD9"/>
    <w:rsid w:val="00040F30"/>
    <w:rsid w:val="00041949"/>
    <w:rsid w:val="00041A44"/>
    <w:rsid w:val="00041C34"/>
    <w:rsid w:val="00041DB1"/>
    <w:rsid w:val="000420FF"/>
    <w:rsid w:val="00042ED1"/>
    <w:rsid w:val="00043179"/>
    <w:rsid w:val="0004361A"/>
    <w:rsid w:val="00044C5A"/>
    <w:rsid w:val="00045388"/>
    <w:rsid w:val="000458EE"/>
    <w:rsid w:val="00045DFA"/>
    <w:rsid w:val="00046E0A"/>
    <w:rsid w:val="000475B8"/>
    <w:rsid w:val="00050B39"/>
    <w:rsid w:val="0005196C"/>
    <w:rsid w:val="00051C0D"/>
    <w:rsid w:val="00051DED"/>
    <w:rsid w:val="0005205F"/>
    <w:rsid w:val="000521D6"/>
    <w:rsid w:val="000528C0"/>
    <w:rsid w:val="00053C0D"/>
    <w:rsid w:val="00054A70"/>
    <w:rsid w:val="00054AC8"/>
    <w:rsid w:val="00054B7C"/>
    <w:rsid w:val="00054FF7"/>
    <w:rsid w:val="000556FE"/>
    <w:rsid w:val="0005597E"/>
    <w:rsid w:val="00055B1C"/>
    <w:rsid w:val="0005653C"/>
    <w:rsid w:val="000567F1"/>
    <w:rsid w:val="00056BBA"/>
    <w:rsid w:val="00057668"/>
    <w:rsid w:val="000576C1"/>
    <w:rsid w:val="00057D78"/>
    <w:rsid w:val="0006003B"/>
    <w:rsid w:val="0006115E"/>
    <w:rsid w:val="00061466"/>
    <w:rsid w:val="000614E0"/>
    <w:rsid w:val="0006376E"/>
    <w:rsid w:val="0006421C"/>
    <w:rsid w:val="00064A97"/>
    <w:rsid w:val="00066170"/>
    <w:rsid w:val="000667A9"/>
    <w:rsid w:val="000668A5"/>
    <w:rsid w:val="00066D3E"/>
    <w:rsid w:val="00067618"/>
    <w:rsid w:val="00067CC9"/>
    <w:rsid w:val="000701EC"/>
    <w:rsid w:val="00070BC7"/>
    <w:rsid w:val="00070EE9"/>
    <w:rsid w:val="00071230"/>
    <w:rsid w:val="00072668"/>
    <w:rsid w:val="00073109"/>
    <w:rsid w:val="00074306"/>
    <w:rsid w:val="00074941"/>
    <w:rsid w:val="00074A30"/>
    <w:rsid w:val="00074CD8"/>
    <w:rsid w:val="00074CE2"/>
    <w:rsid w:val="0007500C"/>
    <w:rsid w:val="00075312"/>
    <w:rsid w:val="00076175"/>
    <w:rsid w:val="000771C0"/>
    <w:rsid w:val="00080326"/>
    <w:rsid w:val="000808BB"/>
    <w:rsid w:val="00080ED3"/>
    <w:rsid w:val="00081328"/>
    <w:rsid w:val="000816B9"/>
    <w:rsid w:val="00081B8E"/>
    <w:rsid w:val="000820BA"/>
    <w:rsid w:val="00084028"/>
    <w:rsid w:val="0008431C"/>
    <w:rsid w:val="000843A7"/>
    <w:rsid w:val="000843AB"/>
    <w:rsid w:val="000849F6"/>
    <w:rsid w:val="00085174"/>
    <w:rsid w:val="000853E7"/>
    <w:rsid w:val="00085618"/>
    <w:rsid w:val="00085F54"/>
    <w:rsid w:val="0008626D"/>
    <w:rsid w:val="000864F7"/>
    <w:rsid w:val="00086DFC"/>
    <w:rsid w:val="000876E9"/>
    <w:rsid w:val="00087ED3"/>
    <w:rsid w:val="000911B2"/>
    <w:rsid w:val="000915D5"/>
    <w:rsid w:val="00091A5B"/>
    <w:rsid w:val="00091B4C"/>
    <w:rsid w:val="00091F50"/>
    <w:rsid w:val="000933AC"/>
    <w:rsid w:val="000935A8"/>
    <w:rsid w:val="0009425C"/>
    <w:rsid w:val="0009441C"/>
    <w:rsid w:val="00094D5E"/>
    <w:rsid w:val="000953B4"/>
    <w:rsid w:val="00095A30"/>
    <w:rsid w:val="00095A6D"/>
    <w:rsid w:val="00097081"/>
    <w:rsid w:val="000972A1"/>
    <w:rsid w:val="000A0170"/>
    <w:rsid w:val="000A0DF3"/>
    <w:rsid w:val="000A137B"/>
    <w:rsid w:val="000A1706"/>
    <w:rsid w:val="000A266B"/>
    <w:rsid w:val="000A2B3E"/>
    <w:rsid w:val="000A2CF7"/>
    <w:rsid w:val="000A2E3A"/>
    <w:rsid w:val="000A333A"/>
    <w:rsid w:val="000A3438"/>
    <w:rsid w:val="000A3E4A"/>
    <w:rsid w:val="000A3F9E"/>
    <w:rsid w:val="000A5048"/>
    <w:rsid w:val="000A56F7"/>
    <w:rsid w:val="000A588C"/>
    <w:rsid w:val="000A5944"/>
    <w:rsid w:val="000A5F9D"/>
    <w:rsid w:val="000A5FF2"/>
    <w:rsid w:val="000A744B"/>
    <w:rsid w:val="000B0E40"/>
    <w:rsid w:val="000B153A"/>
    <w:rsid w:val="000B19D0"/>
    <w:rsid w:val="000B1B23"/>
    <w:rsid w:val="000B1C8D"/>
    <w:rsid w:val="000B1CE7"/>
    <w:rsid w:val="000B247E"/>
    <w:rsid w:val="000B2DDB"/>
    <w:rsid w:val="000B3585"/>
    <w:rsid w:val="000B5892"/>
    <w:rsid w:val="000B5BF4"/>
    <w:rsid w:val="000B629F"/>
    <w:rsid w:val="000B64C0"/>
    <w:rsid w:val="000B663C"/>
    <w:rsid w:val="000B6ADA"/>
    <w:rsid w:val="000B71EE"/>
    <w:rsid w:val="000B76E9"/>
    <w:rsid w:val="000B7AA3"/>
    <w:rsid w:val="000C06AE"/>
    <w:rsid w:val="000C1690"/>
    <w:rsid w:val="000C170C"/>
    <w:rsid w:val="000C1771"/>
    <w:rsid w:val="000C2026"/>
    <w:rsid w:val="000C2CFD"/>
    <w:rsid w:val="000C2D47"/>
    <w:rsid w:val="000C2D68"/>
    <w:rsid w:val="000C2E1F"/>
    <w:rsid w:val="000C321F"/>
    <w:rsid w:val="000C32D4"/>
    <w:rsid w:val="000C35B8"/>
    <w:rsid w:val="000C3667"/>
    <w:rsid w:val="000C47C4"/>
    <w:rsid w:val="000C4D56"/>
    <w:rsid w:val="000C54C0"/>
    <w:rsid w:val="000C562D"/>
    <w:rsid w:val="000C56E2"/>
    <w:rsid w:val="000C637D"/>
    <w:rsid w:val="000C6A2B"/>
    <w:rsid w:val="000C6B1C"/>
    <w:rsid w:val="000D017F"/>
    <w:rsid w:val="000D021D"/>
    <w:rsid w:val="000D1C29"/>
    <w:rsid w:val="000D1C5D"/>
    <w:rsid w:val="000D1D7B"/>
    <w:rsid w:val="000D1FEF"/>
    <w:rsid w:val="000D247B"/>
    <w:rsid w:val="000D2BE8"/>
    <w:rsid w:val="000D3748"/>
    <w:rsid w:val="000D40FB"/>
    <w:rsid w:val="000D53BC"/>
    <w:rsid w:val="000D56DE"/>
    <w:rsid w:val="000D592A"/>
    <w:rsid w:val="000D5D4B"/>
    <w:rsid w:val="000D5D6F"/>
    <w:rsid w:val="000D6C03"/>
    <w:rsid w:val="000D7462"/>
    <w:rsid w:val="000D769E"/>
    <w:rsid w:val="000D7D26"/>
    <w:rsid w:val="000E0290"/>
    <w:rsid w:val="000E0A83"/>
    <w:rsid w:val="000E1218"/>
    <w:rsid w:val="000E1B18"/>
    <w:rsid w:val="000E2F47"/>
    <w:rsid w:val="000E315C"/>
    <w:rsid w:val="000E40BB"/>
    <w:rsid w:val="000E41AE"/>
    <w:rsid w:val="000E470F"/>
    <w:rsid w:val="000E49E0"/>
    <w:rsid w:val="000E519B"/>
    <w:rsid w:val="000E5414"/>
    <w:rsid w:val="000E5921"/>
    <w:rsid w:val="000E6092"/>
    <w:rsid w:val="000E647A"/>
    <w:rsid w:val="000E68ED"/>
    <w:rsid w:val="000E712C"/>
    <w:rsid w:val="000F1012"/>
    <w:rsid w:val="000F1F7F"/>
    <w:rsid w:val="000F31DD"/>
    <w:rsid w:val="000F3681"/>
    <w:rsid w:val="000F3FDA"/>
    <w:rsid w:val="000F46F8"/>
    <w:rsid w:val="000F499C"/>
    <w:rsid w:val="000F4F21"/>
    <w:rsid w:val="000F6577"/>
    <w:rsid w:val="000F6822"/>
    <w:rsid w:val="000F6BEF"/>
    <w:rsid w:val="000F7B1B"/>
    <w:rsid w:val="001000B1"/>
    <w:rsid w:val="001003A8"/>
    <w:rsid w:val="0010044D"/>
    <w:rsid w:val="001015C5"/>
    <w:rsid w:val="00102B4F"/>
    <w:rsid w:val="001036F4"/>
    <w:rsid w:val="00103BC2"/>
    <w:rsid w:val="00103CE3"/>
    <w:rsid w:val="00103E70"/>
    <w:rsid w:val="00104038"/>
    <w:rsid w:val="001048FA"/>
    <w:rsid w:val="00104C4D"/>
    <w:rsid w:val="00105098"/>
    <w:rsid w:val="001050F6"/>
    <w:rsid w:val="001054ED"/>
    <w:rsid w:val="001056F0"/>
    <w:rsid w:val="00105756"/>
    <w:rsid w:val="00105B02"/>
    <w:rsid w:val="00105D66"/>
    <w:rsid w:val="00106072"/>
    <w:rsid w:val="001063B1"/>
    <w:rsid w:val="001072E5"/>
    <w:rsid w:val="001079F0"/>
    <w:rsid w:val="00110047"/>
    <w:rsid w:val="0011048E"/>
    <w:rsid w:val="00110969"/>
    <w:rsid w:val="00111352"/>
    <w:rsid w:val="00112EEA"/>
    <w:rsid w:val="00112FBA"/>
    <w:rsid w:val="0011318D"/>
    <w:rsid w:val="001133EC"/>
    <w:rsid w:val="00113638"/>
    <w:rsid w:val="00113854"/>
    <w:rsid w:val="00114203"/>
    <w:rsid w:val="0011441C"/>
    <w:rsid w:val="00115293"/>
    <w:rsid w:val="00115BA0"/>
    <w:rsid w:val="00115C9D"/>
    <w:rsid w:val="00115DB1"/>
    <w:rsid w:val="00116AF7"/>
    <w:rsid w:val="0011778C"/>
    <w:rsid w:val="00120D36"/>
    <w:rsid w:val="00120EC0"/>
    <w:rsid w:val="00121956"/>
    <w:rsid w:val="001224E5"/>
    <w:rsid w:val="00122A64"/>
    <w:rsid w:val="001231EA"/>
    <w:rsid w:val="0012483F"/>
    <w:rsid w:val="00124F67"/>
    <w:rsid w:val="001252A4"/>
    <w:rsid w:val="001256F9"/>
    <w:rsid w:val="001258DD"/>
    <w:rsid w:val="00126664"/>
    <w:rsid w:val="001268AB"/>
    <w:rsid w:val="00126903"/>
    <w:rsid w:val="00127D9A"/>
    <w:rsid w:val="001322A6"/>
    <w:rsid w:val="00133433"/>
    <w:rsid w:val="00133F73"/>
    <w:rsid w:val="00133FEA"/>
    <w:rsid w:val="001340A6"/>
    <w:rsid w:val="001351F5"/>
    <w:rsid w:val="00135AEC"/>
    <w:rsid w:val="00135C88"/>
    <w:rsid w:val="00135EDD"/>
    <w:rsid w:val="001371C5"/>
    <w:rsid w:val="00137A3F"/>
    <w:rsid w:val="00140090"/>
    <w:rsid w:val="00140606"/>
    <w:rsid w:val="00141081"/>
    <w:rsid w:val="001422B7"/>
    <w:rsid w:val="00142304"/>
    <w:rsid w:val="00142353"/>
    <w:rsid w:val="00142AE4"/>
    <w:rsid w:val="0014393C"/>
    <w:rsid w:val="00143ADA"/>
    <w:rsid w:val="001440BB"/>
    <w:rsid w:val="00144A99"/>
    <w:rsid w:val="00145054"/>
    <w:rsid w:val="00145CC7"/>
    <w:rsid w:val="00145E10"/>
    <w:rsid w:val="0014689E"/>
    <w:rsid w:val="00146F44"/>
    <w:rsid w:val="00146F8D"/>
    <w:rsid w:val="00147250"/>
    <w:rsid w:val="0014729A"/>
    <w:rsid w:val="001472E5"/>
    <w:rsid w:val="0014735A"/>
    <w:rsid w:val="001473D8"/>
    <w:rsid w:val="001473E4"/>
    <w:rsid w:val="0014747E"/>
    <w:rsid w:val="00147C70"/>
    <w:rsid w:val="00147D16"/>
    <w:rsid w:val="00150698"/>
    <w:rsid w:val="00150A56"/>
    <w:rsid w:val="00151006"/>
    <w:rsid w:val="00151419"/>
    <w:rsid w:val="00151633"/>
    <w:rsid w:val="001516C0"/>
    <w:rsid w:val="00151BFB"/>
    <w:rsid w:val="0015231A"/>
    <w:rsid w:val="00152722"/>
    <w:rsid w:val="001530A4"/>
    <w:rsid w:val="001531EE"/>
    <w:rsid w:val="001539E8"/>
    <w:rsid w:val="001545C6"/>
    <w:rsid w:val="00154EC0"/>
    <w:rsid w:val="00155F6F"/>
    <w:rsid w:val="00156481"/>
    <w:rsid w:val="00156ACE"/>
    <w:rsid w:val="00156AE7"/>
    <w:rsid w:val="0015716E"/>
    <w:rsid w:val="001572EC"/>
    <w:rsid w:val="001575E4"/>
    <w:rsid w:val="00157EC2"/>
    <w:rsid w:val="00157EDE"/>
    <w:rsid w:val="00160B53"/>
    <w:rsid w:val="00161167"/>
    <w:rsid w:val="001625F7"/>
    <w:rsid w:val="00162804"/>
    <w:rsid w:val="00163484"/>
    <w:rsid w:val="00163507"/>
    <w:rsid w:val="00163A94"/>
    <w:rsid w:val="00163B60"/>
    <w:rsid w:val="001642D5"/>
    <w:rsid w:val="0016467C"/>
    <w:rsid w:val="00164A4E"/>
    <w:rsid w:val="0016531B"/>
    <w:rsid w:val="00166089"/>
    <w:rsid w:val="00166598"/>
    <w:rsid w:val="00166E61"/>
    <w:rsid w:val="0016799D"/>
    <w:rsid w:val="00167ED8"/>
    <w:rsid w:val="00170D3B"/>
    <w:rsid w:val="001714F8"/>
    <w:rsid w:val="001715F5"/>
    <w:rsid w:val="00171920"/>
    <w:rsid w:val="00171B9E"/>
    <w:rsid w:val="00171F54"/>
    <w:rsid w:val="00172B04"/>
    <w:rsid w:val="00173499"/>
    <w:rsid w:val="001735B2"/>
    <w:rsid w:val="00173B9B"/>
    <w:rsid w:val="001744A4"/>
    <w:rsid w:val="00174D5E"/>
    <w:rsid w:val="0017536B"/>
    <w:rsid w:val="001756EB"/>
    <w:rsid w:val="00175DA7"/>
    <w:rsid w:val="001760D7"/>
    <w:rsid w:val="00176109"/>
    <w:rsid w:val="001767D3"/>
    <w:rsid w:val="00176992"/>
    <w:rsid w:val="00177447"/>
    <w:rsid w:val="00177605"/>
    <w:rsid w:val="00177841"/>
    <w:rsid w:val="001806FF"/>
    <w:rsid w:val="001814DC"/>
    <w:rsid w:val="001816BC"/>
    <w:rsid w:val="00181783"/>
    <w:rsid w:val="0018179C"/>
    <w:rsid w:val="00181DD1"/>
    <w:rsid w:val="00182F2B"/>
    <w:rsid w:val="00184095"/>
    <w:rsid w:val="00184136"/>
    <w:rsid w:val="00184868"/>
    <w:rsid w:val="00185D17"/>
    <w:rsid w:val="00185F31"/>
    <w:rsid w:val="00186F66"/>
    <w:rsid w:val="001900FB"/>
    <w:rsid w:val="0019048A"/>
    <w:rsid w:val="00190903"/>
    <w:rsid w:val="00190B54"/>
    <w:rsid w:val="00191DC5"/>
    <w:rsid w:val="00192E2B"/>
    <w:rsid w:val="00193E2B"/>
    <w:rsid w:val="00194A4C"/>
    <w:rsid w:val="00194CC6"/>
    <w:rsid w:val="00194DC2"/>
    <w:rsid w:val="00195EC5"/>
    <w:rsid w:val="00195F83"/>
    <w:rsid w:val="00196061"/>
    <w:rsid w:val="0019655E"/>
    <w:rsid w:val="00197020"/>
    <w:rsid w:val="001972A4"/>
    <w:rsid w:val="001973B5"/>
    <w:rsid w:val="001976D5"/>
    <w:rsid w:val="001A132E"/>
    <w:rsid w:val="001A2B02"/>
    <w:rsid w:val="001A2F81"/>
    <w:rsid w:val="001A312F"/>
    <w:rsid w:val="001A33F0"/>
    <w:rsid w:val="001A3E2E"/>
    <w:rsid w:val="001A41F9"/>
    <w:rsid w:val="001A43AB"/>
    <w:rsid w:val="001A4652"/>
    <w:rsid w:val="001A48FC"/>
    <w:rsid w:val="001A4F8F"/>
    <w:rsid w:val="001A5791"/>
    <w:rsid w:val="001A70B0"/>
    <w:rsid w:val="001A7880"/>
    <w:rsid w:val="001A7D30"/>
    <w:rsid w:val="001B070F"/>
    <w:rsid w:val="001B10FB"/>
    <w:rsid w:val="001B14DB"/>
    <w:rsid w:val="001B1F4A"/>
    <w:rsid w:val="001B23F9"/>
    <w:rsid w:val="001B240A"/>
    <w:rsid w:val="001B2696"/>
    <w:rsid w:val="001B3C0F"/>
    <w:rsid w:val="001B3C15"/>
    <w:rsid w:val="001B3C5D"/>
    <w:rsid w:val="001B4273"/>
    <w:rsid w:val="001B5911"/>
    <w:rsid w:val="001B664C"/>
    <w:rsid w:val="001B6C96"/>
    <w:rsid w:val="001B734A"/>
    <w:rsid w:val="001C021A"/>
    <w:rsid w:val="001C0835"/>
    <w:rsid w:val="001C09F8"/>
    <w:rsid w:val="001C0E12"/>
    <w:rsid w:val="001C15D1"/>
    <w:rsid w:val="001C19B1"/>
    <w:rsid w:val="001C21CF"/>
    <w:rsid w:val="001C2D75"/>
    <w:rsid w:val="001C3B7A"/>
    <w:rsid w:val="001C40F6"/>
    <w:rsid w:val="001C42DE"/>
    <w:rsid w:val="001C439A"/>
    <w:rsid w:val="001C43CD"/>
    <w:rsid w:val="001C4479"/>
    <w:rsid w:val="001C477F"/>
    <w:rsid w:val="001C53CF"/>
    <w:rsid w:val="001C5612"/>
    <w:rsid w:val="001C5C40"/>
    <w:rsid w:val="001C6741"/>
    <w:rsid w:val="001C69C8"/>
    <w:rsid w:val="001C6F9C"/>
    <w:rsid w:val="001C6FCE"/>
    <w:rsid w:val="001C757B"/>
    <w:rsid w:val="001C774B"/>
    <w:rsid w:val="001D0552"/>
    <w:rsid w:val="001D09C8"/>
    <w:rsid w:val="001D09E3"/>
    <w:rsid w:val="001D0B4D"/>
    <w:rsid w:val="001D1669"/>
    <w:rsid w:val="001D17DD"/>
    <w:rsid w:val="001D2D62"/>
    <w:rsid w:val="001D2E3D"/>
    <w:rsid w:val="001D3680"/>
    <w:rsid w:val="001D3A3D"/>
    <w:rsid w:val="001D4669"/>
    <w:rsid w:val="001D4A3E"/>
    <w:rsid w:val="001D528D"/>
    <w:rsid w:val="001D5F67"/>
    <w:rsid w:val="001D64D5"/>
    <w:rsid w:val="001D65C6"/>
    <w:rsid w:val="001D7164"/>
    <w:rsid w:val="001E07B5"/>
    <w:rsid w:val="001E0915"/>
    <w:rsid w:val="001E0C13"/>
    <w:rsid w:val="001E0E9C"/>
    <w:rsid w:val="001E1067"/>
    <w:rsid w:val="001E1539"/>
    <w:rsid w:val="001E193C"/>
    <w:rsid w:val="001E2429"/>
    <w:rsid w:val="001E2646"/>
    <w:rsid w:val="001E2875"/>
    <w:rsid w:val="001E2C73"/>
    <w:rsid w:val="001E31E7"/>
    <w:rsid w:val="001E3B2C"/>
    <w:rsid w:val="001E44E9"/>
    <w:rsid w:val="001E5417"/>
    <w:rsid w:val="001E57A5"/>
    <w:rsid w:val="001E5A50"/>
    <w:rsid w:val="001E69A8"/>
    <w:rsid w:val="001E6C63"/>
    <w:rsid w:val="001E75FC"/>
    <w:rsid w:val="001E77BF"/>
    <w:rsid w:val="001E7922"/>
    <w:rsid w:val="001F0094"/>
    <w:rsid w:val="001F0896"/>
    <w:rsid w:val="001F0D5C"/>
    <w:rsid w:val="001F1B47"/>
    <w:rsid w:val="001F1B9D"/>
    <w:rsid w:val="001F2095"/>
    <w:rsid w:val="001F20FD"/>
    <w:rsid w:val="001F36E9"/>
    <w:rsid w:val="001F37AF"/>
    <w:rsid w:val="001F47B8"/>
    <w:rsid w:val="001F5280"/>
    <w:rsid w:val="001F554B"/>
    <w:rsid w:val="00200FE6"/>
    <w:rsid w:val="00201458"/>
    <w:rsid w:val="00201AE4"/>
    <w:rsid w:val="002028AD"/>
    <w:rsid w:val="00203671"/>
    <w:rsid w:val="002036AA"/>
    <w:rsid w:val="0020389A"/>
    <w:rsid w:val="00203BC0"/>
    <w:rsid w:val="00204001"/>
    <w:rsid w:val="00204281"/>
    <w:rsid w:val="00204CBD"/>
    <w:rsid w:val="00204DB7"/>
    <w:rsid w:val="00205921"/>
    <w:rsid w:val="00205A0C"/>
    <w:rsid w:val="00205BD3"/>
    <w:rsid w:val="002061C8"/>
    <w:rsid w:val="00207198"/>
    <w:rsid w:val="00207664"/>
    <w:rsid w:val="00210C93"/>
    <w:rsid w:val="00210DCC"/>
    <w:rsid w:val="00210F2F"/>
    <w:rsid w:val="002111B1"/>
    <w:rsid w:val="0021142E"/>
    <w:rsid w:val="0021213F"/>
    <w:rsid w:val="0021225C"/>
    <w:rsid w:val="00212A91"/>
    <w:rsid w:val="00213BA4"/>
    <w:rsid w:val="00213E5A"/>
    <w:rsid w:val="00214159"/>
    <w:rsid w:val="002143A2"/>
    <w:rsid w:val="00214D70"/>
    <w:rsid w:val="00215DB1"/>
    <w:rsid w:val="00216E50"/>
    <w:rsid w:val="00217666"/>
    <w:rsid w:val="00217CAD"/>
    <w:rsid w:val="002205D9"/>
    <w:rsid w:val="0022085B"/>
    <w:rsid w:val="00220FBF"/>
    <w:rsid w:val="0022165C"/>
    <w:rsid w:val="00222BF8"/>
    <w:rsid w:val="0022300E"/>
    <w:rsid w:val="002233B6"/>
    <w:rsid w:val="00223CBD"/>
    <w:rsid w:val="00223F07"/>
    <w:rsid w:val="00224774"/>
    <w:rsid w:val="00224CEA"/>
    <w:rsid w:val="0022515C"/>
    <w:rsid w:val="002262EA"/>
    <w:rsid w:val="002267BE"/>
    <w:rsid w:val="002276C2"/>
    <w:rsid w:val="0022779A"/>
    <w:rsid w:val="00230615"/>
    <w:rsid w:val="00231141"/>
    <w:rsid w:val="00231F85"/>
    <w:rsid w:val="00232E2E"/>
    <w:rsid w:val="0023397C"/>
    <w:rsid w:val="00234392"/>
    <w:rsid w:val="0023454E"/>
    <w:rsid w:val="00234742"/>
    <w:rsid w:val="002354F7"/>
    <w:rsid w:val="00237AA5"/>
    <w:rsid w:val="00237BD6"/>
    <w:rsid w:val="00237D1D"/>
    <w:rsid w:val="00240062"/>
    <w:rsid w:val="00240F8F"/>
    <w:rsid w:val="00240FA3"/>
    <w:rsid w:val="0024290E"/>
    <w:rsid w:val="002434E5"/>
    <w:rsid w:val="0024386E"/>
    <w:rsid w:val="00243990"/>
    <w:rsid w:val="00243C86"/>
    <w:rsid w:val="00244615"/>
    <w:rsid w:val="00244634"/>
    <w:rsid w:val="0024684B"/>
    <w:rsid w:val="00246F4C"/>
    <w:rsid w:val="002473E3"/>
    <w:rsid w:val="0024741E"/>
    <w:rsid w:val="002475CD"/>
    <w:rsid w:val="002502AF"/>
    <w:rsid w:val="0025058D"/>
    <w:rsid w:val="002507C4"/>
    <w:rsid w:val="00250908"/>
    <w:rsid w:val="00251A09"/>
    <w:rsid w:val="00251A9A"/>
    <w:rsid w:val="00251BE9"/>
    <w:rsid w:val="002523B7"/>
    <w:rsid w:val="002527B0"/>
    <w:rsid w:val="00252827"/>
    <w:rsid w:val="002529AA"/>
    <w:rsid w:val="0025348F"/>
    <w:rsid w:val="00253AF0"/>
    <w:rsid w:val="0025431B"/>
    <w:rsid w:val="002545AA"/>
    <w:rsid w:val="00254D98"/>
    <w:rsid w:val="00254DFE"/>
    <w:rsid w:val="00255217"/>
    <w:rsid w:val="00255D53"/>
    <w:rsid w:val="00255FDD"/>
    <w:rsid w:val="00256552"/>
    <w:rsid w:val="0025680C"/>
    <w:rsid w:val="00256F51"/>
    <w:rsid w:val="00256F88"/>
    <w:rsid w:val="002579B9"/>
    <w:rsid w:val="0026038A"/>
    <w:rsid w:val="002603FD"/>
    <w:rsid w:val="00260768"/>
    <w:rsid w:val="00261187"/>
    <w:rsid w:val="00261F14"/>
    <w:rsid w:val="00263751"/>
    <w:rsid w:val="002638A1"/>
    <w:rsid w:val="00264048"/>
    <w:rsid w:val="00265119"/>
    <w:rsid w:val="002651E7"/>
    <w:rsid w:val="00265313"/>
    <w:rsid w:val="002656B6"/>
    <w:rsid w:val="00266228"/>
    <w:rsid w:val="00266A1A"/>
    <w:rsid w:val="00270ED7"/>
    <w:rsid w:val="002721CC"/>
    <w:rsid w:val="0027234C"/>
    <w:rsid w:val="00272695"/>
    <w:rsid w:val="00273287"/>
    <w:rsid w:val="002732A3"/>
    <w:rsid w:val="00273504"/>
    <w:rsid w:val="00273B97"/>
    <w:rsid w:val="00273E2E"/>
    <w:rsid w:val="00273EE8"/>
    <w:rsid w:val="0027515B"/>
    <w:rsid w:val="00275DA9"/>
    <w:rsid w:val="00276615"/>
    <w:rsid w:val="00276A08"/>
    <w:rsid w:val="0027785A"/>
    <w:rsid w:val="00280669"/>
    <w:rsid w:val="00280AAB"/>
    <w:rsid w:val="002811F0"/>
    <w:rsid w:val="00281EF2"/>
    <w:rsid w:val="002824B7"/>
    <w:rsid w:val="0028266D"/>
    <w:rsid w:val="00284134"/>
    <w:rsid w:val="002842A6"/>
    <w:rsid w:val="00284AF5"/>
    <w:rsid w:val="00285BCC"/>
    <w:rsid w:val="00285ECF"/>
    <w:rsid w:val="0028622A"/>
    <w:rsid w:val="002864EF"/>
    <w:rsid w:val="0028652D"/>
    <w:rsid w:val="00286D1E"/>
    <w:rsid w:val="00287367"/>
    <w:rsid w:val="00287A35"/>
    <w:rsid w:val="00287C1F"/>
    <w:rsid w:val="002901E7"/>
    <w:rsid w:val="002902F8"/>
    <w:rsid w:val="00290B2D"/>
    <w:rsid w:val="00290B39"/>
    <w:rsid w:val="00290F9E"/>
    <w:rsid w:val="00291322"/>
    <w:rsid w:val="00291CE4"/>
    <w:rsid w:val="0029200B"/>
    <w:rsid w:val="002922B3"/>
    <w:rsid w:val="00292BDF"/>
    <w:rsid w:val="00292E94"/>
    <w:rsid w:val="002939CC"/>
    <w:rsid w:val="00293B53"/>
    <w:rsid w:val="00293B91"/>
    <w:rsid w:val="00293C78"/>
    <w:rsid w:val="0029439E"/>
    <w:rsid w:val="002944F0"/>
    <w:rsid w:val="0029484B"/>
    <w:rsid w:val="0029487A"/>
    <w:rsid w:val="00294D2F"/>
    <w:rsid w:val="00295323"/>
    <w:rsid w:val="002955D3"/>
    <w:rsid w:val="00295DD5"/>
    <w:rsid w:val="002961CD"/>
    <w:rsid w:val="002965C1"/>
    <w:rsid w:val="00296BAF"/>
    <w:rsid w:val="00296E30"/>
    <w:rsid w:val="00297752"/>
    <w:rsid w:val="002A05E0"/>
    <w:rsid w:val="002A0A23"/>
    <w:rsid w:val="002A0D38"/>
    <w:rsid w:val="002A11A7"/>
    <w:rsid w:val="002A144E"/>
    <w:rsid w:val="002A1B03"/>
    <w:rsid w:val="002A1E30"/>
    <w:rsid w:val="002A1F2A"/>
    <w:rsid w:val="002A1FB1"/>
    <w:rsid w:val="002A222F"/>
    <w:rsid w:val="002A2D6E"/>
    <w:rsid w:val="002A3528"/>
    <w:rsid w:val="002A4115"/>
    <w:rsid w:val="002A506C"/>
    <w:rsid w:val="002A518D"/>
    <w:rsid w:val="002A534B"/>
    <w:rsid w:val="002A5B71"/>
    <w:rsid w:val="002A61D8"/>
    <w:rsid w:val="002A6EBE"/>
    <w:rsid w:val="002A6F78"/>
    <w:rsid w:val="002A7F5F"/>
    <w:rsid w:val="002B01E5"/>
    <w:rsid w:val="002B04EE"/>
    <w:rsid w:val="002B07F1"/>
    <w:rsid w:val="002B0A48"/>
    <w:rsid w:val="002B0D7D"/>
    <w:rsid w:val="002B12C4"/>
    <w:rsid w:val="002B1BB3"/>
    <w:rsid w:val="002B261B"/>
    <w:rsid w:val="002B2686"/>
    <w:rsid w:val="002B2767"/>
    <w:rsid w:val="002B4D4E"/>
    <w:rsid w:val="002B4F75"/>
    <w:rsid w:val="002B537B"/>
    <w:rsid w:val="002B5931"/>
    <w:rsid w:val="002B60B9"/>
    <w:rsid w:val="002B669F"/>
    <w:rsid w:val="002B69E7"/>
    <w:rsid w:val="002B6CF7"/>
    <w:rsid w:val="002B722C"/>
    <w:rsid w:val="002B7848"/>
    <w:rsid w:val="002B7A44"/>
    <w:rsid w:val="002B7AE7"/>
    <w:rsid w:val="002B7CDB"/>
    <w:rsid w:val="002B7CF0"/>
    <w:rsid w:val="002C143E"/>
    <w:rsid w:val="002C1C39"/>
    <w:rsid w:val="002C1D51"/>
    <w:rsid w:val="002C1FD1"/>
    <w:rsid w:val="002C2045"/>
    <w:rsid w:val="002C2211"/>
    <w:rsid w:val="002C28BA"/>
    <w:rsid w:val="002C30CF"/>
    <w:rsid w:val="002C3C98"/>
    <w:rsid w:val="002C515F"/>
    <w:rsid w:val="002C5939"/>
    <w:rsid w:val="002C5A88"/>
    <w:rsid w:val="002C5E56"/>
    <w:rsid w:val="002C60E1"/>
    <w:rsid w:val="002C626D"/>
    <w:rsid w:val="002C6B1A"/>
    <w:rsid w:val="002C7F2B"/>
    <w:rsid w:val="002D073C"/>
    <w:rsid w:val="002D2102"/>
    <w:rsid w:val="002D22E1"/>
    <w:rsid w:val="002D244A"/>
    <w:rsid w:val="002D2A11"/>
    <w:rsid w:val="002D2A6A"/>
    <w:rsid w:val="002D312D"/>
    <w:rsid w:val="002D3423"/>
    <w:rsid w:val="002D34AF"/>
    <w:rsid w:val="002D357D"/>
    <w:rsid w:val="002D386B"/>
    <w:rsid w:val="002D40A2"/>
    <w:rsid w:val="002D4687"/>
    <w:rsid w:val="002D46A8"/>
    <w:rsid w:val="002D4C19"/>
    <w:rsid w:val="002D6282"/>
    <w:rsid w:val="002D62AA"/>
    <w:rsid w:val="002D6562"/>
    <w:rsid w:val="002D775C"/>
    <w:rsid w:val="002D78CE"/>
    <w:rsid w:val="002E00AE"/>
    <w:rsid w:val="002E0CB9"/>
    <w:rsid w:val="002E1191"/>
    <w:rsid w:val="002E1846"/>
    <w:rsid w:val="002E20CA"/>
    <w:rsid w:val="002E2549"/>
    <w:rsid w:val="002E2800"/>
    <w:rsid w:val="002E32C0"/>
    <w:rsid w:val="002E39A0"/>
    <w:rsid w:val="002E40B5"/>
    <w:rsid w:val="002E467A"/>
    <w:rsid w:val="002E4833"/>
    <w:rsid w:val="002E5FA3"/>
    <w:rsid w:val="002E671D"/>
    <w:rsid w:val="002E6991"/>
    <w:rsid w:val="002E6F7A"/>
    <w:rsid w:val="002E7F07"/>
    <w:rsid w:val="002E7FDE"/>
    <w:rsid w:val="002F00E3"/>
    <w:rsid w:val="002F0545"/>
    <w:rsid w:val="002F15D7"/>
    <w:rsid w:val="002F2E69"/>
    <w:rsid w:val="002F3279"/>
    <w:rsid w:val="002F3EBA"/>
    <w:rsid w:val="002F484D"/>
    <w:rsid w:val="002F4904"/>
    <w:rsid w:val="002F5222"/>
    <w:rsid w:val="002F524C"/>
    <w:rsid w:val="002F5560"/>
    <w:rsid w:val="002F5DD9"/>
    <w:rsid w:val="002F5F5F"/>
    <w:rsid w:val="002F6B44"/>
    <w:rsid w:val="002F7DFD"/>
    <w:rsid w:val="00300CA6"/>
    <w:rsid w:val="003021A2"/>
    <w:rsid w:val="003031E5"/>
    <w:rsid w:val="003032D4"/>
    <w:rsid w:val="003032F9"/>
    <w:rsid w:val="00303BC9"/>
    <w:rsid w:val="003048F3"/>
    <w:rsid w:val="00305991"/>
    <w:rsid w:val="00305CE3"/>
    <w:rsid w:val="003067D6"/>
    <w:rsid w:val="00306ADC"/>
    <w:rsid w:val="00306C86"/>
    <w:rsid w:val="00306CFC"/>
    <w:rsid w:val="00307687"/>
    <w:rsid w:val="003077DC"/>
    <w:rsid w:val="00307852"/>
    <w:rsid w:val="003079DA"/>
    <w:rsid w:val="00307FEE"/>
    <w:rsid w:val="003101D2"/>
    <w:rsid w:val="00310978"/>
    <w:rsid w:val="00311079"/>
    <w:rsid w:val="003122E1"/>
    <w:rsid w:val="00312DC1"/>
    <w:rsid w:val="00312DD8"/>
    <w:rsid w:val="00313369"/>
    <w:rsid w:val="0031365F"/>
    <w:rsid w:val="003137A0"/>
    <w:rsid w:val="003142DE"/>
    <w:rsid w:val="0031472A"/>
    <w:rsid w:val="00314DA0"/>
    <w:rsid w:val="00316298"/>
    <w:rsid w:val="003163B0"/>
    <w:rsid w:val="003164A0"/>
    <w:rsid w:val="00317296"/>
    <w:rsid w:val="00317DB0"/>
    <w:rsid w:val="00320542"/>
    <w:rsid w:val="003206F9"/>
    <w:rsid w:val="003218A7"/>
    <w:rsid w:val="00321930"/>
    <w:rsid w:val="00321D8F"/>
    <w:rsid w:val="00321DD3"/>
    <w:rsid w:val="00322150"/>
    <w:rsid w:val="003221A9"/>
    <w:rsid w:val="003223EE"/>
    <w:rsid w:val="0032263E"/>
    <w:rsid w:val="00322A72"/>
    <w:rsid w:val="00323615"/>
    <w:rsid w:val="00323B3E"/>
    <w:rsid w:val="003246DC"/>
    <w:rsid w:val="003259BC"/>
    <w:rsid w:val="00325CC5"/>
    <w:rsid w:val="00325DA1"/>
    <w:rsid w:val="00325FA2"/>
    <w:rsid w:val="00326C16"/>
    <w:rsid w:val="00326DE3"/>
    <w:rsid w:val="00327890"/>
    <w:rsid w:val="003301A3"/>
    <w:rsid w:val="0033030E"/>
    <w:rsid w:val="00330A80"/>
    <w:rsid w:val="00331687"/>
    <w:rsid w:val="00331692"/>
    <w:rsid w:val="00332911"/>
    <w:rsid w:val="00333184"/>
    <w:rsid w:val="00334628"/>
    <w:rsid w:val="003346AE"/>
    <w:rsid w:val="003346E9"/>
    <w:rsid w:val="00334A47"/>
    <w:rsid w:val="00334F95"/>
    <w:rsid w:val="00335DBE"/>
    <w:rsid w:val="00336300"/>
    <w:rsid w:val="00336CA5"/>
    <w:rsid w:val="00336F3E"/>
    <w:rsid w:val="00337484"/>
    <w:rsid w:val="0033792D"/>
    <w:rsid w:val="00337AF2"/>
    <w:rsid w:val="00337FE9"/>
    <w:rsid w:val="0034037A"/>
    <w:rsid w:val="00341241"/>
    <w:rsid w:val="003422B6"/>
    <w:rsid w:val="00342A8A"/>
    <w:rsid w:val="00342E45"/>
    <w:rsid w:val="0034353B"/>
    <w:rsid w:val="0034367F"/>
    <w:rsid w:val="00343719"/>
    <w:rsid w:val="00344909"/>
    <w:rsid w:val="00344CA4"/>
    <w:rsid w:val="00344E8A"/>
    <w:rsid w:val="0034574D"/>
    <w:rsid w:val="00346B69"/>
    <w:rsid w:val="00346C94"/>
    <w:rsid w:val="00346FE3"/>
    <w:rsid w:val="00347291"/>
    <w:rsid w:val="00347301"/>
    <w:rsid w:val="0035032E"/>
    <w:rsid w:val="0035037D"/>
    <w:rsid w:val="003508A6"/>
    <w:rsid w:val="00350AC1"/>
    <w:rsid w:val="00350FCC"/>
    <w:rsid w:val="003510D0"/>
    <w:rsid w:val="003517BF"/>
    <w:rsid w:val="00351D44"/>
    <w:rsid w:val="00351DB4"/>
    <w:rsid w:val="00351DC0"/>
    <w:rsid w:val="00352154"/>
    <w:rsid w:val="003529EE"/>
    <w:rsid w:val="00353369"/>
    <w:rsid w:val="003536E2"/>
    <w:rsid w:val="0035560B"/>
    <w:rsid w:val="003558CA"/>
    <w:rsid w:val="00356089"/>
    <w:rsid w:val="003560ED"/>
    <w:rsid w:val="003563A4"/>
    <w:rsid w:val="00356B3D"/>
    <w:rsid w:val="003570CA"/>
    <w:rsid w:val="003574A0"/>
    <w:rsid w:val="00357535"/>
    <w:rsid w:val="00357684"/>
    <w:rsid w:val="003576BB"/>
    <w:rsid w:val="00357ADD"/>
    <w:rsid w:val="00357F38"/>
    <w:rsid w:val="00361E70"/>
    <w:rsid w:val="00362166"/>
    <w:rsid w:val="0036218F"/>
    <w:rsid w:val="003630A1"/>
    <w:rsid w:val="00363A59"/>
    <w:rsid w:val="00364282"/>
    <w:rsid w:val="003649D7"/>
    <w:rsid w:val="00364C2B"/>
    <w:rsid w:val="00364F84"/>
    <w:rsid w:val="00364FC2"/>
    <w:rsid w:val="00364FE3"/>
    <w:rsid w:val="00365DC4"/>
    <w:rsid w:val="00365ED0"/>
    <w:rsid w:val="00366238"/>
    <w:rsid w:val="00366783"/>
    <w:rsid w:val="00366A03"/>
    <w:rsid w:val="003672FC"/>
    <w:rsid w:val="00367BB8"/>
    <w:rsid w:val="00370952"/>
    <w:rsid w:val="00370C96"/>
    <w:rsid w:val="003727DC"/>
    <w:rsid w:val="00372C1C"/>
    <w:rsid w:val="00372E0B"/>
    <w:rsid w:val="00372EA2"/>
    <w:rsid w:val="00372F9D"/>
    <w:rsid w:val="003749AE"/>
    <w:rsid w:val="00374E9C"/>
    <w:rsid w:val="00374EA8"/>
    <w:rsid w:val="00375188"/>
    <w:rsid w:val="00375E02"/>
    <w:rsid w:val="00376651"/>
    <w:rsid w:val="00376C5D"/>
    <w:rsid w:val="003773D6"/>
    <w:rsid w:val="0037754D"/>
    <w:rsid w:val="0037754F"/>
    <w:rsid w:val="00377EE9"/>
    <w:rsid w:val="00380A39"/>
    <w:rsid w:val="003815A0"/>
    <w:rsid w:val="00381A98"/>
    <w:rsid w:val="0038238B"/>
    <w:rsid w:val="00383626"/>
    <w:rsid w:val="00383EBF"/>
    <w:rsid w:val="00384463"/>
    <w:rsid w:val="00384613"/>
    <w:rsid w:val="00384657"/>
    <w:rsid w:val="00384C4F"/>
    <w:rsid w:val="0038550B"/>
    <w:rsid w:val="00385C37"/>
    <w:rsid w:val="003863DC"/>
    <w:rsid w:val="003869E1"/>
    <w:rsid w:val="00386FDA"/>
    <w:rsid w:val="003874E2"/>
    <w:rsid w:val="003878D0"/>
    <w:rsid w:val="003879A4"/>
    <w:rsid w:val="00387DE0"/>
    <w:rsid w:val="00390FF8"/>
    <w:rsid w:val="00391042"/>
    <w:rsid w:val="00391769"/>
    <w:rsid w:val="00391824"/>
    <w:rsid w:val="00391AF5"/>
    <w:rsid w:val="00391C0D"/>
    <w:rsid w:val="00392E1E"/>
    <w:rsid w:val="00393C70"/>
    <w:rsid w:val="00393E0A"/>
    <w:rsid w:val="00393E16"/>
    <w:rsid w:val="00394077"/>
    <w:rsid w:val="0039485D"/>
    <w:rsid w:val="0039535B"/>
    <w:rsid w:val="003955E8"/>
    <w:rsid w:val="00395DD1"/>
    <w:rsid w:val="00396006"/>
    <w:rsid w:val="0039603E"/>
    <w:rsid w:val="0039624B"/>
    <w:rsid w:val="003965D4"/>
    <w:rsid w:val="00396776"/>
    <w:rsid w:val="00396FAC"/>
    <w:rsid w:val="003970E3"/>
    <w:rsid w:val="0039727B"/>
    <w:rsid w:val="003A01C0"/>
    <w:rsid w:val="003A0456"/>
    <w:rsid w:val="003A2002"/>
    <w:rsid w:val="003A20A7"/>
    <w:rsid w:val="003A2327"/>
    <w:rsid w:val="003A330E"/>
    <w:rsid w:val="003A3E1F"/>
    <w:rsid w:val="003A3E93"/>
    <w:rsid w:val="003A4229"/>
    <w:rsid w:val="003A50FB"/>
    <w:rsid w:val="003A517A"/>
    <w:rsid w:val="003A5341"/>
    <w:rsid w:val="003A54F3"/>
    <w:rsid w:val="003A582E"/>
    <w:rsid w:val="003A5B56"/>
    <w:rsid w:val="003A6F17"/>
    <w:rsid w:val="003A76C8"/>
    <w:rsid w:val="003B0627"/>
    <w:rsid w:val="003B14A6"/>
    <w:rsid w:val="003B2156"/>
    <w:rsid w:val="003B35F6"/>
    <w:rsid w:val="003B3694"/>
    <w:rsid w:val="003B5780"/>
    <w:rsid w:val="003B6073"/>
    <w:rsid w:val="003B66F0"/>
    <w:rsid w:val="003B6AF0"/>
    <w:rsid w:val="003B6C6F"/>
    <w:rsid w:val="003B6E72"/>
    <w:rsid w:val="003B6FF8"/>
    <w:rsid w:val="003B73F8"/>
    <w:rsid w:val="003B7745"/>
    <w:rsid w:val="003B7BB0"/>
    <w:rsid w:val="003B7E6F"/>
    <w:rsid w:val="003C003E"/>
    <w:rsid w:val="003C020C"/>
    <w:rsid w:val="003C0811"/>
    <w:rsid w:val="003C0D7C"/>
    <w:rsid w:val="003C0D89"/>
    <w:rsid w:val="003C1072"/>
    <w:rsid w:val="003C17D6"/>
    <w:rsid w:val="003C1927"/>
    <w:rsid w:val="003C299C"/>
    <w:rsid w:val="003C2A43"/>
    <w:rsid w:val="003C2C83"/>
    <w:rsid w:val="003C2E5D"/>
    <w:rsid w:val="003C320D"/>
    <w:rsid w:val="003C419E"/>
    <w:rsid w:val="003C46D4"/>
    <w:rsid w:val="003C5019"/>
    <w:rsid w:val="003C60A8"/>
    <w:rsid w:val="003C6741"/>
    <w:rsid w:val="003C6BBA"/>
    <w:rsid w:val="003C6BFE"/>
    <w:rsid w:val="003C7323"/>
    <w:rsid w:val="003C76BD"/>
    <w:rsid w:val="003D01E5"/>
    <w:rsid w:val="003D066A"/>
    <w:rsid w:val="003D1BC4"/>
    <w:rsid w:val="003D22BA"/>
    <w:rsid w:val="003D3E70"/>
    <w:rsid w:val="003D3E7B"/>
    <w:rsid w:val="003D49E9"/>
    <w:rsid w:val="003D4E17"/>
    <w:rsid w:val="003D4E52"/>
    <w:rsid w:val="003D561F"/>
    <w:rsid w:val="003D6308"/>
    <w:rsid w:val="003D73CB"/>
    <w:rsid w:val="003D7E65"/>
    <w:rsid w:val="003D7FDC"/>
    <w:rsid w:val="003E00AF"/>
    <w:rsid w:val="003E014C"/>
    <w:rsid w:val="003E02B4"/>
    <w:rsid w:val="003E14BF"/>
    <w:rsid w:val="003E1D19"/>
    <w:rsid w:val="003E2870"/>
    <w:rsid w:val="003E425C"/>
    <w:rsid w:val="003E4500"/>
    <w:rsid w:val="003E4755"/>
    <w:rsid w:val="003E4D7E"/>
    <w:rsid w:val="003E575F"/>
    <w:rsid w:val="003E58B4"/>
    <w:rsid w:val="003E5CB0"/>
    <w:rsid w:val="003E66A0"/>
    <w:rsid w:val="003E691A"/>
    <w:rsid w:val="003E6C5B"/>
    <w:rsid w:val="003E7465"/>
    <w:rsid w:val="003E7715"/>
    <w:rsid w:val="003F0208"/>
    <w:rsid w:val="003F129B"/>
    <w:rsid w:val="003F163D"/>
    <w:rsid w:val="003F19F6"/>
    <w:rsid w:val="003F1D95"/>
    <w:rsid w:val="003F2111"/>
    <w:rsid w:val="003F2F41"/>
    <w:rsid w:val="003F3479"/>
    <w:rsid w:val="003F4BFB"/>
    <w:rsid w:val="003F4CFE"/>
    <w:rsid w:val="003F4F64"/>
    <w:rsid w:val="003F59B0"/>
    <w:rsid w:val="003F5A56"/>
    <w:rsid w:val="003F5F82"/>
    <w:rsid w:val="003F607E"/>
    <w:rsid w:val="003F6A24"/>
    <w:rsid w:val="003F7517"/>
    <w:rsid w:val="003F7D37"/>
    <w:rsid w:val="004016B4"/>
    <w:rsid w:val="00401BF1"/>
    <w:rsid w:val="00402261"/>
    <w:rsid w:val="0040247D"/>
    <w:rsid w:val="004024A1"/>
    <w:rsid w:val="0040287D"/>
    <w:rsid w:val="00403717"/>
    <w:rsid w:val="00404AA0"/>
    <w:rsid w:val="00404F63"/>
    <w:rsid w:val="00405034"/>
    <w:rsid w:val="0040604D"/>
    <w:rsid w:val="00406414"/>
    <w:rsid w:val="004065FD"/>
    <w:rsid w:val="00406F69"/>
    <w:rsid w:val="00407751"/>
    <w:rsid w:val="00407A2F"/>
    <w:rsid w:val="00407FB2"/>
    <w:rsid w:val="00410764"/>
    <w:rsid w:val="00410940"/>
    <w:rsid w:val="00410EE2"/>
    <w:rsid w:val="0041171B"/>
    <w:rsid w:val="00411C24"/>
    <w:rsid w:val="00411C27"/>
    <w:rsid w:val="0041219D"/>
    <w:rsid w:val="00413AFE"/>
    <w:rsid w:val="00413D2C"/>
    <w:rsid w:val="00413D78"/>
    <w:rsid w:val="00414644"/>
    <w:rsid w:val="0041488A"/>
    <w:rsid w:val="0041489F"/>
    <w:rsid w:val="00414965"/>
    <w:rsid w:val="004152CD"/>
    <w:rsid w:val="004167C9"/>
    <w:rsid w:val="004169BA"/>
    <w:rsid w:val="00416A06"/>
    <w:rsid w:val="00416E6E"/>
    <w:rsid w:val="004207F0"/>
    <w:rsid w:val="004210FD"/>
    <w:rsid w:val="0042192F"/>
    <w:rsid w:val="00422B31"/>
    <w:rsid w:val="00422EF0"/>
    <w:rsid w:val="004230CF"/>
    <w:rsid w:val="00424BFE"/>
    <w:rsid w:val="004255F4"/>
    <w:rsid w:val="0042575E"/>
    <w:rsid w:val="00425A36"/>
    <w:rsid w:val="00426867"/>
    <w:rsid w:val="004269CA"/>
    <w:rsid w:val="00426E20"/>
    <w:rsid w:val="0042765D"/>
    <w:rsid w:val="00427F45"/>
    <w:rsid w:val="00430024"/>
    <w:rsid w:val="004301FE"/>
    <w:rsid w:val="004306D8"/>
    <w:rsid w:val="0043071A"/>
    <w:rsid w:val="004310FB"/>
    <w:rsid w:val="00431101"/>
    <w:rsid w:val="0043135F"/>
    <w:rsid w:val="00431984"/>
    <w:rsid w:val="00431BBE"/>
    <w:rsid w:val="0043205B"/>
    <w:rsid w:val="004323E8"/>
    <w:rsid w:val="00433169"/>
    <w:rsid w:val="00433D9D"/>
    <w:rsid w:val="004349F3"/>
    <w:rsid w:val="0043561D"/>
    <w:rsid w:val="004360EB"/>
    <w:rsid w:val="004364F1"/>
    <w:rsid w:val="00436BE7"/>
    <w:rsid w:val="00440EB2"/>
    <w:rsid w:val="00441374"/>
    <w:rsid w:val="004413E8"/>
    <w:rsid w:val="00441C9C"/>
    <w:rsid w:val="00442692"/>
    <w:rsid w:val="00442E96"/>
    <w:rsid w:val="004431A2"/>
    <w:rsid w:val="004433C7"/>
    <w:rsid w:val="00444894"/>
    <w:rsid w:val="004448EF"/>
    <w:rsid w:val="00444DBD"/>
    <w:rsid w:val="0044581C"/>
    <w:rsid w:val="004461CD"/>
    <w:rsid w:val="004462A7"/>
    <w:rsid w:val="004472F7"/>
    <w:rsid w:val="0045002B"/>
    <w:rsid w:val="00450AE1"/>
    <w:rsid w:val="0045146D"/>
    <w:rsid w:val="00451696"/>
    <w:rsid w:val="00452020"/>
    <w:rsid w:val="004532A0"/>
    <w:rsid w:val="00453DD6"/>
    <w:rsid w:val="00453FF8"/>
    <w:rsid w:val="00454447"/>
    <w:rsid w:val="00455F05"/>
    <w:rsid w:val="00456134"/>
    <w:rsid w:val="0045768B"/>
    <w:rsid w:val="00457E3A"/>
    <w:rsid w:val="00457E94"/>
    <w:rsid w:val="00460443"/>
    <w:rsid w:val="00460BC3"/>
    <w:rsid w:val="0046125A"/>
    <w:rsid w:val="0046140F"/>
    <w:rsid w:val="00461ABC"/>
    <w:rsid w:val="00462B20"/>
    <w:rsid w:val="00463278"/>
    <w:rsid w:val="00463BA1"/>
    <w:rsid w:val="004641B3"/>
    <w:rsid w:val="00464D7C"/>
    <w:rsid w:val="00464E74"/>
    <w:rsid w:val="0046526D"/>
    <w:rsid w:val="004652CB"/>
    <w:rsid w:val="00465A5C"/>
    <w:rsid w:val="004660C6"/>
    <w:rsid w:val="0046612C"/>
    <w:rsid w:val="004667AC"/>
    <w:rsid w:val="00466D5B"/>
    <w:rsid w:val="004671CE"/>
    <w:rsid w:val="0047026C"/>
    <w:rsid w:val="00470477"/>
    <w:rsid w:val="0047264D"/>
    <w:rsid w:val="00472778"/>
    <w:rsid w:val="00472E2A"/>
    <w:rsid w:val="00474B1E"/>
    <w:rsid w:val="00475287"/>
    <w:rsid w:val="00475EC6"/>
    <w:rsid w:val="004760D1"/>
    <w:rsid w:val="0047616B"/>
    <w:rsid w:val="00476175"/>
    <w:rsid w:val="00476285"/>
    <w:rsid w:val="004771B5"/>
    <w:rsid w:val="00477B1C"/>
    <w:rsid w:val="0048048C"/>
    <w:rsid w:val="004806E8"/>
    <w:rsid w:val="00481527"/>
    <w:rsid w:val="0048279F"/>
    <w:rsid w:val="00482B1E"/>
    <w:rsid w:val="00482DE1"/>
    <w:rsid w:val="00483A78"/>
    <w:rsid w:val="00483D44"/>
    <w:rsid w:val="00483EA6"/>
    <w:rsid w:val="00484480"/>
    <w:rsid w:val="00484EA7"/>
    <w:rsid w:val="0048655F"/>
    <w:rsid w:val="00486576"/>
    <w:rsid w:val="00486D31"/>
    <w:rsid w:val="004909A2"/>
    <w:rsid w:val="00490AF5"/>
    <w:rsid w:val="0049164B"/>
    <w:rsid w:val="00492304"/>
    <w:rsid w:val="00492726"/>
    <w:rsid w:val="0049285D"/>
    <w:rsid w:val="00494761"/>
    <w:rsid w:val="00495937"/>
    <w:rsid w:val="00495FBC"/>
    <w:rsid w:val="004965B5"/>
    <w:rsid w:val="004969B5"/>
    <w:rsid w:val="0049750D"/>
    <w:rsid w:val="004A0A80"/>
    <w:rsid w:val="004A128B"/>
    <w:rsid w:val="004A14FC"/>
    <w:rsid w:val="004A1813"/>
    <w:rsid w:val="004A1C75"/>
    <w:rsid w:val="004A23B2"/>
    <w:rsid w:val="004A28BD"/>
    <w:rsid w:val="004A32B3"/>
    <w:rsid w:val="004A32F8"/>
    <w:rsid w:val="004A3F2B"/>
    <w:rsid w:val="004A43AE"/>
    <w:rsid w:val="004A464C"/>
    <w:rsid w:val="004A466E"/>
    <w:rsid w:val="004A490B"/>
    <w:rsid w:val="004A50FF"/>
    <w:rsid w:val="004A5ACF"/>
    <w:rsid w:val="004A6B5F"/>
    <w:rsid w:val="004A6CBC"/>
    <w:rsid w:val="004A7078"/>
    <w:rsid w:val="004A78CE"/>
    <w:rsid w:val="004A78DC"/>
    <w:rsid w:val="004B03D6"/>
    <w:rsid w:val="004B055C"/>
    <w:rsid w:val="004B147A"/>
    <w:rsid w:val="004B1727"/>
    <w:rsid w:val="004B1A1A"/>
    <w:rsid w:val="004B1F91"/>
    <w:rsid w:val="004B1FD7"/>
    <w:rsid w:val="004B2366"/>
    <w:rsid w:val="004B248C"/>
    <w:rsid w:val="004B29CA"/>
    <w:rsid w:val="004B33CC"/>
    <w:rsid w:val="004B3ABC"/>
    <w:rsid w:val="004B4148"/>
    <w:rsid w:val="004B4670"/>
    <w:rsid w:val="004B4744"/>
    <w:rsid w:val="004B49B5"/>
    <w:rsid w:val="004B548D"/>
    <w:rsid w:val="004B54DE"/>
    <w:rsid w:val="004B561D"/>
    <w:rsid w:val="004B70FA"/>
    <w:rsid w:val="004B7184"/>
    <w:rsid w:val="004B7945"/>
    <w:rsid w:val="004B7E6C"/>
    <w:rsid w:val="004B7F66"/>
    <w:rsid w:val="004C0098"/>
    <w:rsid w:val="004C0E67"/>
    <w:rsid w:val="004C0FE3"/>
    <w:rsid w:val="004C153B"/>
    <w:rsid w:val="004C24C1"/>
    <w:rsid w:val="004C24E4"/>
    <w:rsid w:val="004C27A5"/>
    <w:rsid w:val="004C2AB0"/>
    <w:rsid w:val="004C2B07"/>
    <w:rsid w:val="004C42D4"/>
    <w:rsid w:val="004C4D46"/>
    <w:rsid w:val="004C5A65"/>
    <w:rsid w:val="004C5FDB"/>
    <w:rsid w:val="004C6140"/>
    <w:rsid w:val="004C6AF9"/>
    <w:rsid w:val="004C730D"/>
    <w:rsid w:val="004C7564"/>
    <w:rsid w:val="004C7786"/>
    <w:rsid w:val="004C7BC4"/>
    <w:rsid w:val="004D02FE"/>
    <w:rsid w:val="004D0592"/>
    <w:rsid w:val="004D07C4"/>
    <w:rsid w:val="004D08F1"/>
    <w:rsid w:val="004D0B29"/>
    <w:rsid w:val="004D0C83"/>
    <w:rsid w:val="004D0DB6"/>
    <w:rsid w:val="004D16CC"/>
    <w:rsid w:val="004D28FE"/>
    <w:rsid w:val="004D4612"/>
    <w:rsid w:val="004D4BA9"/>
    <w:rsid w:val="004D568B"/>
    <w:rsid w:val="004D65BF"/>
    <w:rsid w:val="004D796B"/>
    <w:rsid w:val="004D7B8F"/>
    <w:rsid w:val="004E03FC"/>
    <w:rsid w:val="004E0768"/>
    <w:rsid w:val="004E078D"/>
    <w:rsid w:val="004E0951"/>
    <w:rsid w:val="004E0F96"/>
    <w:rsid w:val="004E1360"/>
    <w:rsid w:val="004E24CE"/>
    <w:rsid w:val="004E3409"/>
    <w:rsid w:val="004E373E"/>
    <w:rsid w:val="004E4035"/>
    <w:rsid w:val="004E4648"/>
    <w:rsid w:val="004E4F21"/>
    <w:rsid w:val="004E65F7"/>
    <w:rsid w:val="004E6C76"/>
    <w:rsid w:val="004E6DD9"/>
    <w:rsid w:val="004E6F27"/>
    <w:rsid w:val="004E7062"/>
    <w:rsid w:val="004E776D"/>
    <w:rsid w:val="004E7E4D"/>
    <w:rsid w:val="004E7EAD"/>
    <w:rsid w:val="004F01F6"/>
    <w:rsid w:val="004F0347"/>
    <w:rsid w:val="004F0424"/>
    <w:rsid w:val="004F1117"/>
    <w:rsid w:val="004F14A2"/>
    <w:rsid w:val="004F1892"/>
    <w:rsid w:val="004F1E89"/>
    <w:rsid w:val="004F2337"/>
    <w:rsid w:val="004F27E4"/>
    <w:rsid w:val="004F3035"/>
    <w:rsid w:val="004F38BD"/>
    <w:rsid w:val="004F3CC4"/>
    <w:rsid w:val="004F4863"/>
    <w:rsid w:val="004F5681"/>
    <w:rsid w:val="004F6436"/>
    <w:rsid w:val="004F6A62"/>
    <w:rsid w:val="004F7379"/>
    <w:rsid w:val="004F7C4C"/>
    <w:rsid w:val="0050011B"/>
    <w:rsid w:val="00500AA9"/>
    <w:rsid w:val="00500B70"/>
    <w:rsid w:val="00500E89"/>
    <w:rsid w:val="00501015"/>
    <w:rsid w:val="005010C1"/>
    <w:rsid w:val="0050143E"/>
    <w:rsid w:val="00501506"/>
    <w:rsid w:val="00501CD5"/>
    <w:rsid w:val="00502083"/>
    <w:rsid w:val="00502B4E"/>
    <w:rsid w:val="00502FAA"/>
    <w:rsid w:val="00503C64"/>
    <w:rsid w:val="00504484"/>
    <w:rsid w:val="00506BC9"/>
    <w:rsid w:val="00507A4A"/>
    <w:rsid w:val="00510040"/>
    <w:rsid w:val="005101A6"/>
    <w:rsid w:val="005103BA"/>
    <w:rsid w:val="005108D9"/>
    <w:rsid w:val="00510AF6"/>
    <w:rsid w:val="005128B8"/>
    <w:rsid w:val="00513D5A"/>
    <w:rsid w:val="00513E18"/>
    <w:rsid w:val="00513E2C"/>
    <w:rsid w:val="0051537F"/>
    <w:rsid w:val="0051545A"/>
    <w:rsid w:val="005155A7"/>
    <w:rsid w:val="00516654"/>
    <w:rsid w:val="00516A57"/>
    <w:rsid w:val="00516E40"/>
    <w:rsid w:val="00517960"/>
    <w:rsid w:val="00520057"/>
    <w:rsid w:val="0052009F"/>
    <w:rsid w:val="0052143F"/>
    <w:rsid w:val="005228C7"/>
    <w:rsid w:val="0052394E"/>
    <w:rsid w:val="00523A35"/>
    <w:rsid w:val="00523AA6"/>
    <w:rsid w:val="00524863"/>
    <w:rsid w:val="00524E01"/>
    <w:rsid w:val="005251FD"/>
    <w:rsid w:val="00525A3F"/>
    <w:rsid w:val="00526212"/>
    <w:rsid w:val="00526A0C"/>
    <w:rsid w:val="00526CFD"/>
    <w:rsid w:val="00527094"/>
    <w:rsid w:val="00527421"/>
    <w:rsid w:val="00527871"/>
    <w:rsid w:val="00527FE7"/>
    <w:rsid w:val="00530C62"/>
    <w:rsid w:val="00530E8C"/>
    <w:rsid w:val="00531756"/>
    <w:rsid w:val="00531C81"/>
    <w:rsid w:val="005321FF"/>
    <w:rsid w:val="0053252D"/>
    <w:rsid w:val="005331A3"/>
    <w:rsid w:val="00533CE9"/>
    <w:rsid w:val="00533E23"/>
    <w:rsid w:val="00535120"/>
    <w:rsid w:val="005353A4"/>
    <w:rsid w:val="0053556A"/>
    <w:rsid w:val="0053564F"/>
    <w:rsid w:val="00535960"/>
    <w:rsid w:val="00535C87"/>
    <w:rsid w:val="00536F14"/>
    <w:rsid w:val="0054074E"/>
    <w:rsid w:val="00540CB6"/>
    <w:rsid w:val="00540E10"/>
    <w:rsid w:val="00540FA4"/>
    <w:rsid w:val="00540FE4"/>
    <w:rsid w:val="0054137E"/>
    <w:rsid w:val="005416AD"/>
    <w:rsid w:val="005422AB"/>
    <w:rsid w:val="00543510"/>
    <w:rsid w:val="00543C93"/>
    <w:rsid w:val="00544380"/>
    <w:rsid w:val="00544652"/>
    <w:rsid w:val="00544C53"/>
    <w:rsid w:val="0054544D"/>
    <w:rsid w:val="00545640"/>
    <w:rsid w:val="005458D1"/>
    <w:rsid w:val="00545B1B"/>
    <w:rsid w:val="005463AB"/>
    <w:rsid w:val="00546489"/>
    <w:rsid w:val="0054654D"/>
    <w:rsid w:val="00546D7E"/>
    <w:rsid w:val="00546EEB"/>
    <w:rsid w:val="005470B8"/>
    <w:rsid w:val="00547723"/>
    <w:rsid w:val="0055000E"/>
    <w:rsid w:val="0055006C"/>
    <w:rsid w:val="0055006F"/>
    <w:rsid w:val="0055047E"/>
    <w:rsid w:val="005506B1"/>
    <w:rsid w:val="00551CE8"/>
    <w:rsid w:val="005520CB"/>
    <w:rsid w:val="0055215B"/>
    <w:rsid w:val="00552706"/>
    <w:rsid w:val="00552CC2"/>
    <w:rsid w:val="005532BF"/>
    <w:rsid w:val="0055371B"/>
    <w:rsid w:val="00553B71"/>
    <w:rsid w:val="00553C09"/>
    <w:rsid w:val="00553E60"/>
    <w:rsid w:val="00554032"/>
    <w:rsid w:val="00554137"/>
    <w:rsid w:val="00554306"/>
    <w:rsid w:val="00554635"/>
    <w:rsid w:val="00554906"/>
    <w:rsid w:val="00554E4C"/>
    <w:rsid w:val="00554FA2"/>
    <w:rsid w:val="00555703"/>
    <w:rsid w:val="00555FA5"/>
    <w:rsid w:val="005568DD"/>
    <w:rsid w:val="00556A24"/>
    <w:rsid w:val="00556C38"/>
    <w:rsid w:val="00557661"/>
    <w:rsid w:val="00557A6D"/>
    <w:rsid w:val="00557B8D"/>
    <w:rsid w:val="00557F9C"/>
    <w:rsid w:val="0056158C"/>
    <w:rsid w:val="005619F0"/>
    <w:rsid w:val="00561DAD"/>
    <w:rsid w:val="005624E9"/>
    <w:rsid w:val="00562821"/>
    <w:rsid w:val="005629CC"/>
    <w:rsid w:val="0056355F"/>
    <w:rsid w:val="0056378A"/>
    <w:rsid w:val="0056510A"/>
    <w:rsid w:val="0056561B"/>
    <w:rsid w:val="00565819"/>
    <w:rsid w:val="00565F95"/>
    <w:rsid w:val="0056606C"/>
    <w:rsid w:val="0056657D"/>
    <w:rsid w:val="00570D84"/>
    <w:rsid w:val="00572172"/>
    <w:rsid w:val="005724D8"/>
    <w:rsid w:val="00572864"/>
    <w:rsid w:val="00572ED5"/>
    <w:rsid w:val="00573217"/>
    <w:rsid w:val="00573361"/>
    <w:rsid w:val="00573C82"/>
    <w:rsid w:val="00574135"/>
    <w:rsid w:val="00574761"/>
    <w:rsid w:val="005751B2"/>
    <w:rsid w:val="005756C2"/>
    <w:rsid w:val="0057628A"/>
    <w:rsid w:val="0057736E"/>
    <w:rsid w:val="005773DC"/>
    <w:rsid w:val="00577BFF"/>
    <w:rsid w:val="00577C4C"/>
    <w:rsid w:val="005804E7"/>
    <w:rsid w:val="00580512"/>
    <w:rsid w:val="005806EA"/>
    <w:rsid w:val="0058143E"/>
    <w:rsid w:val="00581748"/>
    <w:rsid w:val="005827FA"/>
    <w:rsid w:val="00582B29"/>
    <w:rsid w:val="00583E96"/>
    <w:rsid w:val="00583F58"/>
    <w:rsid w:val="00584122"/>
    <w:rsid w:val="00584178"/>
    <w:rsid w:val="00584446"/>
    <w:rsid w:val="005849D2"/>
    <w:rsid w:val="00584E99"/>
    <w:rsid w:val="00584FE9"/>
    <w:rsid w:val="00586281"/>
    <w:rsid w:val="00586EA3"/>
    <w:rsid w:val="00587E36"/>
    <w:rsid w:val="0059020C"/>
    <w:rsid w:val="005907E6"/>
    <w:rsid w:val="0059144E"/>
    <w:rsid w:val="005919FB"/>
    <w:rsid w:val="00592929"/>
    <w:rsid w:val="00592A74"/>
    <w:rsid w:val="00592BE7"/>
    <w:rsid w:val="00592F54"/>
    <w:rsid w:val="005933BD"/>
    <w:rsid w:val="0059400D"/>
    <w:rsid w:val="00594D30"/>
    <w:rsid w:val="00595106"/>
    <w:rsid w:val="0059566A"/>
    <w:rsid w:val="005956F7"/>
    <w:rsid w:val="00596909"/>
    <w:rsid w:val="00596CBE"/>
    <w:rsid w:val="00596FB3"/>
    <w:rsid w:val="00597B80"/>
    <w:rsid w:val="005A0C1A"/>
    <w:rsid w:val="005A1614"/>
    <w:rsid w:val="005A1B2E"/>
    <w:rsid w:val="005A33CF"/>
    <w:rsid w:val="005A46AD"/>
    <w:rsid w:val="005A4A75"/>
    <w:rsid w:val="005A4A7A"/>
    <w:rsid w:val="005A4CA0"/>
    <w:rsid w:val="005A5296"/>
    <w:rsid w:val="005A55BD"/>
    <w:rsid w:val="005A55D2"/>
    <w:rsid w:val="005A5AAF"/>
    <w:rsid w:val="005A60DE"/>
    <w:rsid w:val="005A70D2"/>
    <w:rsid w:val="005B024D"/>
    <w:rsid w:val="005B0835"/>
    <w:rsid w:val="005B15D6"/>
    <w:rsid w:val="005B1C2D"/>
    <w:rsid w:val="005B1CFE"/>
    <w:rsid w:val="005B1D9A"/>
    <w:rsid w:val="005B2063"/>
    <w:rsid w:val="005B2FBF"/>
    <w:rsid w:val="005B328E"/>
    <w:rsid w:val="005B3682"/>
    <w:rsid w:val="005B39E8"/>
    <w:rsid w:val="005B429E"/>
    <w:rsid w:val="005B4457"/>
    <w:rsid w:val="005B4FFF"/>
    <w:rsid w:val="005B582C"/>
    <w:rsid w:val="005B5A3C"/>
    <w:rsid w:val="005B5B00"/>
    <w:rsid w:val="005B5BED"/>
    <w:rsid w:val="005B652B"/>
    <w:rsid w:val="005B65DB"/>
    <w:rsid w:val="005B68B0"/>
    <w:rsid w:val="005B6F58"/>
    <w:rsid w:val="005B7412"/>
    <w:rsid w:val="005C0710"/>
    <w:rsid w:val="005C0BA4"/>
    <w:rsid w:val="005C105E"/>
    <w:rsid w:val="005C11C1"/>
    <w:rsid w:val="005C1359"/>
    <w:rsid w:val="005C1EF1"/>
    <w:rsid w:val="005C1F00"/>
    <w:rsid w:val="005C22E5"/>
    <w:rsid w:val="005C24F3"/>
    <w:rsid w:val="005C2504"/>
    <w:rsid w:val="005C2A85"/>
    <w:rsid w:val="005C2B4E"/>
    <w:rsid w:val="005C2C0E"/>
    <w:rsid w:val="005C3720"/>
    <w:rsid w:val="005C478E"/>
    <w:rsid w:val="005C47BF"/>
    <w:rsid w:val="005C5BCB"/>
    <w:rsid w:val="005D062D"/>
    <w:rsid w:val="005D0AE4"/>
    <w:rsid w:val="005D0BBF"/>
    <w:rsid w:val="005D0E43"/>
    <w:rsid w:val="005D1C90"/>
    <w:rsid w:val="005D1F52"/>
    <w:rsid w:val="005D1F98"/>
    <w:rsid w:val="005D2263"/>
    <w:rsid w:val="005D22D8"/>
    <w:rsid w:val="005D2476"/>
    <w:rsid w:val="005D2A43"/>
    <w:rsid w:val="005D2EB3"/>
    <w:rsid w:val="005D34D6"/>
    <w:rsid w:val="005D381B"/>
    <w:rsid w:val="005D47CC"/>
    <w:rsid w:val="005D4AF7"/>
    <w:rsid w:val="005D4BC7"/>
    <w:rsid w:val="005D4E4A"/>
    <w:rsid w:val="005D517F"/>
    <w:rsid w:val="005D5272"/>
    <w:rsid w:val="005D6ABF"/>
    <w:rsid w:val="005D798C"/>
    <w:rsid w:val="005E04F9"/>
    <w:rsid w:val="005E0508"/>
    <w:rsid w:val="005E08DA"/>
    <w:rsid w:val="005E11C2"/>
    <w:rsid w:val="005E1AB2"/>
    <w:rsid w:val="005E1DC5"/>
    <w:rsid w:val="005E20F4"/>
    <w:rsid w:val="005E2503"/>
    <w:rsid w:val="005E2862"/>
    <w:rsid w:val="005E2F5E"/>
    <w:rsid w:val="005E3157"/>
    <w:rsid w:val="005E363B"/>
    <w:rsid w:val="005E3C87"/>
    <w:rsid w:val="005E3DFA"/>
    <w:rsid w:val="005E4E36"/>
    <w:rsid w:val="005E51FB"/>
    <w:rsid w:val="005E5BAC"/>
    <w:rsid w:val="005E5CF1"/>
    <w:rsid w:val="005E6116"/>
    <w:rsid w:val="005E69B3"/>
    <w:rsid w:val="005E6CFB"/>
    <w:rsid w:val="005E6F46"/>
    <w:rsid w:val="005E7475"/>
    <w:rsid w:val="005F006D"/>
    <w:rsid w:val="005F04BE"/>
    <w:rsid w:val="005F0C6A"/>
    <w:rsid w:val="005F1334"/>
    <w:rsid w:val="005F2857"/>
    <w:rsid w:val="005F34A9"/>
    <w:rsid w:val="005F3922"/>
    <w:rsid w:val="005F3C29"/>
    <w:rsid w:val="005F41DA"/>
    <w:rsid w:val="005F4BA4"/>
    <w:rsid w:val="005F501D"/>
    <w:rsid w:val="005F59BB"/>
    <w:rsid w:val="005F674F"/>
    <w:rsid w:val="005F6F86"/>
    <w:rsid w:val="005F7E03"/>
    <w:rsid w:val="005F7E23"/>
    <w:rsid w:val="00600A81"/>
    <w:rsid w:val="00600EC9"/>
    <w:rsid w:val="00601313"/>
    <w:rsid w:val="006020D6"/>
    <w:rsid w:val="006021F5"/>
    <w:rsid w:val="006028FA"/>
    <w:rsid w:val="006028FF"/>
    <w:rsid w:val="006050DF"/>
    <w:rsid w:val="00605275"/>
    <w:rsid w:val="00605512"/>
    <w:rsid w:val="006057C8"/>
    <w:rsid w:val="00605B5E"/>
    <w:rsid w:val="0060639E"/>
    <w:rsid w:val="00606BE1"/>
    <w:rsid w:val="00606D10"/>
    <w:rsid w:val="00606FFD"/>
    <w:rsid w:val="006071A5"/>
    <w:rsid w:val="00607796"/>
    <w:rsid w:val="00607A27"/>
    <w:rsid w:val="0061050B"/>
    <w:rsid w:val="0061069E"/>
    <w:rsid w:val="00610998"/>
    <w:rsid w:val="00610A08"/>
    <w:rsid w:val="00610C42"/>
    <w:rsid w:val="00610F68"/>
    <w:rsid w:val="0061175D"/>
    <w:rsid w:val="00611AD5"/>
    <w:rsid w:val="00611F1B"/>
    <w:rsid w:val="00612D24"/>
    <w:rsid w:val="00613EA1"/>
    <w:rsid w:val="00613FC1"/>
    <w:rsid w:val="006162BE"/>
    <w:rsid w:val="006169B1"/>
    <w:rsid w:val="00617151"/>
    <w:rsid w:val="00617442"/>
    <w:rsid w:val="00617516"/>
    <w:rsid w:val="0061770B"/>
    <w:rsid w:val="00617EC6"/>
    <w:rsid w:val="00620021"/>
    <w:rsid w:val="006206D4"/>
    <w:rsid w:val="006215F6"/>
    <w:rsid w:val="00623589"/>
    <w:rsid w:val="00623BE4"/>
    <w:rsid w:val="00623BF1"/>
    <w:rsid w:val="00623CC0"/>
    <w:rsid w:val="00623D9B"/>
    <w:rsid w:val="0062502E"/>
    <w:rsid w:val="00625157"/>
    <w:rsid w:val="00625D5D"/>
    <w:rsid w:val="00625D6C"/>
    <w:rsid w:val="00625FE6"/>
    <w:rsid w:val="006268E9"/>
    <w:rsid w:val="00627A16"/>
    <w:rsid w:val="00627AA2"/>
    <w:rsid w:val="00627D52"/>
    <w:rsid w:val="00631A2E"/>
    <w:rsid w:val="006322A7"/>
    <w:rsid w:val="00632845"/>
    <w:rsid w:val="00632A6C"/>
    <w:rsid w:val="00633B57"/>
    <w:rsid w:val="00635D58"/>
    <w:rsid w:val="006361B5"/>
    <w:rsid w:val="0063652D"/>
    <w:rsid w:val="00636916"/>
    <w:rsid w:val="00637176"/>
    <w:rsid w:val="0063718C"/>
    <w:rsid w:val="00637A58"/>
    <w:rsid w:val="00637B6B"/>
    <w:rsid w:val="006406FD"/>
    <w:rsid w:val="00641872"/>
    <w:rsid w:val="006418E0"/>
    <w:rsid w:val="00641ECF"/>
    <w:rsid w:val="00641FAD"/>
    <w:rsid w:val="00642401"/>
    <w:rsid w:val="00642D3C"/>
    <w:rsid w:val="00642E38"/>
    <w:rsid w:val="00643720"/>
    <w:rsid w:val="006437C1"/>
    <w:rsid w:val="006438BC"/>
    <w:rsid w:val="00643C4C"/>
    <w:rsid w:val="00644399"/>
    <w:rsid w:val="006443B0"/>
    <w:rsid w:val="00644AF6"/>
    <w:rsid w:val="00644AFF"/>
    <w:rsid w:val="00645784"/>
    <w:rsid w:val="00645CF3"/>
    <w:rsid w:val="00646DEF"/>
    <w:rsid w:val="0064736A"/>
    <w:rsid w:val="006476DC"/>
    <w:rsid w:val="00647772"/>
    <w:rsid w:val="0064777A"/>
    <w:rsid w:val="00647D06"/>
    <w:rsid w:val="0065150C"/>
    <w:rsid w:val="0065161B"/>
    <w:rsid w:val="00651741"/>
    <w:rsid w:val="006517F1"/>
    <w:rsid w:val="00651880"/>
    <w:rsid w:val="00651991"/>
    <w:rsid w:val="00652BE8"/>
    <w:rsid w:val="00652C92"/>
    <w:rsid w:val="00653493"/>
    <w:rsid w:val="006537A3"/>
    <w:rsid w:val="0065384E"/>
    <w:rsid w:val="0065390B"/>
    <w:rsid w:val="006541DF"/>
    <w:rsid w:val="00654489"/>
    <w:rsid w:val="006545AD"/>
    <w:rsid w:val="00654902"/>
    <w:rsid w:val="00654913"/>
    <w:rsid w:val="00654B3D"/>
    <w:rsid w:val="00654D18"/>
    <w:rsid w:val="006550AA"/>
    <w:rsid w:val="006555BD"/>
    <w:rsid w:val="00656999"/>
    <w:rsid w:val="00656BC8"/>
    <w:rsid w:val="00656E70"/>
    <w:rsid w:val="00657A58"/>
    <w:rsid w:val="00657DA8"/>
    <w:rsid w:val="00660A52"/>
    <w:rsid w:val="00661316"/>
    <w:rsid w:val="00661563"/>
    <w:rsid w:val="006615DC"/>
    <w:rsid w:val="0066190C"/>
    <w:rsid w:val="00662E4E"/>
    <w:rsid w:val="006631FC"/>
    <w:rsid w:val="006639F6"/>
    <w:rsid w:val="00663B54"/>
    <w:rsid w:val="006643FA"/>
    <w:rsid w:val="006648B0"/>
    <w:rsid w:val="00665435"/>
    <w:rsid w:val="006657E3"/>
    <w:rsid w:val="00665E95"/>
    <w:rsid w:val="00666154"/>
    <w:rsid w:val="00666BA0"/>
    <w:rsid w:val="006704BB"/>
    <w:rsid w:val="006709ED"/>
    <w:rsid w:val="00671213"/>
    <w:rsid w:val="006716B8"/>
    <w:rsid w:val="00671A20"/>
    <w:rsid w:val="00672F08"/>
    <w:rsid w:val="0067330C"/>
    <w:rsid w:val="00673CDE"/>
    <w:rsid w:val="00673EB7"/>
    <w:rsid w:val="00673F4B"/>
    <w:rsid w:val="00674607"/>
    <w:rsid w:val="0067531E"/>
    <w:rsid w:val="0067616F"/>
    <w:rsid w:val="00676749"/>
    <w:rsid w:val="00676AEA"/>
    <w:rsid w:val="00677188"/>
    <w:rsid w:val="00677DAA"/>
    <w:rsid w:val="006807D9"/>
    <w:rsid w:val="00680FFD"/>
    <w:rsid w:val="00682218"/>
    <w:rsid w:val="00682299"/>
    <w:rsid w:val="00682546"/>
    <w:rsid w:val="006830F7"/>
    <w:rsid w:val="00683A70"/>
    <w:rsid w:val="00684B20"/>
    <w:rsid w:val="00685A0F"/>
    <w:rsid w:val="00686DD8"/>
    <w:rsid w:val="00687076"/>
    <w:rsid w:val="006870CE"/>
    <w:rsid w:val="00687186"/>
    <w:rsid w:val="006873AC"/>
    <w:rsid w:val="0068780A"/>
    <w:rsid w:val="00687F88"/>
    <w:rsid w:val="00687FCA"/>
    <w:rsid w:val="00691042"/>
    <w:rsid w:val="006912F5"/>
    <w:rsid w:val="00691419"/>
    <w:rsid w:val="006914E6"/>
    <w:rsid w:val="00691992"/>
    <w:rsid w:val="00691B4F"/>
    <w:rsid w:val="0069286F"/>
    <w:rsid w:val="00692C8E"/>
    <w:rsid w:val="00693781"/>
    <w:rsid w:val="00693B0C"/>
    <w:rsid w:val="00693CE0"/>
    <w:rsid w:val="00693F42"/>
    <w:rsid w:val="006947AF"/>
    <w:rsid w:val="00696699"/>
    <w:rsid w:val="006A02F0"/>
    <w:rsid w:val="006A04EB"/>
    <w:rsid w:val="006A097B"/>
    <w:rsid w:val="006A18C0"/>
    <w:rsid w:val="006A1A04"/>
    <w:rsid w:val="006A1DFF"/>
    <w:rsid w:val="006A2199"/>
    <w:rsid w:val="006A2A4F"/>
    <w:rsid w:val="006A31A8"/>
    <w:rsid w:val="006A42F2"/>
    <w:rsid w:val="006A4A4A"/>
    <w:rsid w:val="006A4DF8"/>
    <w:rsid w:val="006A5424"/>
    <w:rsid w:val="006A621E"/>
    <w:rsid w:val="006A6C7F"/>
    <w:rsid w:val="006A6CB7"/>
    <w:rsid w:val="006A710D"/>
    <w:rsid w:val="006A73BC"/>
    <w:rsid w:val="006A7C88"/>
    <w:rsid w:val="006A7D13"/>
    <w:rsid w:val="006B0489"/>
    <w:rsid w:val="006B0FA8"/>
    <w:rsid w:val="006B27E3"/>
    <w:rsid w:val="006B3099"/>
    <w:rsid w:val="006B33BA"/>
    <w:rsid w:val="006B3730"/>
    <w:rsid w:val="006B38C0"/>
    <w:rsid w:val="006B4EE1"/>
    <w:rsid w:val="006B4EF0"/>
    <w:rsid w:val="006B749A"/>
    <w:rsid w:val="006B75ED"/>
    <w:rsid w:val="006B7676"/>
    <w:rsid w:val="006B779C"/>
    <w:rsid w:val="006B7B09"/>
    <w:rsid w:val="006C09EA"/>
    <w:rsid w:val="006C0ADB"/>
    <w:rsid w:val="006C248F"/>
    <w:rsid w:val="006C2F9C"/>
    <w:rsid w:val="006C40C6"/>
    <w:rsid w:val="006C43CC"/>
    <w:rsid w:val="006C4FF1"/>
    <w:rsid w:val="006C519C"/>
    <w:rsid w:val="006C579C"/>
    <w:rsid w:val="006C5D52"/>
    <w:rsid w:val="006C5DB5"/>
    <w:rsid w:val="006C6153"/>
    <w:rsid w:val="006C6242"/>
    <w:rsid w:val="006D13F1"/>
    <w:rsid w:val="006D1E61"/>
    <w:rsid w:val="006D3091"/>
    <w:rsid w:val="006D3CAA"/>
    <w:rsid w:val="006D47B7"/>
    <w:rsid w:val="006D5092"/>
    <w:rsid w:val="006D5C01"/>
    <w:rsid w:val="006D6BE3"/>
    <w:rsid w:val="006D6E29"/>
    <w:rsid w:val="006D7105"/>
    <w:rsid w:val="006D7184"/>
    <w:rsid w:val="006D7390"/>
    <w:rsid w:val="006D7750"/>
    <w:rsid w:val="006D7775"/>
    <w:rsid w:val="006E016E"/>
    <w:rsid w:val="006E037D"/>
    <w:rsid w:val="006E05A8"/>
    <w:rsid w:val="006E113E"/>
    <w:rsid w:val="006E1BDF"/>
    <w:rsid w:val="006E22C1"/>
    <w:rsid w:val="006E2C92"/>
    <w:rsid w:val="006E3280"/>
    <w:rsid w:val="006E33F8"/>
    <w:rsid w:val="006E3481"/>
    <w:rsid w:val="006E47DC"/>
    <w:rsid w:val="006E7AF8"/>
    <w:rsid w:val="006E7EA4"/>
    <w:rsid w:val="006F00CE"/>
    <w:rsid w:val="006F06E7"/>
    <w:rsid w:val="006F1E97"/>
    <w:rsid w:val="006F2012"/>
    <w:rsid w:val="006F3E76"/>
    <w:rsid w:val="006F3EA0"/>
    <w:rsid w:val="006F413C"/>
    <w:rsid w:val="006F4AAE"/>
    <w:rsid w:val="006F523A"/>
    <w:rsid w:val="006F55C9"/>
    <w:rsid w:val="006F6010"/>
    <w:rsid w:val="006F7821"/>
    <w:rsid w:val="00700165"/>
    <w:rsid w:val="00700EC0"/>
    <w:rsid w:val="00701365"/>
    <w:rsid w:val="0070227B"/>
    <w:rsid w:val="00702718"/>
    <w:rsid w:val="00702870"/>
    <w:rsid w:val="00702D2B"/>
    <w:rsid w:val="00703650"/>
    <w:rsid w:val="007044D0"/>
    <w:rsid w:val="0070495D"/>
    <w:rsid w:val="00704ED8"/>
    <w:rsid w:val="00705721"/>
    <w:rsid w:val="0070583D"/>
    <w:rsid w:val="0070627B"/>
    <w:rsid w:val="00706E5B"/>
    <w:rsid w:val="00707113"/>
    <w:rsid w:val="00707EFE"/>
    <w:rsid w:val="007104F4"/>
    <w:rsid w:val="007105E1"/>
    <w:rsid w:val="007106FB"/>
    <w:rsid w:val="00710782"/>
    <w:rsid w:val="0071172D"/>
    <w:rsid w:val="00711D94"/>
    <w:rsid w:val="0071247F"/>
    <w:rsid w:val="00712B9E"/>
    <w:rsid w:val="00713353"/>
    <w:rsid w:val="00713DC1"/>
    <w:rsid w:val="00714962"/>
    <w:rsid w:val="007150C7"/>
    <w:rsid w:val="0071517C"/>
    <w:rsid w:val="00715CA8"/>
    <w:rsid w:val="0071606B"/>
    <w:rsid w:val="007167D6"/>
    <w:rsid w:val="00716DF3"/>
    <w:rsid w:val="0071703D"/>
    <w:rsid w:val="007175BA"/>
    <w:rsid w:val="007179CD"/>
    <w:rsid w:val="00717A57"/>
    <w:rsid w:val="007201F0"/>
    <w:rsid w:val="007204BF"/>
    <w:rsid w:val="00721456"/>
    <w:rsid w:val="00722006"/>
    <w:rsid w:val="007222C2"/>
    <w:rsid w:val="00722872"/>
    <w:rsid w:val="00723376"/>
    <w:rsid w:val="00723DA4"/>
    <w:rsid w:val="007255DD"/>
    <w:rsid w:val="00725DAC"/>
    <w:rsid w:val="0072622C"/>
    <w:rsid w:val="007268C3"/>
    <w:rsid w:val="00726CB3"/>
    <w:rsid w:val="00726CFF"/>
    <w:rsid w:val="00726E1A"/>
    <w:rsid w:val="0072760E"/>
    <w:rsid w:val="0073046C"/>
    <w:rsid w:val="00730C22"/>
    <w:rsid w:val="00730EAD"/>
    <w:rsid w:val="00731370"/>
    <w:rsid w:val="0073158C"/>
    <w:rsid w:val="00731F82"/>
    <w:rsid w:val="00732232"/>
    <w:rsid w:val="007328FA"/>
    <w:rsid w:val="00732DA1"/>
    <w:rsid w:val="00733764"/>
    <w:rsid w:val="00733931"/>
    <w:rsid w:val="007340CB"/>
    <w:rsid w:val="0073447F"/>
    <w:rsid w:val="00734EFC"/>
    <w:rsid w:val="0073512A"/>
    <w:rsid w:val="0073520D"/>
    <w:rsid w:val="00735292"/>
    <w:rsid w:val="00735C7A"/>
    <w:rsid w:val="00735E40"/>
    <w:rsid w:val="0073641C"/>
    <w:rsid w:val="00736541"/>
    <w:rsid w:val="00736A5C"/>
    <w:rsid w:val="007379DB"/>
    <w:rsid w:val="00737D7D"/>
    <w:rsid w:val="00740586"/>
    <w:rsid w:val="00740BE3"/>
    <w:rsid w:val="00740C46"/>
    <w:rsid w:val="00740C98"/>
    <w:rsid w:val="0074108D"/>
    <w:rsid w:val="007412F2"/>
    <w:rsid w:val="0074278B"/>
    <w:rsid w:val="00742A1F"/>
    <w:rsid w:val="00742FA8"/>
    <w:rsid w:val="00742FB4"/>
    <w:rsid w:val="007439B6"/>
    <w:rsid w:val="00743EBA"/>
    <w:rsid w:val="00745416"/>
    <w:rsid w:val="00745454"/>
    <w:rsid w:val="00745A9A"/>
    <w:rsid w:val="00746865"/>
    <w:rsid w:val="00746B5C"/>
    <w:rsid w:val="00746CD5"/>
    <w:rsid w:val="00747683"/>
    <w:rsid w:val="00747A60"/>
    <w:rsid w:val="00747B9F"/>
    <w:rsid w:val="0075000F"/>
    <w:rsid w:val="00750205"/>
    <w:rsid w:val="007502BB"/>
    <w:rsid w:val="00750EEA"/>
    <w:rsid w:val="0075122F"/>
    <w:rsid w:val="007512A4"/>
    <w:rsid w:val="007513E2"/>
    <w:rsid w:val="00751A46"/>
    <w:rsid w:val="00751D4C"/>
    <w:rsid w:val="00751D79"/>
    <w:rsid w:val="00752626"/>
    <w:rsid w:val="00752FAC"/>
    <w:rsid w:val="00754383"/>
    <w:rsid w:val="007557E8"/>
    <w:rsid w:val="00755CCA"/>
    <w:rsid w:val="0075619B"/>
    <w:rsid w:val="0075648C"/>
    <w:rsid w:val="007565CD"/>
    <w:rsid w:val="00756C12"/>
    <w:rsid w:val="00757C7E"/>
    <w:rsid w:val="00757EBC"/>
    <w:rsid w:val="00760423"/>
    <w:rsid w:val="00760A1C"/>
    <w:rsid w:val="00761531"/>
    <w:rsid w:val="0076155F"/>
    <w:rsid w:val="00761735"/>
    <w:rsid w:val="00762199"/>
    <w:rsid w:val="007625E1"/>
    <w:rsid w:val="0076337B"/>
    <w:rsid w:val="00763592"/>
    <w:rsid w:val="00763C1D"/>
    <w:rsid w:val="00764DFB"/>
    <w:rsid w:val="00764E6C"/>
    <w:rsid w:val="007652B0"/>
    <w:rsid w:val="00765769"/>
    <w:rsid w:val="00765B25"/>
    <w:rsid w:val="00766158"/>
    <w:rsid w:val="007669B0"/>
    <w:rsid w:val="00767637"/>
    <w:rsid w:val="0077163F"/>
    <w:rsid w:val="007716AC"/>
    <w:rsid w:val="00771A23"/>
    <w:rsid w:val="0077235C"/>
    <w:rsid w:val="007728F9"/>
    <w:rsid w:val="00772AA8"/>
    <w:rsid w:val="00772B67"/>
    <w:rsid w:val="00773A27"/>
    <w:rsid w:val="00774135"/>
    <w:rsid w:val="00774829"/>
    <w:rsid w:val="00774A7F"/>
    <w:rsid w:val="00775B4F"/>
    <w:rsid w:val="007762DC"/>
    <w:rsid w:val="0077682F"/>
    <w:rsid w:val="00776986"/>
    <w:rsid w:val="00776EBE"/>
    <w:rsid w:val="00776F51"/>
    <w:rsid w:val="00777439"/>
    <w:rsid w:val="00780922"/>
    <w:rsid w:val="0078117B"/>
    <w:rsid w:val="007814A9"/>
    <w:rsid w:val="007829C6"/>
    <w:rsid w:val="00782F00"/>
    <w:rsid w:val="00783158"/>
    <w:rsid w:val="007851D3"/>
    <w:rsid w:val="00785632"/>
    <w:rsid w:val="00785CBF"/>
    <w:rsid w:val="007861B5"/>
    <w:rsid w:val="007865BA"/>
    <w:rsid w:val="0078661C"/>
    <w:rsid w:val="007868F4"/>
    <w:rsid w:val="0078756B"/>
    <w:rsid w:val="0079069A"/>
    <w:rsid w:val="007911CB"/>
    <w:rsid w:val="00791281"/>
    <w:rsid w:val="0079209E"/>
    <w:rsid w:val="00792497"/>
    <w:rsid w:val="0079288E"/>
    <w:rsid w:val="007928B5"/>
    <w:rsid w:val="007932D9"/>
    <w:rsid w:val="00793F0C"/>
    <w:rsid w:val="00793F68"/>
    <w:rsid w:val="0079454D"/>
    <w:rsid w:val="007949E9"/>
    <w:rsid w:val="00794F44"/>
    <w:rsid w:val="00794F8E"/>
    <w:rsid w:val="00796218"/>
    <w:rsid w:val="007964ED"/>
    <w:rsid w:val="00796B4C"/>
    <w:rsid w:val="00796F67"/>
    <w:rsid w:val="007976E4"/>
    <w:rsid w:val="0079787F"/>
    <w:rsid w:val="00797AF5"/>
    <w:rsid w:val="00797CAC"/>
    <w:rsid w:val="00797D8D"/>
    <w:rsid w:val="007A0CF1"/>
    <w:rsid w:val="007A13B1"/>
    <w:rsid w:val="007A1517"/>
    <w:rsid w:val="007A183B"/>
    <w:rsid w:val="007A1E32"/>
    <w:rsid w:val="007A2FEA"/>
    <w:rsid w:val="007A31C7"/>
    <w:rsid w:val="007A5171"/>
    <w:rsid w:val="007A52A7"/>
    <w:rsid w:val="007A6273"/>
    <w:rsid w:val="007A6B12"/>
    <w:rsid w:val="007A70C7"/>
    <w:rsid w:val="007A7298"/>
    <w:rsid w:val="007B022C"/>
    <w:rsid w:val="007B0270"/>
    <w:rsid w:val="007B0A3D"/>
    <w:rsid w:val="007B214A"/>
    <w:rsid w:val="007B22EF"/>
    <w:rsid w:val="007B23B4"/>
    <w:rsid w:val="007B26AD"/>
    <w:rsid w:val="007B2F9C"/>
    <w:rsid w:val="007B33AF"/>
    <w:rsid w:val="007B381F"/>
    <w:rsid w:val="007B386E"/>
    <w:rsid w:val="007B3945"/>
    <w:rsid w:val="007B3BE4"/>
    <w:rsid w:val="007B3E8C"/>
    <w:rsid w:val="007B42DE"/>
    <w:rsid w:val="007B4ED9"/>
    <w:rsid w:val="007B578C"/>
    <w:rsid w:val="007B5812"/>
    <w:rsid w:val="007B622F"/>
    <w:rsid w:val="007B6611"/>
    <w:rsid w:val="007B6633"/>
    <w:rsid w:val="007B6856"/>
    <w:rsid w:val="007B7166"/>
    <w:rsid w:val="007B72A3"/>
    <w:rsid w:val="007B7DF0"/>
    <w:rsid w:val="007C0A5D"/>
    <w:rsid w:val="007C14D2"/>
    <w:rsid w:val="007C2192"/>
    <w:rsid w:val="007C2A43"/>
    <w:rsid w:val="007C2B77"/>
    <w:rsid w:val="007C2F68"/>
    <w:rsid w:val="007C3891"/>
    <w:rsid w:val="007C434F"/>
    <w:rsid w:val="007C539A"/>
    <w:rsid w:val="007C57DE"/>
    <w:rsid w:val="007C5991"/>
    <w:rsid w:val="007C5E41"/>
    <w:rsid w:val="007C62C1"/>
    <w:rsid w:val="007C6DA8"/>
    <w:rsid w:val="007C6E38"/>
    <w:rsid w:val="007C707D"/>
    <w:rsid w:val="007C7533"/>
    <w:rsid w:val="007C78BD"/>
    <w:rsid w:val="007C7F15"/>
    <w:rsid w:val="007D0D76"/>
    <w:rsid w:val="007D1102"/>
    <w:rsid w:val="007D12B1"/>
    <w:rsid w:val="007D1CB6"/>
    <w:rsid w:val="007D1E4B"/>
    <w:rsid w:val="007D2626"/>
    <w:rsid w:val="007D264E"/>
    <w:rsid w:val="007D2A95"/>
    <w:rsid w:val="007D2CED"/>
    <w:rsid w:val="007D2D69"/>
    <w:rsid w:val="007D31B7"/>
    <w:rsid w:val="007D31CE"/>
    <w:rsid w:val="007D502F"/>
    <w:rsid w:val="007D5261"/>
    <w:rsid w:val="007D5373"/>
    <w:rsid w:val="007D5C64"/>
    <w:rsid w:val="007D5C96"/>
    <w:rsid w:val="007D64C2"/>
    <w:rsid w:val="007D67F8"/>
    <w:rsid w:val="007D6B19"/>
    <w:rsid w:val="007D779F"/>
    <w:rsid w:val="007E002E"/>
    <w:rsid w:val="007E0716"/>
    <w:rsid w:val="007E0C22"/>
    <w:rsid w:val="007E11BB"/>
    <w:rsid w:val="007E13AF"/>
    <w:rsid w:val="007E1EDB"/>
    <w:rsid w:val="007E21E3"/>
    <w:rsid w:val="007E3128"/>
    <w:rsid w:val="007E35C6"/>
    <w:rsid w:val="007E37DA"/>
    <w:rsid w:val="007E3DB8"/>
    <w:rsid w:val="007E3E37"/>
    <w:rsid w:val="007E4CE2"/>
    <w:rsid w:val="007E4D02"/>
    <w:rsid w:val="007E5679"/>
    <w:rsid w:val="007E57DE"/>
    <w:rsid w:val="007E58E8"/>
    <w:rsid w:val="007E5B4A"/>
    <w:rsid w:val="007E603C"/>
    <w:rsid w:val="007E6302"/>
    <w:rsid w:val="007E691F"/>
    <w:rsid w:val="007E6A2D"/>
    <w:rsid w:val="007E739F"/>
    <w:rsid w:val="007F0076"/>
    <w:rsid w:val="007F0278"/>
    <w:rsid w:val="007F05E2"/>
    <w:rsid w:val="007F0625"/>
    <w:rsid w:val="007F0C5E"/>
    <w:rsid w:val="007F0E5A"/>
    <w:rsid w:val="007F0ED1"/>
    <w:rsid w:val="007F1103"/>
    <w:rsid w:val="007F2AE8"/>
    <w:rsid w:val="007F37EF"/>
    <w:rsid w:val="007F3845"/>
    <w:rsid w:val="007F407F"/>
    <w:rsid w:val="007F4B7C"/>
    <w:rsid w:val="007F4CDF"/>
    <w:rsid w:val="007F53EB"/>
    <w:rsid w:val="007F590E"/>
    <w:rsid w:val="007F5B98"/>
    <w:rsid w:val="007F6259"/>
    <w:rsid w:val="007F668B"/>
    <w:rsid w:val="007F6AA6"/>
    <w:rsid w:val="007F7389"/>
    <w:rsid w:val="007F78F0"/>
    <w:rsid w:val="007F7CC8"/>
    <w:rsid w:val="007F7E6B"/>
    <w:rsid w:val="00800EFB"/>
    <w:rsid w:val="0080194C"/>
    <w:rsid w:val="00802118"/>
    <w:rsid w:val="00802971"/>
    <w:rsid w:val="00802B49"/>
    <w:rsid w:val="008031CE"/>
    <w:rsid w:val="008033D0"/>
    <w:rsid w:val="00803B0E"/>
    <w:rsid w:val="00804357"/>
    <w:rsid w:val="008044B6"/>
    <w:rsid w:val="008044D4"/>
    <w:rsid w:val="008062CF"/>
    <w:rsid w:val="008065D4"/>
    <w:rsid w:val="008068BD"/>
    <w:rsid w:val="00806E07"/>
    <w:rsid w:val="008075C7"/>
    <w:rsid w:val="008114D3"/>
    <w:rsid w:val="008129D5"/>
    <w:rsid w:val="00812BF5"/>
    <w:rsid w:val="0081374F"/>
    <w:rsid w:val="00816AF3"/>
    <w:rsid w:val="00817F8F"/>
    <w:rsid w:val="0082136D"/>
    <w:rsid w:val="00821631"/>
    <w:rsid w:val="0082195F"/>
    <w:rsid w:val="00822768"/>
    <w:rsid w:val="00822B1B"/>
    <w:rsid w:val="00823D76"/>
    <w:rsid w:val="008247E6"/>
    <w:rsid w:val="00824A1C"/>
    <w:rsid w:val="008257C4"/>
    <w:rsid w:val="00825C7C"/>
    <w:rsid w:val="00826479"/>
    <w:rsid w:val="00826659"/>
    <w:rsid w:val="00826D99"/>
    <w:rsid w:val="00826E79"/>
    <w:rsid w:val="008274EC"/>
    <w:rsid w:val="008277D5"/>
    <w:rsid w:val="00827D54"/>
    <w:rsid w:val="0083030D"/>
    <w:rsid w:val="00830F22"/>
    <w:rsid w:val="008319B2"/>
    <w:rsid w:val="00832C73"/>
    <w:rsid w:val="00832F9D"/>
    <w:rsid w:val="00834D1F"/>
    <w:rsid w:val="00835B9F"/>
    <w:rsid w:val="0083702B"/>
    <w:rsid w:val="008374D4"/>
    <w:rsid w:val="00837831"/>
    <w:rsid w:val="00837E78"/>
    <w:rsid w:val="0084095A"/>
    <w:rsid w:val="00840B79"/>
    <w:rsid w:val="0084136C"/>
    <w:rsid w:val="00841912"/>
    <w:rsid w:val="00841FB2"/>
    <w:rsid w:val="0084223B"/>
    <w:rsid w:val="00842D6B"/>
    <w:rsid w:val="008431D5"/>
    <w:rsid w:val="008433CA"/>
    <w:rsid w:val="008439A3"/>
    <w:rsid w:val="00843C85"/>
    <w:rsid w:val="00844C99"/>
    <w:rsid w:val="0084584B"/>
    <w:rsid w:val="0084593D"/>
    <w:rsid w:val="00846045"/>
    <w:rsid w:val="00847125"/>
    <w:rsid w:val="0085046D"/>
    <w:rsid w:val="0085058B"/>
    <w:rsid w:val="008507CE"/>
    <w:rsid w:val="00850869"/>
    <w:rsid w:val="00851309"/>
    <w:rsid w:val="00852F1D"/>
    <w:rsid w:val="00853E69"/>
    <w:rsid w:val="00853EC5"/>
    <w:rsid w:val="00854922"/>
    <w:rsid w:val="00854F2E"/>
    <w:rsid w:val="00855ABB"/>
    <w:rsid w:val="00855B75"/>
    <w:rsid w:val="00856861"/>
    <w:rsid w:val="008570F3"/>
    <w:rsid w:val="00857171"/>
    <w:rsid w:val="00857E21"/>
    <w:rsid w:val="008603D1"/>
    <w:rsid w:val="00860609"/>
    <w:rsid w:val="0086063E"/>
    <w:rsid w:val="008613A9"/>
    <w:rsid w:val="00861570"/>
    <w:rsid w:val="00863BA2"/>
    <w:rsid w:val="00863DA5"/>
    <w:rsid w:val="00863E7E"/>
    <w:rsid w:val="00865847"/>
    <w:rsid w:val="00865ECE"/>
    <w:rsid w:val="008669F9"/>
    <w:rsid w:val="00867E82"/>
    <w:rsid w:val="00867FB4"/>
    <w:rsid w:val="00870EB1"/>
    <w:rsid w:val="00871015"/>
    <w:rsid w:val="008713CE"/>
    <w:rsid w:val="00871451"/>
    <w:rsid w:val="00871A41"/>
    <w:rsid w:val="00873F1D"/>
    <w:rsid w:val="00874389"/>
    <w:rsid w:val="00874765"/>
    <w:rsid w:val="008748D1"/>
    <w:rsid w:val="00874F8C"/>
    <w:rsid w:val="0087506B"/>
    <w:rsid w:val="00876D0E"/>
    <w:rsid w:val="00877D91"/>
    <w:rsid w:val="00877FAC"/>
    <w:rsid w:val="008807C6"/>
    <w:rsid w:val="00881260"/>
    <w:rsid w:val="0088131B"/>
    <w:rsid w:val="008815CE"/>
    <w:rsid w:val="00881734"/>
    <w:rsid w:val="00881CE9"/>
    <w:rsid w:val="00882538"/>
    <w:rsid w:val="00884ADF"/>
    <w:rsid w:val="00884F86"/>
    <w:rsid w:val="00885267"/>
    <w:rsid w:val="0088588E"/>
    <w:rsid w:val="00885E10"/>
    <w:rsid w:val="008865C4"/>
    <w:rsid w:val="008869B1"/>
    <w:rsid w:val="00886A26"/>
    <w:rsid w:val="00886B26"/>
    <w:rsid w:val="00890069"/>
    <w:rsid w:val="0089079A"/>
    <w:rsid w:val="008915DE"/>
    <w:rsid w:val="00891CF9"/>
    <w:rsid w:val="00891F8B"/>
    <w:rsid w:val="00893314"/>
    <w:rsid w:val="008939FE"/>
    <w:rsid w:val="00895124"/>
    <w:rsid w:val="008951FB"/>
    <w:rsid w:val="008953B2"/>
    <w:rsid w:val="00895D21"/>
    <w:rsid w:val="00896261"/>
    <w:rsid w:val="00896B47"/>
    <w:rsid w:val="00896CA5"/>
    <w:rsid w:val="00896E09"/>
    <w:rsid w:val="008971B6"/>
    <w:rsid w:val="00897238"/>
    <w:rsid w:val="008973C6"/>
    <w:rsid w:val="008A0173"/>
    <w:rsid w:val="008A0193"/>
    <w:rsid w:val="008A07C0"/>
    <w:rsid w:val="008A0BC2"/>
    <w:rsid w:val="008A2276"/>
    <w:rsid w:val="008A26F3"/>
    <w:rsid w:val="008A36C4"/>
    <w:rsid w:val="008A3AEB"/>
    <w:rsid w:val="008A5511"/>
    <w:rsid w:val="008A55E0"/>
    <w:rsid w:val="008A587A"/>
    <w:rsid w:val="008A5D85"/>
    <w:rsid w:val="008A6332"/>
    <w:rsid w:val="008A6548"/>
    <w:rsid w:val="008A66D8"/>
    <w:rsid w:val="008A6CB8"/>
    <w:rsid w:val="008A6D6F"/>
    <w:rsid w:val="008A6DD8"/>
    <w:rsid w:val="008A6F02"/>
    <w:rsid w:val="008A6F5F"/>
    <w:rsid w:val="008A7634"/>
    <w:rsid w:val="008A7D29"/>
    <w:rsid w:val="008A7F67"/>
    <w:rsid w:val="008B0A2F"/>
    <w:rsid w:val="008B1283"/>
    <w:rsid w:val="008B2241"/>
    <w:rsid w:val="008B240A"/>
    <w:rsid w:val="008B2B07"/>
    <w:rsid w:val="008B2BFE"/>
    <w:rsid w:val="008B32C6"/>
    <w:rsid w:val="008B3947"/>
    <w:rsid w:val="008B3EE7"/>
    <w:rsid w:val="008B4C68"/>
    <w:rsid w:val="008B501D"/>
    <w:rsid w:val="008B5C02"/>
    <w:rsid w:val="008B5EE0"/>
    <w:rsid w:val="008B5F1C"/>
    <w:rsid w:val="008B6857"/>
    <w:rsid w:val="008B6B9B"/>
    <w:rsid w:val="008B747E"/>
    <w:rsid w:val="008B765F"/>
    <w:rsid w:val="008B7ABC"/>
    <w:rsid w:val="008C00D9"/>
    <w:rsid w:val="008C0411"/>
    <w:rsid w:val="008C0780"/>
    <w:rsid w:val="008C0F55"/>
    <w:rsid w:val="008C12C4"/>
    <w:rsid w:val="008C163E"/>
    <w:rsid w:val="008C1EF6"/>
    <w:rsid w:val="008C3BC9"/>
    <w:rsid w:val="008C4E3C"/>
    <w:rsid w:val="008C4E46"/>
    <w:rsid w:val="008C5969"/>
    <w:rsid w:val="008C6478"/>
    <w:rsid w:val="008C735C"/>
    <w:rsid w:val="008C7B0E"/>
    <w:rsid w:val="008C7EDF"/>
    <w:rsid w:val="008C7FA1"/>
    <w:rsid w:val="008D114B"/>
    <w:rsid w:val="008D175D"/>
    <w:rsid w:val="008D1C15"/>
    <w:rsid w:val="008D23C8"/>
    <w:rsid w:val="008D2CD6"/>
    <w:rsid w:val="008D2D01"/>
    <w:rsid w:val="008D2E4B"/>
    <w:rsid w:val="008D33F0"/>
    <w:rsid w:val="008D34C6"/>
    <w:rsid w:val="008D382A"/>
    <w:rsid w:val="008D3F3A"/>
    <w:rsid w:val="008D4162"/>
    <w:rsid w:val="008D46F3"/>
    <w:rsid w:val="008D4DB2"/>
    <w:rsid w:val="008D4DFB"/>
    <w:rsid w:val="008D60C7"/>
    <w:rsid w:val="008D6174"/>
    <w:rsid w:val="008D6203"/>
    <w:rsid w:val="008D689A"/>
    <w:rsid w:val="008D7121"/>
    <w:rsid w:val="008D7597"/>
    <w:rsid w:val="008D759C"/>
    <w:rsid w:val="008D7B4E"/>
    <w:rsid w:val="008E041D"/>
    <w:rsid w:val="008E0B55"/>
    <w:rsid w:val="008E0F3E"/>
    <w:rsid w:val="008E1076"/>
    <w:rsid w:val="008E1648"/>
    <w:rsid w:val="008E1958"/>
    <w:rsid w:val="008E28BC"/>
    <w:rsid w:val="008E2907"/>
    <w:rsid w:val="008E2CB6"/>
    <w:rsid w:val="008E35FF"/>
    <w:rsid w:val="008E3618"/>
    <w:rsid w:val="008E3C23"/>
    <w:rsid w:val="008E49A4"/>
    <w:rsid w:val="008E4BAE"/>
    <w:rsid w:val="008E5E78"/>
    <w:rsid w:val="008E640D"/>
    <w:rsid w:val="008E6F69"/>
    <w:rsid w:val="008E7729"/>
    <w:rsid w:val="008F019F"/>
    <w:rsid w:val="008F0659"/>
    <w:rsid w:val="008F087F"/>
    <w:rsid w:val="008F0980"/>
    <w:rsid w:val="008F12BE"/>
    <w:rsid w:val="008F1B4E"/>
    <w:rsid w:val="008F1D2D"/>
    <w:rsid w:val="008F3053"/>
    <w:rsid w:val="008F330A"/>
    <w:rsid w:val="008F3B8C"/>
    <w:rsid w:val="008F44FC"/>
    <w:rsid w:val="008F50C0"/>
    <w:rsid w:val="008F5147"/>
    <w:rsid w:val="008F5785"/>
    <w:rsid w:val="008F59CA"/>
    <w:rsid w:val="008F5BCF"/>
    <w:rsid w:val="008F6A7C"/>
    <w:rsid w:val="008F7097"/>
    <w:rsid w:val="00900026"/>
    <w:rsid w:val="00900142"/>
    <w:rsid w:val="0090023E"/>
    <w:rsid w:val="00900718"/>
    <w:rsid w:val="009015CB"/>
    <w:rsid w:val="00901D80"/>
    <w:rsid w:val="00901EB6"/>
    <w:rsid w:val="009038AD"/>
    <w:rsid w:val="00903A7C"/>
    <w:rsid w:val="00903F98"/>
    <w:rsid w:val="00903FF4"/>
    <w:rsid w:val="00904120"/>
    <w:rsid w:val="009050B0"/>
    <w:rsid w:val="009051B6"/>
    <w:rsid w:val="009053D2"/>
    <w:rsid w:val="0090567C"/>
    <w:rsid w:val="00905962"/>
    <w:rsid w:val="00905B2F"/>
    <w:rsid w:val="00905CF3"/>
    <w:rsid w:val="00905EB2"/>
    <w:rsid w:val="00906074"/>
    <w:rsid w:val="00906451"/>
    <w:rsid w:val="009069E9"/>
    <w:rsid w:val="00907280"/>
    <w:rsid w:val="009075F4"/>
    <w:rsid w:val="00907B99"/>
    <w:rsid w:val="00907EE0"/>
    <w:rsid w:val="00910F2F"/>
    <w:rsid w:val="009114BC"/>
    <w:rsid w:val="009114C7"/>
    <w:rsid w:val="00913AF0"/>
    <w:rsid w:val="0091455C"/>
    <w:rsid w:val="009147A5"/>
    <w:rsid w:val="00914C15"/>
    <w:rsid w:val="00915338"/>
    <w:rsid w:val="00915794"/>
    <w:rsid w:val="00915923"/>
    <w:rsid w:val="00915E67"/>
    <w:rsid w:val="00915ED7"/>
    <w:rsid w:val="00916B87"/>
    <w:rsid w:val="009204A2"/>
    <w:rsid w:val="0092053A"/>
    <w:rsid w:val="009206D9"/>
    <w:rsid w:val="00920C43"/>
    <w:rsid w:val="00921143"/>
    <w:rsid w:val="0092117B"/>
    <w:rsid w:val="00921571"/>
    <w:rsid w:val="0092279A"/>
    <w:rsid w:val="009228A2"/>
    <w:rsid w:val="00922E71"/>
    <w:rsid w:val="009237F4"/>
    <w:rsid w:val="00923C8C"/>
    <w:rsid w:val="00925599"/>
    <w:rsid w:val="00925A32"/>
    <w:rsid w:val="00926258"/>
    <w:rsid w:val="0092739A"/>
    <w:rsid w:val="00927CDC"/>
    <w:rsid w:val="00930183"/>
    <w:rsid w:val="00930B36"/>
    <w:rsid w:val="00930BBB"/>
    <w:rsid w:val="00930F97"/>
    <w:rsid w:val="009310D7"/>
    <w:rsid w:val="009317BF"/>
    <w:rsid w:val="009319DA"/>
    <w:rsid w:val="00931ABA"/>
    <w:rsid w:val="009322FA"/>
    <w:rsid w:val="00932E91"/>
    <w:rsid w:val="009335CD"/>
    <w:rsid w:val="00933AD8"/>
    <w:rsid w:val="00933EB6"/>
    <w:rsid w:val="00934D1B"/>
    <w:rsid w:val="00934F87"/>
    <w:rsid w:val="009356AE"/>
    <w:rsid w:val="0093619D"/>
    <w:rsid w:val="009363A7"/>
    <w:rsid w:val="00936DF1"/>
    <w:rsid w:val="00937459"/>
    <w:rsid w:val="00937C89"/>
    <w:rsid w:val="00937C95"/>
    <w:rsid w:val="009400CC"/>
    <w:rsid w:val="00940D3B"/>
    <w:rsid w:val="00941179"/>
    <w:rsid w:val="00941787"/>
    <w:rsid w:val="00941C2A"/>
    <w:rsid w:val="00941C9D"/>
    <w:rsid w:val="00941E57"/>
    <w:rsid w:val="0094238F"/>
    <w:rsid w:val="00943E9F"/>
    <w:rsid w:val="00944038"/>
    <w:rsid w:val="00944B12"/>
    <w:rsid w:val="00945942"/>
    <w:rsid w:val="00945CAC"/>
    <w:rsid w:val="009463B3"/>
    <w:rsid w:val="00946CAB"/>
    <w:rsid w:val="00947867"/>
    <w:rsid w:val="009506D6"/>
    <w:rsid w:val="0095088A"/>
    <w:rsid w:val="00950AF3"/>
    <w:rsid w:val="009516EA"/>
    <w:rsid w:val="00953085"/>
    <w:rsid w:val="00953133"/>
    <w:rsid w:val="00953374"/>
    <w:rsid w:val="00953386"/>
    <w:rsid w:val="0095421D"/>
    <w:rsid w:val="00954450"/>
    <w:rsid w:val="00955203"/>
    <w:rsid w:val="00955BBC"/>
    <w:rsid w:val="00955CE2"/>
    <w:rsid w:val="0095610C"/>
    <w:rsid w:val="0095650A"/>
    <w:rsid w:val="00957145"/>
    <w:rsid w:val="00957687"/>
    <w:rsid w:val="00957695"/>
    <w:rsid w:val="00957792"/>
    <w:rsid w:val="00957C6D"/>
    <w:rsid w:val="00960578"/>
    <w:rsid w:val="00960647"/>
    <w:rsid w:val="009616C3"/>
    <w:rsid w:val="00961784"/>
    <w:rsid w:val="00961835"/>
    <w:rsid w:val="00961C4B"/>
    <w:rsid w:val="00963A0D"/>
    <w:rsid w:val="00963DF0"/>
    <w:rsid w:val="00963F0C"/>
    <w:rsid w:val="00963F38"/>
    <w:rsid w:val="009641B2"/>
    <w:rsid w:val="0096443A"/>
    <w:rsid w:val="0096475F"/>
    <w:rsid w:val="009648F8"/>
    <w:rsid w:val="00964951"/>
    <w:rsid w:val="009655AA"/>
    <w:rsid w:val="00965A46"/>
    <w:rsid w:val="00965A51"/>
    <w:rsid w:val="00965EB6"/>
    <w:rsid w:val="009661BC"/>
    <w:rsid w:val="0096669F"/>
    <w:rsid w:val="00966FCF"/>
    <w:rsid w:val="009674DE"/>
    <w:rsid w:val="009679C7"/>
    <w:rsid w:val="00967DB4"/>
    <w:rsid w:val="009705B4"/>
    <w:rsid w:val="00970959"/>
    <w:rsid w:val="00970CE5"/>
    <w:rsid w:val="00970D20"/>
    <w:rsid w:val="00971C9F"/>
    <w:rsid w:val="00971EE6"/>
    <w:rsid w:val="00972202"/>
    <w:rsid w:val="009723BE"/>
    <w:rsid w:val="00972C47"/>
    <w:rsid w:val="009733F7"/>
    <w:rsid w:val="0097382D"/>
    <w:rsid w:val="00973999"/>
    <w:rsid w:val="009749B7"/>
    <w:rsid w:val="009753ED"/>
    <w:rsid w:val="009765BF"/>
    <w:rsid w:val="009779E7"/>
    <w:rsid w:val="00977A61"/>
    <w:rsid w:val="0098056E"/>
    <w:rsid w:val="00980A41"/>
    <w:rsid w:val="00981A58"/>
    <w:rsid w:val="00981EBF"/>
    <w:rsid w:val="009824EE"/>
    <w:rsid w:val="0098293A"/>
    <w:rsid w:val="009829B5"/>
    <w:rsid w:val="00982A7A"/>
    <w:rsid w:val="00983185"/>
    <w:rsid w:val="009834DC"/>
    <w:rsid w:val="00983AE9"/>
    <w:rsid w:val="00985EB0"/>
    <w:rsid w:val="009870BC"/>
    <w:rsid w:val="00987D23"/>
    <w:rsid w:val="00990A7E"/>
    <w:rsid w:val="00990A84"/>
    <w:rsid w:val="00990BBE"/>
    <w:rsid w:val="00990EE3"/>
    <w:rsid w:val="009912F7"/>
    <w:rsid w:val="009921B0"/>
    <w:rsid w:val="009922D8"/>
    <w:rsid w:val="009923CD"/>
    <w:rsid w:val="009923ED"/>
    <w:rsid w:val="00992B3D"/>
    <w:rsid w:val="00993A9D"/>
    <w:rsid w:val="0099430E"/>
    <w:rsid w:val="00994772"/>
    <w:rsid w:val="00994790"/>
    <w:rsid w:val="009947A4"/>
    <w:rsid w:val="009956B6"/>
    <w:rsid w:val="009957A5"/>
    <w:rsid w:val="009966C4"/>
    <w:rsid w:val="00997A79"/>
    <w:rsid w:val="00997ABD"/>
    <w:rsid w:val="00997BAF"/>
    <w:rsid w:val="009A0E1A"/>
    <w:rsid w:val="009A1011"/>
    <w:rsid w:val="009A11EF"/>
    <w:rsid w:val="009A231D"/>
    <w:rsid w:val="009A25B0"/>
    <w:rsid w:val="009A2C47"/>
    <w:rsid w:val="009A33C0"/>
    <w:rsid w:val="009A481A"/>
    <w:rsid w:val="009A487F"/>
    <w:rsid w:val="009A5025"/>
    <w:rsid w:val="009A51A7"/>
    <w:rsid w:val="009A5423"/>
    <w:rsid w:val="009A6433"/>
    <w:rsid w:val="009A6D7C"/>
    <w:rsid w:val="009A6E0B"/>
    <w:rsid w:val="009A6F55"/>
    <w:rsid w:val="009A7167"/>
    <w:rsid w:val="009A78A3"/>
    <w:rsid w:val="009A7EE0"/>
    <w:rsid w:val="009A7FD6"/>
    <w:rsid w:val="009B0F32"/>
    <w:rsid w:val="009B1014"/>
    <w:rsid w:val="009B11ED"/>
    <w:rsid w:val="009B121F"/>
    <w:rsid w:val="009B12AE"/>
    <w:rsid w:val="009B21B6"/>
    <w:rsid w:val="009B2926"/>
    <w:rsid w:val="009B2DAF"/>
    <w:rsid w:val="009B2F28"/>
    <w:rsid w:val="009B37B5"/>
    <w:rsid w:val="009B38B3"/>
    <w:rsid w:val="009B4A17"/>
    <w:rsid w:val="009B5D63"/>
    <w:rsid w:val="009B5E44"/>
    <w:rsid w:val="009B6403"/>
    <w:rsid w:val="009B69A0"/>
    <w:rsid w:val="009B7327"/>
    <w:rsid w:val="009B77AF"/>
    <w:rsid w:val="009B78D9"/>
    <w:rsid w:val="009B7B13"/>
    <w:rsid w:val="009B7EDF"/>
    <w:rsid w:val="009C01EF"/>
    <w:rsid w:val="009C04FB"/>
    <w:rsid w:val="009C0648"/>
    <w:rsid w:val="009C1374"/>
    <w:rsid w:val="009C1B4B"/>
    <w:rsid w:val="009C1FFF"/>
    <w:rsid w:val="009C2324"/>
    <w:rsid w:val="009C277C"/>
    <w:rsid w:val="009C2D69"/>
    <w:rsid w:val="009C2E34"/>
    <w:rsid w:val="009C2FC1"/>
    <w:rsid w:val="009C3170"/>
    <w:rsid w:val="009C3B06"/>
    <w:rsid w:val="009C49E5"/>
    <w:rsid w:val="009C49ED"/>
    <w:rsid w:val="009C5E7C"/>
    <w:rsid w:val="009C688F"/>
    <w:rsid w:val="009C711B"/>
    <w:rsid w:val="009D0311"/>
    <w:rsid w:val="009D12EB"/>
    <w:rsid w:val="009D33A7"/>
    <w:rsid w:val="009D4145"/>
    <w:rsid w:val="009D43C8"/>
    <w:rsid w:val="009D5A6E"/>
    <w:rsid w:val="009D63C5"/>
    <w:rsid w:val="009D6566"/>
    <w:rsid w:val="009D696D"/>
    <w:rsid w:val="009D6FD1"/>
    <w:rsid w:val="009D73F3"/>
    <w:rsid w:val="009E0A5B"/>
    <w:rsid w:val="009E0E3F"/>
    <w:rsid w:val="009E0EE2"/>
    <w:rsid w:val="009E1270"/>
    <w:rsid w:val="009E132D"/>
    <w:rsid w:val="009E2036"/>
    <w:rsid w:val="009E277C"/>
    <w:rsid w:val="009E3219"/>
    <w:rsid w:val="009E3325"/>
    <w:rsid w:val="009E37B2"/>
    <w:rsid w:val="009E47B7"/>
    <w:rsid w:val="009E48B8"/>
    <w:rsid w:val="009E5DAC"/>
    <w:rsid w:val="009E5E2E"/>
    <w:rsid w:val="009E6234"/>
    <w:rsid w:val="009E7792"/>
    <w:rsid w:val="009E7DED"/>
    <w:rsid w:val="009F026B"/>
    <w:rsid w:val="009F0FD0"/>
    <w:rsid w:val="009F160A"/>
    <w:rsid w:val="009F231E"/>
    <w:rsid w:val="009F33E9"/>
    <w:rsid w:val="009F4435"/>
    <w:rsid w:val="009F4E64"/>
    <w:rsid w:val="009F5B0D"/>
    <w:rsid w:val="009F63F9"/>
    <w:rsid w:val="009F7E39"/>
    <w:rsid w:val="009F7EE6"/>
    <w:rsid w:val="00A003C8"/>
    <w:rsid w:val="00A005F2"/>
    <w:rsid w:val="00A00865"/>
    <w:rsid w:val="00A00EB6"/>
    <w:rsid w:val="00A01436"/>
    <w:rsid w:val="00A01F72"/>
    <w:rsid w:val="00A02139"/>
    <w:rsid w:val="00A0282B"/>
    <w:rsid w:val="00A03598"/>
    <w:rsid w:val="00A036AE"/>
    <w:rsid w:val="00A03B01"/>
    <w:rsid w:val="00A03DAB"/>
    <w:rsid w:val="00A04F45"/>
    <w:rsid w:val="00A05B40"/>
    <w:rsid w:val="00A061AD"/>
    <w:rsid w:val="00A066BC"/>
    <w:rsid w:val="00A06812"/>
    <w:rsid w:val="00A06BD8"/>
    <w:rsid w:val="00A06E2C"/>
    <w:rsid w:val="00A07180"/>
    <w:rsid w:val="00A07577"/>
    <w:rsid w:val="00A076BB"/>
    <w:rsid w:val="00A078B4"/>
    <w:rsid w:val="00A07A05"/>
    <w:rsid w:val="00A07CA4"/>
    <w:rsid w:val="00A10388"/>
    <w:rsid w:val="00A10708"/>
    <w:rsid w:val="00A10FAC"/>
    <w:rsid w:val="00A1226F"/>
    <w:rsid w:val="00A12590"/>
    <w:rsid w:val="00A129A1"/>
    <w:rsid w:val="00A130BB"/>
    <w:rsid w:val="00A13654"/>
    <w:rsid w:val="00A1370E"/>
    <w:rsid w:val="00A13917"/>
    <w:rsid w:val="00A13A51"/>
    <w:rsid w:val="00A13AEE"/>
    <w:rsid w:val="00A150FA"/>
    <w:rsid w:val="00A15900"/>
    <w:rsid w:val="00A15EC5"/>
    <w:rsid w:val="00A161AA"/>
    <w:rsid w:val="00A16458"/>
    <w:rsid w:val="00A167E7"/>
    <w:rsid w:val="00A17462"/>
    <w:rsid w:val="00A17F71"/>
    <w:rsid w:val="00A205C9"/>
    <w:rsid w:val="00A2079D"/>
    <w:rsid w:val="00A210D1"/>
    <w:rsid w:val="00A21514"/>
    <w:rsid w:val="00A2181E"/>
    <w:rsid w:val="00A21B4B"/>
    <w:rsid w:val="00A22BB1"/>
    <w:rsid w:val="00A23A35"/>
    <w:rsid w:val="00A23ABE"/>
    <w:rsid w:val="00A23AE5"/>
    <w:rsid w:val="00A23B85"/>
    <w:rsid w:val="00A2465A"/>
    <w:rsid w:val="00A24893"/>
    <w:rsid w:val="00A24BA3"/>
    <w:rsid w:val="00A24DB2"/>
    <w:rsid w:val="00A251B6"/>
    <w:rsid w:val="00A25751"/>
    <w:rsid w:val="00A257C1"/>
    <w:rsid w:val="00A262B1"/>
    <w:rsid w:val="00A2664A"/>
    <w:rsid w:val="00A26D22"/>
    <w:rsid w:val="00A272A5"/>
    <w:rsid w:val="00A2750C"/>
    <w:rsid w:val="00A27859"/>
    <w:rsid w:val="00A27C27"/>
    <w:rsid w:val="00A311C0"/>
    <w:rsid w:val="00A312B6"/>
    <w:rsid w:val="00A32455"/>
    <w:rsid w:val="00A324DA"/>
    <w:rsid w:val="00A32695"/>
    <w:rsid w:val="00A33368"/>
    <w:rsid w:val="00A337ED"/>
    <w:rsid w:val="00A33D7E"/>
    <w:rsid w:val="00A36515"/>
    <w:rsid w:val="00A365AD"/>
    <w:rsid w:val="00A365B2"/>
    <w:rsid w:val="00A3701D"/>
    <w:rsid w:val="00A4021B"/>
    <w:rsid w:val="00A405D1"/>
    <w:rsid w:val="00A40F22"/>
    <w:rsid w:val="00A4116C"/>
    <w:rsid w:val="00A41CF6"/>
    <w:rsid w:val="00A42100"/>
    <w:rsid w:val="00A42766"/>
    <w:rsid w:val="00A43FC0"/>
    <w:rsid w:val="00A450DB"/>
    <w:rsid w:val="00A458DF"/>
    <w:rsid w:val="00A46967"/>
    <w:rsid w:val="00A4740C"/>
    <w:rsid w:val="00A47AE2"/>
    <w:rsid w:val="00A50E9C"/>
    <w:rsid w:val="00A50F7E"/>
    <w:rsid w:val="00A50FEF"/>
    <w:rsid w:val="00A51337"/>
    <w:rsid w:val="00A516E1"/>
    <w:rsid w:val="00A529C2"/>
    <w:rsid w:val="00A52E1A"/>
    <w:rsid w:val="00A53637"/>
    <w:rsid w:val="00A53DD4"/>
    <w:rsid w:val="00A53F96"/>
    <w:rsid w:val="00A544A2"/>
    <w:rsid w:val="00A54C99"/>
    <w:rsid w:val="00A55A3E"/>
    <w:rsid w:val="00A56243"/>
    <w:rsid w:val="00A5657C"/>
    <w:rsid w:val="00A56693"/>
    <w:rsid w:val="00A57346"/>
    <w:rsid w:val="00A57ACB"/>
    <w:rsid w:val="00A57C3E"/>
    <w:rsid w:val="00A60296"/>
    <w:rsid w:val="00A6084F"/>
    <w:rsid w:val="00A60F91"/>
    <w:rsid w:val="00A61257"/>
    <w:rsid w:val="00A61448"/>
    <w:rsid w:val="00A615D0"/>
    <w:rsid w:val="00A616C8"/>
    <w:rsid w:val="00A61853"/>
    <w:rsid w:val="00A61D61"/>
    <w:rsid w:val="00A624F8"/>
    <w:rsid w:val="00A63C0D"/>
    <w:rsid w:val="00A63D7C"/>
    <w:rsid w:val="00A6476B"/>
    <w:rsid w:val="00A657FC"/>
    <w:rsid w:val="00A66922"/>
    <w:rsid w:val="00A66B0C"/>
    <w:rsid w:val="00A66DF5"/>
    <w:rsid w:val="00A66F5D"/>
    <w:rsid w:val="00A674CC"/>
    <w:rsid w:val="00A67B3D"/>
    <w:rsid w:val="00A67BCB"/>
    <w:rsid w:val="00A7038B"/>
    <w:rsid w:val="00A71856"/>
    <w:rsid w:val="00A71E9D"/>
    <w:rsid w:val="00A72815"/>
    <w:rsid w:val="00A72B1E"/>
    <w:rsid w:val="00A72EAE"/>
    <w:rsid w:val="00A72F57"/>
    <w:rsid w:val="00A7330D"/>
    <w:rsid w:val="00A73F51"/>
    <w:rsid w:val="00A7435A"/>
    <w:rsid w:val="00A74754"/>
    <w:rsid w:val="00A7544A"/>
    <w:rsid w:val="00A75630"/>
    <w:rsid w:val="00A758A2"/>
    <w:rsid w:val="00A7599E"/>
    <w:rsid w:val="00A766F3"/>
    <w:rsid w:val="00A77759"/>
    <w:rsid w:val="00A80154"/>
    <w:rsid w:val="00A80DA3"/>
    <w:rsid w:val="00A80FC6"/>
    <w:rsid w:val="00A81640"/>
    <w:rsid w:val="00A8177D"/>
    <w:rsid w:val="00A81D94"/>
    <w:rsid w:val="00A82807"/>
    <w:rsid w:val="00A831A5"/>
    <w:rsid w:val="00A83A4B"/>
    <w:rsid w:val="00A83DE9"/>
    <w:rsid w:val="00A84285"/>
    <w:rsid w:val="00A843ED"/>
    <w:rsid w:val="00A846AF"/>
    <w:rsid w:val="00A8561F"/>
    <w:rsid w:val="00A8634B"/>
    <w:rsid w:val="00A86799"/>
    <w:rsid w:val="00A868F4"/>
    <w:rsid w:val="00A900D2"/>
    <w:rsid w:val="00A909D0"/>
    <w:rsid w:val="00A91110"/>
    <w:rsid w:val="00A92AB5"/>
    <w:rsid w:val="00A92BB4"/>
    <w:rsid w:val="00A92E13"/>
    <w:rsid w:val="00A93584"/>
    <w:rsid w:val="00A93C12"/>
    <w:rsid w:val="00A94B4B"/>
    <w:rsid w:val="00A9529A"/>
    <w:rsid w:val="00A95D21"/>
    <w:rsid w:val="00A9655C"/>
    <w:rsid w:val="00A9684D"/>
    <w:rsid w:val="00A96BDF"/>
    <w:rsid w:val="00A96EAC"/>
    <w:rsid w:val="00AA009B"/>
    <w:rsid w:val="00AA1875"/>
    <w:rsid w:val="00AA20A2"/>
    <w:rsid w:val="00AA257B"/>
    <w:rsid w:val="00AA2A9D"/>
    <w:rsid w:val="00AA3001"/>
    <w:rsid w:val="00AA37C8"/>
    <w:rsid w:val="00AA3964"/>
    <w:rsid w:val="00AA3B68"/>
    <w:rsid w:val="00AA4B83"/>
    <w:rsid w:val="00AA4C1C"/>
    <w:rsid w:val="00AA54A2"/>
    <w:rsid w:val="00AA5870"/>
    <w:rsid w:val="00AA5CBE"/>
    <w:rsid w:val="00AA6329"/>
    <w:rsid w:val="00AA7E55"/>
    <w:rsid w:val="00AB02CE"/>
    <w:rsid w:val="00AB04B8"/>
    <w:rsid w:val="00AB062F"/>
    <w:rsid w:val="00AB0A72"/>
    <w:rsid w:val="00AB0C7A"/>
    <w:rsid w:val="00AB127C"/>
    <w:rsid w:val="00AB13B5"/>
    <w:rsid w:val="00AB1514"/>
    <w:rsid w:val="00AB159E"/>
    <w:rsid w:val="00AB1B6F"/>
    <w:rsid w:val="00AB2447"/>
    <w:rsid w:val="00AB3BD9"/>
    <w:rsid w:val="00AB5917"/>
    <w:rsid w:val="00AB5B85"/>
    <w:rsid w:val="00AB5C08"/>
    <w:rsid w:val="00AB600A"/>
    <w:rsid w:val="00AB6A44"/>
    <w:rsid w:val="00AB7903"/>
    <w:rsid w:val="00AB79D1"/>
    <w:rsid w:val="00AB7C1C"/>
    <w:rsid w:val="00AC0B03"/>
    <w:rsid w:val="00AC0CD4"/>
    <w:rsid w:val="00AC1626"/>
    <w:rsid w:val="00AC260E"/>
    <w:rsid w:val="00AC2EA5"/>
    <w:rsid w:val="00AC3001"/>
    <w:rsid w:val="00AC33D3"/>
    <w:rsid w:val="00AC554F"/>
    <w:rsid w:val="00AC58F3"/>
    <w:rsid w:val="00AC6D4C"/>
    <w:rsid w:val="00AC701B"/>
    <w:rsid w:val="00AC77C4"/>
    <w:rsid w:val="00AD1420"/>
    <w:rsid w:val="00AD1647"/>
    <w:rsid w:val="00AD1EE9"/>
    <w:rsid w:val="00AD22D2"/>
    <w:rsid w:val="00AD2834"/>
    <w:rsid w:val="00AD2C92"/>
    <w:rsid w:val="00AD2D46"/>
    <w:rsid w:val="00AD332E"/>
    <w:rsid w:val="00AD343F"/>
    <w:rsid w:val="00AD3C0C"/>
    <w:rsid w:val="00AD46D8"/>
    <w:rsid w:val="00AD5627"/>
    <w:rsid w:val="00AD595C"/>
    <w:rsid w:val="00AD5EEC"/>
    <w:rsid w:val="00AD6373"/>
    <w:rsid w:val="00AD6CB3"/>
    <w:rsid w:val="00AD7740"/>
    <w:rsid w:val="00AD7D20"/>
    <w:rsid w:val="00AE0101"/>
    <w:rsid w:val="00AE0BA9"/>
    <w:rsid w:val="00AE0DC0"/>
    <w:rsid w:val="00AE156B"/>
    <w:rsid w:val="00AE160C"/>
    <w:rsid w:val="00AE1AB4"/>
    <w:rsid w:val="00AE1F22"/>
    <w:rsid w:val="00AE209D"/>
    <w:rsid w:val="00AE241E"/>
    <w:rsid w:val="00AE2F57"/>
    <w:rsid w:val="00AE34E8"/>
    <w:rsid w:val="00AE3505"/>
    <w:rsid w:val="00AE3D39"/>
    <w:rsid w:val="00AE3EF6"/>
    <w:rsid w:val="00AE469E"/>
    <w:rsid w:val="00AE50AA"/>
    <w:rsid w:val="00AE5435"/>
    <w:rsid w:val="00AE5BBB"/>
    <w:rsid w:val="00AE651E"/>
    <w:rsid w:val="00AE73BE"/>
    <w:rsid w:val="00AF053B"/>
    <w:rsid w:val="00AF08DC"/>
    <w:rsid w:val="00AF1498"/>
    <w:rsid w:val="00AF14C2"/>
    <w:rsid w:val="00AF15AE"/>
    <w:rsid w:val="00AF3C0D"/>
    <w:rsid w:val="00AF452E"/>
    <w:rsid w:val="00AF4EED"/>
    <w:rsid w:val="00AF520F"/>
    <w:rsid w:val="00AF5E23"/>
    <w:rsid w:val="00AF76C6"/>
    <w:rsid w:val="00AF76E7"/>
    <w:rsid w:val="00B01809"/>
    <w:rsid w:val="00B01B4B"/>
    <w:rsid w:val="00B025C6"/>
    <w:rsid w:val="00B026C1"/>
    <w:rsid w:val="00B04A67"/>
    <w:rsid w:val="00B05325"/>
    <w:rsid w:val="00B076E3"/>
    <w:rsid w:val="00B076FE"/>
    <w:rsid w:val="00B07FE2"/>
    <w:rsid w:val="00B1007F"/>
    <w:rsid w:val="00B1278D"/>
    <w:rsid w:val="00B12B56"/>
    <w:rsid w:val="00B12FCA"/>
    <w:rsid w:val="00B13087"/>
    <w:rsid w:val="00B137E4"/>
    <w:rsid w:val="00B13FC7"/>
    <w:rsid w:val="00B143DD"/>
    <w:rsid w:val="00B144C6"/>
    <w:rsid w:val="00B14D56"/>
    <w:rsid w:val="00B15094"/>
    <w:rsid w:val="00B15397"/>
    <w:rsid w:val="00B163A0"/>
    <w:rsid w:val="00B1653D"/>
    <w:rsid w:val="00B17180"/>
    <w:rsid w:val="00B21536"/>
    <w:rsid w:val="00B21773"/>
    <w:rsid w:val="00B229F3"/>
    <w:rsid w:val="00B22A08"/>
    <w:rsid w:val="00B2361A"/>
    <w:rsid w:val="00B23976"/>
    <w:rsid w:val="00B23D96"/>
    <w:rsid w:val="00B240A6"/>
    <w:rsid w:val="00B2417A"/>
    <w:rsid w:val="00B249A5"/>
    <w:rsid w:val="00B24E32"/>
    <w:rsid w:val="00B2609B"/>
    <w:rsid w:val="00B261C8"/>
    <w:rsid w:val="00B266E1"/>
    <w:rsid w:val="00B26CE3"/>
    <w:rsid w:val="00B26D59"/>
    <w:rsid w:val="00B26D8D"/>
    <w:rsid w:val="00B2750A"/>
    <w:rsid w:val="00B27612"/>
    <w:rsid w:val="00B302F9"/>
    <w:rsid w:val="00B309B5"/>
    <w:rsid w:val="00B30DF1"/>
    <w:rsid w:val="00B314E7"/>
    <w:rsid w:val="00B32E86"/>
    <w:rsid w:val="00B33B1B"/>
    <w:rsid w:val="00B344C7"/>
    <w:rsid w:val="00B3479B"/>
    <w:rsid w:val="00B34800"/>
    <w:rsid w:val="00B3489F"/>
    <w:rsid w:val="00B34D94"/>
    <w:rsid w:val="00B34E91"/>
    <w:rsid w:val="00B34EAD"/>
    <w:rsid w:val="00B35265"/>
    <w:rsid w:val="00B35286"/>
    <w:rsid w:val="00B35C07"/>
    <w:rsid w:val="00B36824"/>
    <w:rsid w:val="00B36CF6"/>
    <w:rsid w:val="00B36D2C"/>
    <w:rsid w:val="00B36FD3"/>
    <w:rsid w:val="00B3705C"/>
    <w:rsid w:val="00B37AAE"/>
    <w:rsid w:val="00B4012E"/>
    <w:rsid w:val="00B40534"/>
    <w:rsid w:val="00B40AE6"/>
    <w:rsid w:val="00B4134E"/>
    <w:rsid w:val="00B41A2B"/>
    <w:rsid w:val="00B433B8"/>
    <w:rsid w:val="00B43569"/>
    <w:rsid w:val="00B43D3A"/>
    <w:rsid w:val="00B441C2"/>
    <w:rsid w:val="00B4448E"/>
    <w:rsid w:val="00B445C8"/>
    <w:rsid w:val="00B45452"/>
    <w:rsid w:val="00B46140"/>
    <w:rsid w:val="00B461C5"/>
    <w:rsid w:val="00B46346"/>
    <w:rsid w:val="00B465F8"/>
    <w:rsid w:val="00B46A84"/>
    <w:rsid w:val="00B46D16"/>
    <w:rsid w:val="00B47470"/>
    <w:rsid w:val="00B47541"/>
    <w:rsid w:val="00B477CB"/>
    <w:rsid w:val="00B502F5"/>
    <w:rsid w:val="00B51CDD"/>
    <w:rsid w:val="00B521F6"/>
    <w:rsid w:val="00B52242"/>
    <w:rsid w:val="00B527E2"/>
    <w:rsid w:val="00B52A18"/>
    <w:rsid w:val="00B530D4"/>
    <w:rsid w:val="00B532B4"/>
    <w:rsid w:val="00B53452"/>
    <w:rsid w:val="00B53E76"/>
    <w:rsid w:val="00B54DBC"/>
    <w:rsid w:val="00B552F4"/>
    <w:rsid w:val="00B55640"/>
    <w:rsid w:val="00B565BA"/>
    <w:rsid w:val="00B56D0C"/>
    <w:rsid w:val="00B60000"/>
    <w:rsid w:val="00B60294"/>
    <w:rsid w:val="00B604D2"/>
    <w:rsid w:val="00B605DC"/>
    <w:rsid w:val="00B621A7"/>
    <w:rsid w:val="00B623B8"/>
    <w:rsid w:val="00B62C74"/>
    <w:rsid w:val="00B62FE8"/>
    <w:rsid w:val="00B63C81"/>
    <w:rsid w:val="00B646BC"/>
    <w:rsid w:val="00B64942"/>
    <w:rsid w:val="00B6494A"/>
    <w:rsid w:val="00B656B0"/>
    <w:rsid w:val="00B6597B"/>
    <w:rsid w:val="00B65A2E"/>
    <w:rsid w:val="00B65AF0"/>
    <w:rsid w:val="00B663DE"/>
    <w:rsid w:val="00B676A7"/>
    <w:rsid w:val="00B678C6"/>
    <w:rsid w:val="00B67E3C"/>
    <w:rsid w:val="00B7041F"/>
    <w:rsid w:val="00B7146C"/>
    <w:rsid w:val="00B72441"/>
    <w:rsid w:val="00B7315A"/>
    <w:rsid w:val="00B7438C"/>
    <w:rsid w:val="00B745C8"/>
    <w:rsid w:val="00B75288"/>
    <w:rsid w:val="00B754D7"/>
    <w:rsid w:val="00B755E0"/>
    <w:rsid w:val="00B75DC2"/>
    <w:rsid w:val="00B75F01"/>
    <w:rsid w:val="00B75FC1"/>
    <w:rsid w:val="00B76CBE"/>
    <w:rsid w:val="00B76E3D"/>
    <w:rsid w:val="00B77B6D"/>
    <w:rsid w:val="00B8038A"/>
    <w:rsid w:val="00B812C3"/>
    <w:rsid w:val="00B818E5"/>
    <w:rsid w:val="00B81F24"/>
    <w:rsid w:val="00B831F7"/>
    <w:rsid w:val="00B83247"/>
    <w:rsid w:val="00B8428A"/>
    <w:rsid w:val="00B862EB"/>
    <w:rsid w:val="00B863CC"/>
    <w:rsid w:val="00B86453"/>
    <w:rsid w:val="00B87391"/>
    <w:rsid w:val="00B87483"/>
    <w:rsid w:val="00B87DA7"/>
    <w:rsid w:val="00B903EF"/>
    <w:rsid w:val="00B909FB"/>
    <w:rsid w:val="00B90A13"/>
    <w:rsid w:val="00B92236"/>
    <w:rsid w:val="00B9313D"/>
    <w:rsid w:val="00B93730"/>
    <w:rsid w:val="00B93872"/>
    <w:rsid w:val="00B940E0"/>
    <w:rsid w:val="00B9477D"/>
    <w:rsid w:val="00B94D4B"/>
    <w:rsid w:val="00B951EE"/>
    <w:rsid w:val="00B9553F"/>
    <w:rsid w:val="00B9591F"/>
    <w:rsid w:val="00B962FA"/>
    <w:rsid w:val="00B96414"/>
    <w:rsid w:val="00B9658C"/>
    <w:rsid w:val="00B96BF1"/>
    <w:rsid w:val="00BA0218"/>
    <w:rsid w:val="00BA0CFA"/>
    <w:rsid w:val="00BA199A"/>
    <w:rsid w:val="00BA1E5D"/>
    <w:rsid w:val="00BA22F6"/>
    <w:rsid w:val="00BA25C5"/>
    <w:rsid w:val="00BA2C98"/>
    <w:rsid w:val="00BA38F4"/>
    <w:rsid w:val="00BA3A91"/>
    <w:rsid w:val="00BA3C06"/>
    <w:rsid w:val="00BA4A37"/>
    <w:rsid w:val="00BA4E80"/>
    <w:rsid w:val="00BA57B1"/>
    <w:rsid w:val="00BA5BCC"/>
    <w:rsid w:val="00BA5E35"/>
    <w:rsid w:val="00BA64FA"/>
    <w:rsid w:val="00BA6ADD"/>
    <w:rsid w:val="00BA767F"/>
    <w:rsid w:val="00BA7C87"/>
    <w:rsid w:val="00BB15F7"/>
    <w:rsid w:val="00BB2305"/>
    <w:rsid w:val="00BB2EBA"/>
    <w:rsid w:val="00BB314C"/>
    <w:rsid w:val="00BB3EB7"/>
    <w:rsid w:val="00BB454C"/>
    <w:rsid w:val="00BB579E"/>
    <w:rsid w:val="00BB6214"/>
    <w:rsid w:val="00BB6D0B"/>
    <w:rsid w:val="00BB7017"/>
    <w:rsid w:val="00BB7287"/>
    <w:rsid w:val="00BB765C"/>
    <w:rsid w:val="00BC0EB7"/>
    <w:rsid w:val="00BC11A5"/>
    <w:rsid w:val="00BC21DC"/>
    <w:rsid w:val="00BC23EC"/>
    <w:rsid w:val="00BC268A"/>
    <w:rsid w:val="00BC2D3F"/>
    <w:rsid w:val="00BC2D98"/>
    <w:rsid w:val="00BC358A"/>
    <w:rsid w:val="00BC364E"/>
    <w:rsid w:val="00BC3F98"/>
    <w:rsid w:val="00BC4063"/>
    <w:rsid w:val="00BC4122"/>
    <w:rsid w:val="00BC4572"/>
    <w:rsid w:val="00BC4AE6"/>
    <w:rsid w:val="00BC5571"/>
    <w:rsid w:val="00BC5A82"/>
    <w:rsid w:val="00BC5B7B"/>
    <w:rsid w:val="00BC5E05"/>
    <w:rsid w:val="00BC6CB3"/>
    <w:rsid w:val="00BC6F23"/>
    <w:rsid w:val="00BC736A"/>
    <w:rsid w:val="00BC7667"/>
    <w:rsid w:val="00BC7B70"/>
    <w:rsid w:val="00BC7E7A"/>
    <w:rsid w:val="00BD0D08"/>
    <w:rsid w:val="00BD1B0B"/>
    <w:rsid w:val="00BD21D3"/>
    <w:rsid w:val="00BD2513"/>
    <w:rsid w:val="00BD320D"/>
    <w:rsid w:val="00BD3B12"/>
    <w:rsid w:val="00BD5348"/>
    <w:rsid w:val="00BD58BE"/>
    <w:rsid w:val="00BD5A7D"/>
    <w:rsid w:val="00BD6D88"/>
    <w:rsid w:val="00BD6E7D"/>
    <w:rsid w:val="00BD6F57"/>
    <w:rsid w:val="00BE005A"/>
    <w:rsid w:val="00BE04A3"/>
    <w:rsid w:val="00BE0994"/>
    <w:rsid w:val="00BE0B0C"/>
    <w:rsid w:val="00BE1209"/>
    <w:rsid w:val="00BE1F40"/>
    <w:rsid w:val="00BE288F"/>
    <w:rsid w:val="00BE2B62"/>
    <w:rsid w:val="00BE2C88"/>
    <w:rsid w:val="00BE337F"/>
    <w:rsid w:val="00BE348C"/>
    <w:rsid w:val="00BE356D"/>
    <w:rsid w:val="00BE3954"/>
    <w:rsid w:val="00BE3A3A"/>
    <w:rsid w:val="00BE5C92"/>
    <w:rsid w:val="00BE5F90"/>
    <w:rsid w:val="00BE631A"/>
    <w:rsid w:val="00BE73E3"/>
    <w:rsid w:val="00BE7817"/>
    <w:rsid w:val="00BF0BAF"/>
    <w:rsid w:val="00BF129A"/>
    <w:rsid w:val="00BF17FC"/>
    <w:rsid w:val="00BF1BA0"/>
    <w:rsid w:val="00BF25C7"/>
    <w:rsid w:val="00BF2BB3"/>
    <w:rsid w:val="00BF2EC0"/>
    <w:rsid w:val="00BF3637"/>
    <w:rsid w:val="00BF3D73"/>
    <w:rsid w:val="00BF4409"/>
    <w:rsid w:val="00BF449E"/>
    <w:rsid w:val="00BF4686"/>
    <w:rsid w:val="00BF4D66"/>
    <w:rsid w:val="00BF592A"/>
    <w:rsid w:val="00BF5D14"/>
    <w:rsid w:val="00BF5E8D"/>
    <w:rsid w:val="00BF6B25"/>
    <w:rsid w:val="00C00102"/>
    <w:rsid w:val="00C00157"/>
    <w:rsid w:val="00C0079E"/>
    <w:rsid w:val="00C00EBF"/>
    <w:rsid w:val="00C02006"/>
    <w:rsid w:val="00C0204F"/>
    <w:rsid w:val="00C0216A"/>
    <w:rsid w:val="00C04AF3"/>
    <w:rsid w:val="00C0526A"/>
    <w:rsid w:val="00C06692"/>
    <w:rsid w:val="00C06D9B"/>
    <w:rsid w:val="00C06F73"/>
    <w:rsid w:val="00C076B0"/>
    <w:rsid w:val="00C07F23"/>
    <w:rsid w:val="00C1099C"/>
    <w:rsid w:val="00C10EE4"/>
    <w:rsid w:val="00C11FFF"/>
    <w:rsid w:val="00C120D9"/>
    <w:rsid w:val="00C127C2"/>
    <w:rsid w:val="00C12A49"/>
    <w:rsid w:val="00C1334F"/>
    <w:rsid w:val="00C135FA"/>
    <w:rsid w:val="00C148DC"/>
    <w:rsid w:val="00C14ACC"/>
    <w:rsid w:val="00C14F52"/>
    <w:rsid w:val="00C15A27"/>
    <w:rsid w:val="00C1607F"/>
    <w:rsid w:val="00C1639D"/>
    <w:rsid w:val="00C1653C"/>
    <w:rsid w:val="00C1655B"/>
    <w:rsid w:val="00C17411"/>
    <w:rsid w:val="00C17713"/>
    <w:rsid w:val="00C17F6E"/>
    <w:rsid w:val="00C200DE"/>
    <w:rsid w:val="00C200E3"/>
    <w:rsid w:val="00C2011F"/>
    <w:rsid w:val="00C20138"/>
    <w:rsid w:val="00C20CC7"/>
    <w:rsid w:val="00C2142B"/>
    <w:rsid w:val="00C21F2F"/>
    <w:rsid w:val="00C23232"/>
    <w:rsid w:val="00C232D2"/>
    <w:rsid w:val="00C2356B"/>
    <w:rsid w:val="00C23F1A"/>
    <w:rsid w:val="00C24F8C"/>
    <w:rsid w:val="00C25D98"/>
    <w:rsid w:val="00C26086"/>
    <w:rsid w:val="00C2690A"/>
    <w:rsid w:val="00C2753B"/>
    <w:rsid w:val="00C27732"/>
    <w:rsid w:val="00C27CE9"/>
    <w:rsid w:val="00C27D53"/>
    <w:rsid w:val="00C3001E"/>
    <w:rsid w:val="00C30183"/>
    <w:rsid w:val="00C309E8"/>
    <w:rsid w:val="00C30E80"/>
    <w:rsid w:val="00C31574"/>
    <w:rsid w:val="00C3163B"/>
    <w:rsid w:val="00C3166F"/>
    <w:rsid w:val="00C3175F"/>
    <w:rsid w:val="00C31BE2"/>
    <w:rsid w:val="00C31D77"/>
    <w:rsid w:val="00C329FF"/>
    <w:rsid w:val="00C32B1F"/>
    <w:rsid w:val="00C32E2F"/>
    <w:rsid w:val="00C33285"/>
    <w:rsid w:val="00C33A83"/>
    <w:rsid w:val="00C33FAE"/>
    <w:rsid w:val="00C3483C"/>
    <w:rsid w:val="00C34A9C"/>
    <w:rsid w:val="00C34ABB"/>
    <w:rsid w:val="00C34B97"/>
    <w:rsid w:val="00C34B9A"/>
    <w:rsid w:val="00C35BEA"/>
    <w:rsid w:val="00C35CFC"/>
    <w:rsid w:val="00C3697F"/>
    <w:rsid w:val="00C369E2"/>
    <w:rsid w:val="00C37067"/>
    <w:rsid w:val="00C372D2"/>
    <w:rsid w:val="00C3742B"/>
    <w:rsid w:val="00C37725"/>
    <w:rsid w:val="00C3787B"/>
    <w:rsid w:val="00C4030F"/>
    <w:rsid w:val="00C4068A"/>
    <w:rsid w:val="00C40F8F"/>
    <w:rsid w:val="00C41215"/>
    <w:rsid w:val="00C414EB"/>
    <w:rsid w:val="00C41B85"/>
    <w:rsid w:val="00C42592"/>
    <w:rsid w:val="00C427F1"/>
    <w:rsid w:val="00C42B3E"/>
    <w:rsid w:val="00C43184"/>
    <w:rsid w:val="00C44476"/>
    <w:rsid w:val="00C44AE1"/>
    <w:rsid w:val="00C44BF2"/>
    <w:rsid w:val="00C44DEB"/>
    <w:rsid w:val="00C4587A"/>
    <w:rsid w:val="00C46C05"/>
    <w:rsid w:val="00C47A55"/>
    <w:rsid w:val="00C50110"/>
    <w:rsid w:val="00C505BC"/>
    <w:rsid w:val="00C51D5D"/>
    <w:rsid w:val="00C52832"/>
    <w:rsid w:val="00C5285B"/>
    <w:rsid w:val="00C533DD"/>
    <w:rsid w:val="00C53486"/>
    <w:rsid w:val="00C538E5"/>
    <w:rsid w:val="00C53C00"/>
    <w:rsid w:val="00C53EF4"/>
    <w:rsid w:val="00C54E61"/>
    <w:rsid w:val="00C54F91"/>
    <w:rsid w:val="00C5553A"/>
    <w:rsid w:val="00C55B01"/>
    <w:rsid w:val="00C5681B"/>
    <w:rsid w:val="00C57A19"/>
    <w:rsid w:val="00C57C76"/>
    <w:rsid w:val="00C609F8"/>
    <w:rsid w:val="00C60B83"/>
    <w:rsid w:val="00C60E5B"/>
    <w:rsid w:val="00C60FDA"/>
    <w:rsid w:val="00C61851"/>
    <w:rsid w:val="00C619E3"/>
    <w:rsid w:val="00C61A48"/>
    <w:rsid w:val="00C61B31"/>
    <w:rsid w:val="00C61FEC"/>
    <w:rsid w:val="00C62B27"/>
    <w:rsid w:val="00C630B5"/>
    <w:rsid w:val="00C6498D"/>
    <w:rsid w:val="00C661AD"/>
    <w:rsid w:val="00C6672F"/>
    <w:rsid w:val="00C66DC9"/>
    <w:rsid w:val="00C671AA"/>
    <w:rsid w:val="00C671CB"/>
    <w:rsid w:val="00C67700"/>
    <w:rsid w:val="00C67E0C"/>
    <w:rsid w:val="00C67E30"/>
    <w:rsid w:val="00C67F3E"/>
    <w:rsid w:val="00C70485"/>
    <w:rsid w:val="00C71081"/>
    <w:rsid w:val="00C71A5C"/>
    <w:rsid w:val="00C71F2D"/>
    <w:rsid w:val="00C7276D"/>
    <w:rsid w:val="00C7352A"/>
    <w:rsid w:val="00C738C7"/>
    <w:rsid w:val="00C745B4"/>
    <w:rsid w:val="00C7465A"/>
    <w:rsid w:val="00C74B9A"/>
    <w:rsid w:val="00C74BAF"/>
    <w:rsid w:val="00C74D3B"/>
    <w:rsid w:val="00C74F0A"/>
    <w:rsid w:val="00C750E9"/>
    <w:rsid w:val="00C75EC9"/>
    <w:rsid w:val="00C76606"/>
    <w:rsid w:val="00C768BF"/>
    <w:rsid w:val="00C76D86"/>
    <w:rsid w:val="00C76F05"/>
    <w:rsid w:val="00C770BF"/>
    <w:rsid w:val="00C771AD"/>
    <w:rsid w:val="00C772BC"/>
    <w:rsid w:val="00C77A8D"/>
    <w:rsid w:val="00C77B82"/>
    <w:rsid w:val="00C81136"/>
    <w:rsid w:val="00C8142A"/>
    <w:rsid w:val="00C81881"/>
    <w:rsid w:val="00C81CDE"/>
    <w:rsid w:val="00C82187"/>
    <w:rsid w:val="00C82A6B"/>
    <w:rsid w:val="00C82AF3"/>
    <w:rsid w:val="00C82BD0"/>
    <w:rsid w:val="00C83E29"/>
    <w:rsid w:val="00C8432E"/>
    <w:rsid w:val="00C84A30"/>
    <w:rsid w:val="00C84A49"/>
    <w:rsid w:val="00C84D48"/>
    <w:rsid w:val="00C84E83"/>
    <w:rsid w:val="00C84F3B"/>
    <w:rsid w:val="00C854A4"/>
    <w:rsid w:val="00C85915"/>
    <w:rsid w:val="00C8611D"/>
    <w:rsid w:val="00C864E8"/>
    <w:rsid w:val="00C86DB3"/>
    <w:rsid w:val="00C87099"/>
    <w:rsid w:val="00C870E9"/>
    <w:rsid w:val="00C876CA"/>
    <w:rsid w:val="00C87765"/>
    <w:rsid w:val="00C90F5E"/>
    <w:rsid w:val="00C91CF0"/>
    <w:rsid w:val="00C91E4C"/>
    <w:rsid w:val="00C91F0B"/>
    <w:rsid w:val="00C9225D"/>
    <w:rsid w:val="00C927F6"/>
    <w:rsid w:val="00C92E27"/>
    <w:rsid w:val="00C937FF"/>
    <w:rsid w:val="00C93827"/>
    <w:rsid w:val="00C939A4"/>
    <w:rsid w:val="00C94DE5"/>
    <w:rsid w:val="00C9549D"/>
    <w:rsid w:val="00C95D84"/>
    <w:rsid w:val="00C9656A"/>
    <w:rsid w:val="00C966EB"/>
    <w:rsid w:val="00C96719"/>
    <w:rsid w:val="00C96829"/>
    <w:rsid w:val="00C96A47"/>
    <w:rsid w:val="00C96CD1"/>
    <w:rsid w:val="00C96F0E"/>
    <w:rsid w:val="00C972F5"/>
    <w:rsid w:val="00C976E8"/>
    <w:rsid w:val="00C979F2"/>
    <w:rsid w:val="00C97E98"/>
    <w:rsid w:val="00CA0810"/>
    <w:rsid w:val="00CA09AB"/>
    <w:rsid w:val="00CA0B6D"/>
    <w:rsid w:val="00CA1DAE"/>
    <w:rsid w:val="00CA4239"/>
    <w:rsid w:val="00CA426C"/>
    <w:rsid w:val="00CA43B3"/>
    <w:rsid w:val="00CA45BD"/>
    <w:rsid w:val="00CA4C80"/>
    <w:rsid w:val="00CA4F33"/>
    <w:rsid w:val="00CA50A8"/>
    <w:rsid w:val="00CA5203"/>
    <w:rsid w:val="00CA5686"/>
    <w:rsid w:val="00CA6E44"/>
    <w:rsid w:val="00CA739E"/>
    <w:rsid w:val="00CA7C56"/>
    <w:rsid w:val="00CB0D11"/>
    <w:rsid w:val="00CB0DEE"/>
    <w:rsid w:val="00CB0F77"/>
    <w:rsid w:val="00CB24EE"/>
    <w:rsid w:val="00CB25A0"/>
    <w:rsid w:val="00CB28FF"/>
    <w:rsid w:val="00CB2CAD"/>
    <w:rsid w:val="00CB4252"/>
    <w:rsid w:val="00CB48C6"/>
    <w:rsid w:val="00CB4D69"/>
    <w:rsid w:val="00CB4DBD"/>
    <w:rsid w:val="00CB5E25"/>
    <w:rsid w:val="00CB6446"/>
    <w:rsid w:val="00CB6FE6"/>
    <w:rsid w:val="00CB70F3"/>
    <w:rsid w:val="00CC0124"/>
    <w:rsid w:val="00CC04C1"/>
    <w:rsid w:val="00CC0592"/>
    <w:rsid w:val="00CC0C2C"/>
    <w:rsid w:val="00CC11EB"/>
    <w:rsid w:val="00CC121F"/>
    <w:rsid w:val="00CC18E5"/>
    <w:rsid w:val="00CC1A58"/>
    <w:rsid w:val="00CC1D0C"/>
    <w:rsid w:val="00CC1D9F"/>
    <w:rsid w:val="00CC265D"/>
    <w:rsid w:val="00CC3EFA"/>
    <w:rsid w:val="00CC4160"/>
    <w:rsid w:val="00CC445A"/>
    <w:rsid w:val="00CC532B"/>
    <w:rsid w:val="00CC5CC1"/>
    <w:rsid w:val="00CC5EAF"/>
    <w:rsid w:val="00CC5FEE"/>
    <w:rsid w:val="00CC6539"/>
    <w:rsid w:val="00CC6DFD"/>
    <w:rsid w:val="00CC6EC5"/>
    <w:rsid w:val="00CC7323"/>
    <w:rsid w:val="00CD05C3"/>
    <w:rsid w:val="00CD0BC3"/>
    <w:rsid w:val="00CD12EC"/>
    <w:rsid w:val="00CD16AB"/>
    <w:rsid w:val="00CD216D"/>
    <w:rsid w:val="00CD21FD"/>
    <w:rsid w:val="00CD24D1"/>
    <w:rsid w:val="00CD2947"/>
    <w:rsid w:val="00CD2972"/>
    <w:rsid w:val="00CD37E5"/>
    <w:rsid w:val="00CD3AD0"/>
    <w:rsid w:val="00CD3E3C"/>
    <w:rsid w:val="00CD3E7E"/>
    <w:rsid w:val="00CD4177"/>
    <w:rsid w:val="00CD48A7"/>
    <w:rsid w:val="00CD5327"/>
    <w:rsid w:val="00CD584B"/>
    <w:rsid w:val="00CD69B8"/>
    <w:rsid w:val="00CE0A09"/>
    <w:rsid w:val="00CE10A2"/>
    <w:rsid w:val="00CE1A0C"/>
    <w:rsid w:val="00CE23DC"/>
    <w:rsid w:val="00CE26A1"/>
    <w:rsid w:val="00CE26D4"/>
    <w:rsid w:val="00CE2935"/>
    <w:rsid w:val="00CE367E"/>
    <w:rsid w:val="00CE37D1"/>
    <w:rsid w:val="00CE3CCB"/>
    <w:rsid w:val="00CE3D40"/>
    <w:rsid w:val="00CE41C2"/>
    <w:rsid w:val="00CE4254"/>
    <w:rsid w:val="00CE46E6"/>
    <w:rsid w:val="00CE4CEC"/>
    <w:rsid w:val="00CE50ED"/>
    <w:rsid w:val="00CE5526"/>
    <w:rsid w:val="00CE5D4E"/>
    <w:rsid w:val="00CE5E08"/>
    <w:rsid w:val="00CE5E4F"/>
    <w:rsid w:val="00CE5E6B"/>
    <w:rsid w:val="00CE6E55"/>
    <w:rsid w:val="00CE6F64"/>
    <w:rsid w:val="00CE7251"/>
    <w:rsid w:val="00CF0C78"/>
    <w:rsid w:val="00CF12F0"/>
    <w:rsid w:val="00CF16CD"/>
    <w:rsid w:val="00CF269D"/>
    <w:rsid w:val="00CF27A7"/>
    <w:rsid w:val="00CF30AD"/>
    <w:rsid w:val="00CF317F"/>
    <w:rsid w:val="00CF39A5"/>
    <w:rsid w:val="00CF3D55"/>
    <w:rsid w:val="00CF4EC5"/>
    <w:rsid w:val="00CF50DD"/>
    <w:rsid w:val="00CF5308"/>
    <w:rsid w:val="00CF60C9"/>
    <w:rsid w:val="00CF6D4B"/>
    <w:rsid w:val="00CF7735"/>
    <w:rsid w:val="00CF7A75"/>
    <w:rsid w:val="00D0046F"/>
    <w:rsid w:val="00D010D1"/>
    <w:rsid w:val="00D018DC"/>
    <w:rsid w:val="00D01CD1"/>
    <w:rsid w:val="00D01E04"/>
    <w:rsid w:val="00D02BCE"/>
    <w:rsid w:val="00D030F9"/>
    <w:rsid w:val="00D044A4"/>
    <w:rsid w:val="00D0491C"/>
    <w:rsid w:val="00D04A28"/>
    <w:rsid w:val="00D04E67"/>
    <w:rsid w:val="00D051C4"/>
    <w:rsid w:val="00D05B33"/>
    <w:rsid w:val="00D0607F"/>
    <w:rsid w:val="00D06F9B"/>
    <w:rsid w:val="00D073E6"/>
    <w:rsid w:val="00D10104"/>
    <w:rsid w:val="00D10719"/>
    <w:rsid w:val="00D10EAA"/>
    <w:rsid w:val="00D1107A"/>
    <w:rsid w:val="00D117A1"/>
    <w:rsid w:val="00D12615"/>
    <w:rsid w:val="00D12B43"/>
    <w:rsid w:val="00D130DE"/>
    <w:rsid w:val="00D13269"/>
    <w:rsid w:val="00D13E5B"/>
    <w:rsid w:val="00D14299"/>
    <w:rsid w:val="00D14AC5"/>
    <w:rsid w:val="00D14B81"/>
    <w:rsid w:val="00D1559A"/>
    <w:rsid w:val="00D15E1A"/>
    <w:rsid w:val="00D1602A"/>
    <w:rsid w:val="00D1742D"/>
    <w:rsid w:val="00D17697"/>
    <w:rsid w:val="00D17BF6"/>
    <w:rsid w:val="00D200AA"/>
    <w:rsid w:val="00D2058D"/>
    <w:rsid w:val="00D20EF6"/>
    <w:rsid w:val="00D22590"/>
    <w:rsid w:val="00D22DDF"/>
    <w:rsid w:val="00D2320D"/>
    <w:rsid w:val="00D23BC6"/>
    <w:rsid w:val="00D23DDA"/>
    <w:rsid w:val="00D24104"/>
    <w:rsid w:val="00D244CB"/>
    <w:rsid w:val="00D24DD9"/>
    <w:rsid w:val="00D2615C"/>
    <w:rsid w:val="00D26682"/>
    <w:rsid w:val="00D27D54"/>
    <w:rsid w:val="00D3051B"/>
    <w:rsid w:val="00D30B29"/>
    <w:rsid w:val="00D30E48"/>
    <w:rsid w:val="00D31569"/>
    <w:rsid w:val="00D31966"/>
    <w:rsid w:val="00D31A9E"/>
    <w:rsid w:val="00D328C4"/>
    <w:rsid w:val="00D32907"/>
    <w:rsid w:val="00D33773"/>
    <w:rsid w:val="00D34384"/>
    <w:rsid w:val="00D344C4"/>
    <w:rsid w:val="00D34AE9"/>
    <w:rsid w:val="00D34DCD"/>
    <w:rsid w:val="00D3510E"/>
    <w:rsid w:val="00D354FF"/>
    <w:rsid w:val="00D36113"/>
    <w:rsid w:val="00D3623B"/>
    <w:rsid w:val="00D3655A"/>
    <w:rsid w:val="00D372B8"/>
    <w:rsid w:val="00D40783"/>
    <w:rsid w:val="00D41433"/>
    <w:rsid w:val="00D4193C"/>
    <w:rsid w:val="00D41F59"/>
    <w:rsid w:val="00D423F3"/>
    <w:rsid w:val="00D424B4"/>
    <w:rsid w:val="00D44476"/>
    <w:rsid w:val="00D445DA"/>
    <w:rsid w:val="00D44926"/>
    <w:rsid w:val="00D449C1"/>
    <w:rsid w:val="00D45863"/>
    <w:rsid w:val="00D45F2B"/>
    <w:rsid w:val="00D46890"/>
    <w:rsid w:val="00D47761"/>
    <w:rsid w:val="00D51887"/>
    <w:rsid w:val="00D51BB8"/>
    <w:rsid w:val="00D51FA7"/>
    <w:rsid w:val="00D51FCB"/>
    <w:rsid w:val="00D53100"/>
    <w:rsid w:val="00D532FB"/>
    <w:rsid w:val="00D538EA"/>
    <w:rsid w:val="00D53902"/>
    <w:rsid w:val="00D53AA4"/>
    <w:rsid w:val="00D53D8F"/>
    <w:rsid w:val="00D53F0A"/>
    <w:rsid w:val="00D53F3A"/>
    <w:rsid w:val="00D5420D"/>
    <w:rsid w:val="00D54DDC"/>
    <w:rsid w:val="00D5503B"/>
    <w:rsid w:val="00D55264"/>
    <w:rsid w:val="00D55289"/>
    <w:rsid w:val="00D55B03"/>
    <w:rsid w:val="00D55BF4"/>
    <w:rsid w:val="00D55D1A"/>
    <w:rsid w:val="00D56B46"/>
    <w:rsid w:val="00D57C8F"/>
    <w:rsid w:val="00D60381"/>
    <w:rsid w:val="00D60866"/>
    <w:rsid w:val="00D60DBE"/>
    <w:rsid w:val="00D613A8"/>
    <w:rsid w:val="00D61A5C"/>
    <w:rsid w:val="00D61F7A"/>
    <w:rsid w:val="00D61FB1"/>
    <w:rsid w:val="00D6353A"/>
    <w:rsid w:val="00D63610"/>
    <w:rsid w:val="00D63989"/>
    <w:rsid w:val="00D63B05"/>
    <w:rsid w:val="00D63FAB"/>
    <w:rsid w:val="00D64518"/>
    <w:rsid w:val="00D646F4"/>
    <w:rsid w:val="00D64D52"/>
    <w:rsid w:val="00D64D69"/>
    <w:rsid w:val="00D65865"/>
    <w:rsid w:val="00D658E2"/>
    <w:rsid w:val="00D65EF5"/>
    <w:rsid w:val="00D66518"/>
    <w:rsid w:val="00D666C1"/>
    <w:rsid w:val="00D66A15"/>
    <w:rsid w:val="00D66CAD"/>
    <w:rsid w:val="00D701DD"/>
    <w:rsid w:val="00D732BA"/>
    <w:rsid w:val="00D7443C"/>
    <w:rsid w:val="00D76EFD"/>
    <w:rsid w:val="00D77D8E"/>
    <w:rsid w:val="00D80533"/>
    <w:rsid w:val="00D80F2A"/>
    <w:rsid w:val="00D81CBB"/>
    <w:rsid w:val="00D830CF"/>
    <w:rsid w:val="00D8495B"/>
    <w:rsid w:val="00D84D89"/>
    <w:rsid w:val="00D85071"/>
    <w:rsid w:val="00D850DB"/>
    <w:rsid w:val="00D85E92"/>
    <w:rsid w:val="00D860AD"/>
    <w:rsid w:val="00D86DFA"/>
    <w:rsid w:val="00D86FEE"/>
    <w:rsid w:val="00D87184"/>
    <w:rsid w:val="00D8744E"/>
    <w:rsid w:val="00D87F7F"/>
    <w:rsid w:val="00D90449"/>
    <w:rsid w:val="00D90E08"/>
    <w:rsid w:val="00D91BE5"/>
    <w:rsid w:val="00D92468"/>
    <w:rsid w:val="00D93318"/>
    <w:rsid w:val="00D93D80"/>
    <w:rsid w:val="00D947A0"/>
    <w:rsid w:val="00D957EA"/>
    <w:rsid w:val="00D95A35"/>
    <w:rsid w:val="00D9646B"/>
    <w:rsid w:val="00D96909"/>
    <w:rsid w:val="00D973E1"/>
    <w:rsid w:val="00D97485"/>
    <w:rsid w:val="00D97869"/>
    <w:rsid w:val="00D979B7"/>
    <w:rsid w:val="00D97EF0"/>
    <w:rsid w:val="00D97FA7"/>
    <w:rsid w:val="00DA06F2"/>
    <w:rsid w:val="00DA0A04"/>
    <w:rsid w:val="00DA0A3B"/>
    <w:rsid w:val="00DA131E"/>
    <w:rsid w:val="00DA19CD"/>
    <w:rsid w:val="00DA290C"/>
    <w:rsid w:val="00DA2BCE"/>
    <w:rsid w:val="00DA411E"/>
    <w:rsid w:val="00DA4DD8"/>
    <w:rsid w:val="00DA53BA"/>
    <w:rsid w:val="00DA5B44"/>
    <w:rsid w:val="00DA5B63"/>
    <w:rsid w:val="00DA66C7"/>
    <w:rsid w:val="00DA79C7"/>
    <w:rsid w:val="00DA7A74"/>
    <w:rsid w:val="00DA7BCC"/>
    <w:rsid w:val="00DA7D95"/>
    <w:rsid w:val="00DB054D"/>
    <w:rsid w:val="00DB1B9E"/>
    <w:rsid w:val="00DB2A60"/>
    <w:rsid w:val="00DB2F39"/>
    <w:rsid w:val="00DB32C5"/>
    <w:rsid w:val="00DB371A"/>
    <w:rsid w:val="00DB3DFD"/>
    <w:rsid w:val="00DB3F25"/>
    <w:rsid w:val="00DB4334"/>
    <w:rsid w:val="00DB4A69"/>
    <w:rsid w:val="00DB4DAE"/>
    <w:rsid w:val="00DB5B96"/>
    <w:rsid w:val="00DB5C12"/>
    <w:rsid w:val="00DB64EE"/>
    <w:rsid w:val="00DB70CE"/>
    <w:rsid w:val="00DB7DDE"/>
    <w:rsid w:val="00DC051E"/>
    <w:rsid w:val="00DC0D40"/>
    <w:rsid w:val="00DC0E88"/>
    <w:rsid w:val="00DC225E"/>
    <w:rsid w:val="00DC296B"/>
    <w:rsid w:val="00DC2E87"/>
    <w:rsid w:val="00DC30C9"/>
    <w:rsid w:val="00DC3753"/>
    <w:rsid w:val="00DC39BC"/>
    <w:rsid w:val="00DC4A74"/>
    <w:rsid w:val="00DC4D45"/>
    <w:rsid w:val="00DC5074"/>
    <w:rsid w:val="00DC55B3"/>
    <w:rsid w:val="00DC7842"/>
    <w:rsid w:val="00DC7CDB"/>
    <w:rsid w:val="00DD06DC"/>
    <w:rsid w:val="00DD0FCC"/>
    <w:rsid w:val="00DD151A"/>
    <w:rsid w:val="00DD1BCE"/>
    <w:rsid w:val="00DD1C44"/>
    <w:rsid w:val="00DD1CD3"/>
    <w:rsid w:val="00DD21E8"/>
    <w:rsid w:val="00DD24DD"/>
    <w:rsid w:val="00DD262A"/>
    <w:rsid w:val="00DD2895"/>
    <w:rsid w:val="00DD2EB6"/>
    <w:rsid w:val="00DD3D80"/>
    <w:rsid w:val="00DD5840"/>
    <w:rsid w:val="00DD5CC8"/>
    <w:rsid w:val="00DD62FE"/>
    <w:rsid w:val="00DD7219"/>
    <w:rsid w:val="00DD74F8"/>
    <w:rsid w:val="00DD76A9"/>
    <w:rsid w:val="00DD77EF"/>
    <w:rsid w:val="00DD78A5"/>
    <w:rsid w:val="00DE0073"/>
    <w:rsid w:val="00DE0866"/>
    <w:rsid w:val="00DE0CCB"/>
    <w:rsid w:val="00DE1002"/>
    <w:rsid w:val="00DE1B5E"/>
    <w:rsid w:val="00DE1BE3"/>
    <w:rsid w:val="00DE2BB1"/>
    <w:rsid w:val="00DE2C51"/>
    <w:rsid w:val="00DE34F8"/>
    <w:rsid w:val="00DE3AA7"/>
    <w:rsid w:val="00DE4182"/>
    <w:rsid w:val="00DE4273"/>
    <w:rsid w:val="00DE44F0"/>
    <w:rsid w:val="00DE4BA5"/>
    <w:rsid w:val="00DE5387"/>
    <w:rsid w:val="00DE7AE0"/>
    <w:rsid w:val="00DE7E95"/>
    <w:rsid w:val="00DF0807"/>
    <w:rsid w:val="00DF125A"/>
    <w:rsid w:val="00DF16B5"/>
    <w:rsid w:val="00DF1AF4"/>
    <w:rsid w:val="00DF21F8"/>
    <w:rsid w:val="00DF3405"/>
    <w:rsid w:val="00DF360D"/>
    <w:rsid w:val="00DF4D6B"/>
    <w:rsid w:val="00DF51CE"/>
    <w:rsid w:val="00DF63EC"/>
    <w:rsid w:val="00DF64A9"/>
    <w:rsid w:val="00DF67D0"/>
    <w:rsid w:val="00DF7430"/>
    <w:rsid w:val="00DF74EC"/>
    <w:rsid w:val="00DF7784"/>
    <w:rsid w:val="00DF7B1C"/>
    <w:rsid w:val="00E00617"/>
    <w:rsid w:val="00E00CC7"/>
    <w:rsid w:val="00E01890"/>
    <w:rsid w:val="00E01D0D"/>
    <w:rsid w:val="00E01FD0"/>
    <w:rsid w:val="00E02060"/>
    <w:rsid w:val="00E02C64"/>
    <w:rsid w:val="00E02D78"/>
    <w:rsid w:val="00E04367"/>
    <w:rsid w:val="00E04AB6"/>
    <w:rsid w:val="00E04ADF"/>
    <w:rsid w:val="00E053BF"/>
    <w:rsid w:val="00E05605"/>
    <w:rsid w:val="00E05ADE"/>
    <w:rsid w:val="00E05D52"/>
    <w:rsid w:val="00E05D68"/>
    <w:rsid w:val="00E05EC6"/>
    <w:rsid w:val="00E06122"/>
    <w:rsid w:val="00E06719"/>
    <w:rsid w:val="00E0682F"/>
    <w:rsid w:val="00E06999"/>
    <w:rsid w:val="00E06A1F"/>
    <w:rsid w:val="00E07B51"/>
    <w:rsid w:val="00E07DE6"/>
    <w:rsid w:val="00E10DD7"/>
    <w:rsid w:val="00E11293"/>
    <w:rsid w:val="00E113E9"/>
    <w:rsid w:val="00E11434"/>
    <w:rsid w:val="00E11587"/>
    <w:rsid w:val="00E1220F"/>
    <w:rsid w:val="00E128D6"/>
    <w:rsid w:val="00E135DB"/>
    <w:rsid w:val="00E13E94"/>
    <w:rsid w:val="00E13EFD"/>
    <w:rsid w:val="00E15C2D"/>
    <w:rsid w:val="00E16617"/>
    <w:rsid w:val="00E168CC"/>
    <w:rsid w:val="00E168F0"/>
    <w:rsid w:val="00E16DCA"/>
    <w:rsid w:val="00E17F69"/>
    <w:rsid w:val="00E216AB"/>
    <w:rsid w:val="00E21CEA"/>
    <w:rsid w:val="00E21D73"/>
    <w:rsid w:val="00E21E5D"/>
    <w:rsid w:val="00E2227A"/>
    <w:rsid w:val="00E229C2"/>
    <w:rsid w:val="00E22AAE"/>
    <w:rsid w:val="00E22E29"/>
    <w:rsid w:val="00E23580"/>
    <w:rsid w:val="00E24F70"/>
    <w:rsid w:val="00E2518E"/>
    <w:rsid w:val="00E2527B"/>
    <w:rsid w:val="00E252B8"/>
    <w:rsid w:val="00E257ED"/>
    <w:rsid w:val="00E25920"/>
    <w:rsid w:val="00E263C9"/>
    <w:rsid w:val="00E26667"/>
    <w:rsid w:val="00E26BBA"/>
    <w:rsid w:val="00E26D10"/>
    <w:rsid w:val="00E27060"/>
    <w:rsid w:val="00E27081"/>
    <w:rsid w:val="00E27084"/>
    <w:rsid w:val="00E27322"/>
    <w:rsid w:val="00E27759"/>
    <w:rsid w:val="00E27794"/>
    <w:rsid w:val="00E27A2A"/>
    <w:rsid w:val="00E27A30"/>
    <w:rsid w:val="00E31D59"/>
    <w:rsid w:val="00E330DD"/>
    <w:rsid w:val="00E336B2"/>
    <w:rsid w:val="00E33B5F"/>
    <w:rsid w:val="00E340F5"/>
    <w:rsid w:val="00E34F14"/>
    <w:rsid w:val="00E35192"/>
    <w:rsid w:val="00E353D5"/>
    <w:rsid w:val="00E35BDA"/>
    <w:rsid w:val="00E35C04"/>
    <w:rsid w:val="00E375F9"/>
    <w:rsid w:val="00E37FC5"/>
    <w:rsid w:val="00E4011D"/>
    <w:rsid w:val="00E404B1"/>
    <w:rsid w:val="00E40DD1"/>
    <w:rsid w:val="00E41864"/>
    <w:rsid w:val="00E421D3"/>
    <w:rsid w:val="00E421FA"/>
    <w:rsid w:val="00E42577"/>
    <w:rsid w:val="00E42887"/>
    <w:rsid w:val="00E42A71"/>
    <w:rsid w:val="00E42D00"/>
    <w:rsid w:val="00E42FFD"/>
    <w:rsid w:val="00E43134"/>
    <w:rsid w:val="00E44540"/>
    <w:rsid w:val="00E44FFD"/>
    <w:rsid w:val="00E450BD"/>
    <w:rsid w:val="00E452C1"/>
    <w:rsid w:val="00E4601A"/>
    <w:rsid w:val="00E4638D"/>
    <w:rsid w:val="00E46790"/>
    <w:rsid w:val="00E46C14"/>
    <w:rsid w:val="00E47C35"/>
    <w:rsid w:val="00E5031A"/>
    <w:rsid w:val="00E50711"/>
    <w:rsid w:val="00E50B01"/>
    <w:rsid w:val="00E50B41"/>
    <w:rsid w:val="00E511BB"/>
    <w:rsid w:val="00E51751"/>
    <w:rsid w:val="00E51989"/>
    <w:rsid w:val="00E51F3D"/>
    <w:rsid w:val="00E520C2"/>
    <w:rsid w:val="00E523AE"/>
    <w:rsid w:val="00E5284A"/>
    <w:rsid w:val="00E52AEA"/>
    <w:rsid w:val="00E52D26"/>
    <w:rsid w:val="00E53642"/>
    <w:rsid w:val="00E55651"/>
    <w:rsid w:val="00E556AC"/>
    <w:rsid w:val="00E5572D"/>
    <w:rsid w:val="00E55750"/>
    <w:rsid w:val="00E55FB7"/>
    <w:rsid w:val="00E5675F"/>
    <w:rsid w:val="00E5686F"/>
    <w:rsid w:val="00E5752B"/>
    <w:rsid w:val="00E57D4A"/>
    <w:rsid w:val="00E6014A"/>
    <w:rsid w:val="00E60B75"/>
    <w:rsid w:val="00E62106"/>
    <w:rsid w:val="00E62916"/>
    <w:rsid w:val="00E63518"/>
    <w:rsid w:val="00E63562"/>
    <w:rsid w:val="00E6359C"/>
    <w:rsid w:val="00E63BD9"/>
    <w:rsid w:val="00E64E6B"/>
    <w:rsid w:val="00E65617"/>
    <w:rsid w:val="00E6581C"/>
    <w:rsid w:val="00E65932"/>
    <w:rsid w:val="00E65938"/>
    <w:rsid w:val="00E676FE"/>
    <w:rsid w:val="00E6770F"/>
    <w:rsid w:val="00E70077"/>
    <w:rsid w:val="00E70534"/>
    <w:rsid w:val="00E729BC"/>
    <w:rsid w:val="00E73296"/>
    <w:rsid w:val="00E73B38"/>
    <w:rsid w:val="00E73B4F"/>
    <w:rsid w:val="00E7475B"/>
    <w:rsid w:val="00E75BA8"/>
    <w:rsid w:val="00E75ED5"/>
    <w:rsid w:val="00E75EE2"/>
    <w:rsid w:val="00E762DA"/>
    <w:rsid w:val="00E766B7"/>
    <w:rsid w:val="00E769FD"/>
    <w:rsid w:val="00E77858"/>
    <w:rsid w:val="00E77CCD"/>
    <w:rsid w:val="00E80828"/>
    <w:rsid w:val="00E80BF0"/>
    <w:rsid w:val="00E80E70"/>
    <w:rsid w:val="00E81505"/>
    <w:rsid w:val="00E81936"/>
    <w:rsid w:val="00E81FD2"/>
    <w:rsid w:val="00E82553"/>
    <w:rsid w:val="00E84B4F"/>
    <w:rsid w:val="00E84C64"/>
    <w:rsid w:val="00E85020"/>
    <w:rsid w:val="00E859CB"/>
    <w:rsid w:val="00E86264"/>
    <w:rsid w:val="00E86449"/>
    <w:rsid w:val="00E8671E"/>
    <w:rsid w:val="00E8693A"/>
    <w:rsid w:val="00E86FE0"/>
    <w:rsid w:val="00E87859"/>
    <w:rsid w:val="00E879EB"/>
    <w:rsid w:val="00E91036"/>
    <w:rsid w:val="00E91D7B"/>
    <w:rsid w:val="00E92796"/>
    <w:rsid w:val="00E935DE"/>
    <w:rsid w:val="00E93B67"/>
    <w:rsid w:val="00E93E97"/>
    <w:rsid w:val="00E9474B"/>
    <w:rsid w:val="00E94A23"/>
    <w:rsid w:val="00E94DBE"/>
    <w:rsid w:val="00E95055"/>
    <w:rsid w:val="00E9566F"/>
    <w:rsid w:val="00E95E57"/>
    <w:rsid w:val="00E9645C"/>
    <w:rsid w:val="00E96682"/>
    <w:rsid w:val="00E96B39"/>
    <w:rsid w:val="00E96E8D"/>
    <w:rsid w:val="00E97328"/>
    <w:rsid w:val="00E97A62"/>
    <w:rsid w:val="00E97DD0"/>
    <w:rsid w:val="00EA0135"/>
    <w:rsid w:val="00EA0D29"/>
    <w:rsid w:val="00EA0E54"/>
    <w:rsid w:val="00EA0E8C"/>
    <w:rsid w:val="00EA1F83"/>
    <w:rsid w:val="00EA20CB"/>
    <w:rsid w:val="00EA2919"/>
    <w:rsid w:val="00EA2C10"/>
    <w:rsid w:val="00EA2F33"/>
    <w:rsid w:val="00EA3591"/>
    <w:rsid w:val="00EA38D5"/>
    <w:rsid w:val="00EA42F7"/>
    <w:rsid w:val="00EA43FD"/>
    <w:rsid w:val="00EA4423"/>
    <w:rsid w:val="00EA48ED"/>
    <w:rsid w:val="00EA4D27"/>
    <w:rsid w:val="00EA4E6E"/>
    <w:rsid w:val="00EA5104"/>
    <w:rsid w:val="00EA527E"/>
    <w:rsid w:val="00EA5474"/>
    <w:rsid w:val="00EA5BAC"/>
    <w:rsid w:val="00EA6C11"/>
    <w:rsid w:val="00EA78A5"/>
    <w:rsid w:val="00EA794E"/>
    <w:rsid w:val="00EB03D8"/>
    <w:rsid w:val="00EB0992"/>
    <w:rsid w:val="00EB0D0C"/>
    <w:rsid w:val="00EB17F0"/>
    <w:rsid w:val="00EB1F30"/>
    <w:rsid w:val="00EB2721"/>
    <w:rsid w:val="00EB2811"/>
    <w:rsid w:val="00EB33A2"/>
    <w:rsid w:val="00EB3D17"/>
    <w:rsid w:val="00EB3FFE"/>
    <w:rsid w:val="00EB47C7"/>
    <w:rsid w:val="00EB4E86"/>
    <w:rsid w:val="00EB4F6D"/>
    <w:rsid w:val="00EB5758"/>
    <w:rsid w:val="00EB5F4C"/>
    <w:rsid w:val="00EB69C7"/>
    <w:rsid w:val="00EB6B29"/>
    <w:rsid w:val="00EB7D37"/>
    <w:rsid w:val="00EB7D52"/>
    <w:rsid w:val="00EB7D56"/>
    <w:rsid w:val="00EC02A3"/>
    <w:rsid w:val="00EC09ED"/>
    <w:rsid w:val="00EC0BAE"/>
    <w:rsid w:val="00EC13B3"/>
    <w:rsid w:val="00EC1B32"/>
    <w:rsid w:val="00EC23E1"/>
    <w:rsid w:val="00EC29E0"/>
    <w:rsid w:val="00EC2E70"/>
    <w:rsid w:val="00EC30F0"/>
    <w:rsid w:val="00EC3154"/>
    <w:rsid w:val="00EC32B2"/>
    <w:rsid w:val="00EC355A"/>
    <w:rsid w:val="00EC4CE0"/>
    <w:rsid w:val="00EC640E"/>
    <w:rsid w:val="00EC6F5D"/>
    <w:rsid w:val="00EC7A09"/>
    <w:rsid w:val="00EC7A64"/>
    <w:rsid w:val="00ED06B1"/>
    <w:rsid w:val="00ED2132"/>
    <w:rsid w:val="00ED2EA6"/>
    <w:rsid w:val="00ED2EBF"/>
    <w:rsid w:val="00ED345A"/>
    <w:rsid w:val="00ED3915"/>
    <w:rsid w:val="00ED3EBA"/>
    <w:rsid w:val="00ED40C5"/>
    <w:rsid w:val="00ED531C"/>
    <w:rsid w:val="00ED54DC"/>
    <w:rsid w:val="00ED57F0"/>
    <w:rsid w:val="00ED5B5C"/>
    <w:rsid w:val="00ED5EA7"/>
    <w:rsid w:val="00ED6255"/>
    <w:rsid w:val="00ED6630"/>
    <w:rsid w:val="00ED6979"/>
    <w:rsid w:val="00ED6A68"/>
    <w:rsid w:val="00ED764F"/>
    <w:rsid w:val="00EE1FA9"/>
    <w:rsid w:val="00EE27CE"/>
    <w:rsid w:val="00EE27D6"/>
    <w:rsid w:val="00EE282E"/>
    <w:rsid w:val="00EE2A18"/>
    <w:rsid w:val="00EE2E2A"/>
    <w:rsid w:val="00EE30C9"/>
    <w:rsid w:val="00EE624F"/>
    <w:rsid w:val="00EE6BA1"/>
    <w:rsid w:val="00EE758D"/>
    <w:rsid w:val="00EE7EF6"/>
    <w:rsid w:val="00EF0BB2"/>
    <w:rsid w:val="00EF0FC4"/>
    <w:rsid w:val="00EF13F4"/>
    <w:rsid w:val="00EF16C9"/>
    <w:rsid w:val="00EF1922"/>
    <w:rsid w:val="00EF1DD7"/>
    <w:rsid w:val="00EF1FA0"/>
    <w:rsid w:val="00EF2210"/>
    <w:rsid w:val="00EF2816"/>
    <w:rsid w:val="00EF2C51"/>
    <w:rsid w:val="00EF3867"/>
    <w:rsid w:val="00EF41E7"/>
    <w:rsid w:val="00EF52BF"/>
    <w:rsid w:val="00EF52F9"/>
    <w:rsid w:val="00EF5A5F"/>
    <w:rsid w:val="00EF5CA6"/>
    <w:rsid w:val="00EF68F7"/>
    <w:rsid w:val="00EF69AF"/>
    <w:rsid w:val="00EF7CC1"/>
    <w:rsid w:val="00EF7CED"/>
    <w:rsid w:val="00F00DF3"/>
    <w:rsid w:val="00F01554"/>
    <w:rsid w:val="00F0182C"/>
    <w:rsid w:val="00F01928"/>
    <w:rsid w:val="00F02538"/>
    <w:rsid w:val="00F026C1"/>
    <w:rsid w:val="00F02A4A"/>
    <w:rsid w:val="00F02EF8"/>
    <w:rsid w:val="00F04E8A"/>
    <w:rsid w:val="00F06832"/>
    <w:rsid w:val="00F068F9"/>
    <w:rsid w:val="00F06D06"/>
    <w:rsid w:val="00F10146"/>
    <w:rsid w:val="00F1017A"/>
    <w:rsid w:val="00F1030E"/>
    <w:rsid w:val="00F10455"/>
    <w:rsid w:val="00F10479"/>
    <w:rsid w:val="00F10B27"/>
    <w:rsid w:val="00F11C92"/>
    <w:rsid w:val="00F12408"/>
    <w:rsid w:val="00F13AB3"/>
    <w:rsid w:val="00F143B1"/>
    <w:rsid w:val="00F14B6B"/>
    <w:rsid w:val="00F14CB3"/>
    <w:rsid w:val="00F15444"/>
    <w:rsid w:val="00F15614"/>
    <w:rsid w:val="00F15D1E"/>
    <w:rsid w:val="00F16123"/>
    <w:rsid w:val="00F16683"/>
    <w:rsid w:val="00F16A25"/>
    <w:rsid w:val="00F16ABD"/>
    <w:rsid w:val="00F16EAC"/>
    <w:rsid w:val="00F17B70"/>
    <w:rsid w:val="00F17BEF"/>
    <w:rsid w:val="00F20886"/>
    <w:rsid w:val="00F20B19"/>
    <w:rsid w:val="00F20C69"/>
    <w:rsid w:val="00F216C1"/>
    <w:rsid w:val="00F21C31"/>
    <w:rsid w:val="00F22C84"/>
    <w:rsid w:val="00F22DFF"/>
    <w:rsid w:val="00F233CF"/>
    <w:rsid w:val="00F234AD"/>
    <w:rsid w:val="00F23AE4"/>
    <w:rsid w:val="00F23E1A"/>
    <w:rsid w:val="00F24082"/>
    <w:rsid w:val="00F2418F"/>
    <w:rsid w:val="00F24D61"/>
    <w:rsid w:val="00F25834"/>
    <w:rsid w:val="00F25CE0"/>
    <w:rsid w:val="00F2735B"/>
    <w:rsid w:val="00F279DE"/>
    <w:rsid w:val="00F307DA"/>
    <w:rsid w:val="00F3140F"/>
    <w:rsid w:val="00F32354"/>
    <w:rsid w:val="00F3331E"/>
    <w:rsid w:val="00F33E2A"/>
    <w:rsid w:val="00F34578"/>
    <w:rsid w:val="00F34852"/>
    <w:rsid w:val="00F34883"/>
    <w:rsid w:val="00F34BD6"/>
    <w:rsid w:val="00F3504F"/>
    <w:rsid w:val="00F3593E"/>
    <w:rsid w:val="00F3611B"/>
    <w:rsid w:val="00F36BDD"/>
    <w:rsid w:val="00F36F89"/>
    <w:rsid w:val="00F37C9C"/>
    <w:rsid w:val="00F37E14"/>
    <w:rsid w:val="00F40328"/>
    <w:rsid w:val="00F40D04"/>
    <w:rsid w:val="00F40E00"/>
    <w:rsid w:val="00F410C1"/>
    <w:rsid w:val="00F418EF"/>
    <w:rsid w:val="00F420FE"/>
    <w:rsid w:val="00F421E0"/>
    <w:rsid w:val="00F424DC"/>
    <w:rsid w:val="00F428D4"/>
    <w:rsid w:val="00F42CB1"/>
    <w:rsid w:val="00F42D73"/>
    <w:rsid w:val="00F44AA0"/>
    <w:rsid w:val="00F44C98"/>
    <w:rsid w:val="00F458F1"/>
    <w:rsid w:val="00F45E59"/>
    <w:rsid w:val="00F464A7"/>
    <w:rsid w:val="00F46E03"/>
    <w:rsid w:val="00F50056"/>
    <w:rsid w:val="00F5042F"/>
    <w:rsid w:val="00F50D9B"/>
    <w:rsid w:val="00F50DCE"/>
    <w:rsid w:val="00F519F0"/>
    <w:rsid w:val="00F51A67"/>
    <w:rsid w:val="00F51ED7"/>
    <w:rsid w:val="00F5296F"/>
    <w:rsid w:val="00F53C5A"/>
    <w:rsid w:val="00F543AE"/>
    <w:rsid w:val="00F550D2"/>
    <w:rsid w:val="00F55935"/>
    <w:rsid w:val="00F55FBF"/>
    <w:rsid w:val="00F5612C"/>
    <w:rsid w:val="00F57126"/>
    <w:rsid w:val="00F572EF"/>
    <w:rsid w:val="00F575C4"/>
    <w:rsid w:val="00F577C7"/>
    <w:rsid w:val="00F57C09"/>
    <w:rsid w:val="00F57F46"/>
    <w:rsid w:val="00F57F94"/>
    <w:rsid w:val="00F6005B"/>
    <w:rsid w:val="00F60A5F"/>
    <w:rsid w:val="00F60AF1"/>
    <w:rsid w:val="00F61BBC"/>
    <w:rsid w:val="00F61DAC"/>
    <w:rsid w:val="00F6260C"/>
    <w:rsid w:val="00F630B9"/>
    <w:rsid w:val="00F63335"/>
    <w:rsid w:val="00F637B6"/>
    <w:rsid w:val="00F643CF"/>
    <w:rsid w:val="00F64CCA"/>
    <w:rsid w:val="00F64D9B"/>
    <w:rsid w:val="00F64F11"/>
    <w:rsid w:val="00F664B3"/>
    <w:rsid w:val="00F669A7"/>
    <w:rsid w:val="00F66BC1"/>
    <w:rsid w:val="00F66E7C"/>
    <w:rsid w:val="00F6786A"/>
    <w:rsid w:val="00F7052E"/>
    <w:rsid w:val="00F70AC2"/>
    <w:rsid w:val="00F71848"/>
    <w:rsid w:val="00F71E2D"/>
    <w:rsid w:val="00F72587"/>
    <w:rsid w:val="00F72BF5"/>
    <w:rsid w:val="00F7333C"/>
    <w:rsid w:val="00F738C9"/>
    <w:rsid w:val="00F73F2F"/>
    <w:rsid w:val="00F7457F"/>
    <w:rsid w:val="00F74C70"/>
    <w:rsid w:val="00F74E69"/>
    <w:rsid w:val="00F75362"/>
    <w:rsid w:val="00F755AE"/>
    <w:rsid w:val="00F7561C"/>
    <w:rsid w:val="00F7642E"/>
    <w:rsid w:val="00F76DD3"/>
    <w:rsid w:val="00F76FA8"/>
    <w:rsid w:val="00F770AB"/>
    <w:rsid w:val="00F77438"/>
    <w:rsid w:val="00F80465"/>
    <w:rsid w:val="00F81072"/>
    <w:rsid w:val="00F81D79"/>
    <w:rsid w:val="00F829A0"/>
    <w:rsid w:val="00F8591D"/>
    <w:rsid w:val="00F85B3D"/>
    <w:rsid w:val="00F861C8"/>
    <w:rsid w:val="00F8631C"/>
    <w:rsid w:val="00F86F26"/>
    <w:rsid w:val="00F8793D"/>
    <w:rsid w:val="00F901F5"/>
    <w:rsid w:val="00F90CE2"/>
    <w:rsid w:val="00F90DBF"/>
    <w:rsid w:val="00F9138E"/>
    <w:rsid w:val="00F91B2A"/>
    <w:rsid w:val="00F9317F"/>
    <w:rsid w:val="00F9384D"/>
    <w:rsid w:val="00F94050"/>
    <w:rsid w:val="00F949E2"/>
    <w:rsid w:val="00F94AA4"/>
    <w:rsid w:val="00F94B14"/>
    <w:rsid w:val="00F94C78"/>
    <w:rsid w:val="00F95309"/>
    <w:rsid w:val="00F9532A"/>
    <w:rsid w:val="00F959DC"/>
    <w:rsid w:val="00F96204"/>
    <w:rsid w:val="00F962D0"/>
    <w:rsid w:val="00F96420"/>
    <w:rsid w:val="00F969A9"/>
    <w:rsid w:val="00F975B0"/>
    <w:rsid w:val="00FA001F"/>
    <w:rsid w:val="00FA0446"/>
    <w:rsid w:val="00FA1CAD"/>
    <w:rsid w:val="00FA24CA"/>
    <w:rsid w:val="00FA2616"/>
    <w:rsid w:val="00FA2CE9"/>
    <w:rsid w:val="00FA3335"/>
    <w:rsid w:val="00FA3778"/>
    <w:rsid w:val="00FA3941"/>
    <w:rsid w:val="00FA5181"/>
    <w:rsid w:val="00FA5801"/>
    <w:rsid w:val="00FA5DD7"/>
    <w:rsid w:val="00FA5F18"/>
    <w:rsid w:val="00FA6E24"/>
    <w:rsid w:val="00FA6E73"/>
    <w:rsid w:val="00FA732D"/>
    <w:rsid w:val="00FA79A1"/>
    <w:rsid w:val="00FB02A5"/>
    <w:rsid w:val="00FB0657"/>
    <w:rsid w:val="00FB17BD"/>
    <w:rsid w:val="00FB1ABF"/>
    <w:rsid w:val="00FB212F"/>
    <w:rsid w:val="00FB2ABF"/>
    <w:rsid w:val="00FB2D66"/>
    <w:rsid w:val="00FB2DC5"/>
    <w:rsid w:val="00FB3258"/>
    <w:rsid w:val="00FB419E"/>
    <w:rsid w:val="00FB46CF"/>
    <w:rsid w:val="00FB4881"/>
    <w:rsid w:val="00FB526B"/>
    <w:rsid w:val="00FB586F"/>
    <w:rsid w:val="00FB5EDB"/>
    <w:rsid w:val="00FB61FC"/>
    <w:rsid w:val="00FB66F0"/>
    <w:rsid w:val="00FB6F5F"/>
    <w:rsid w:val="00FB76F6"/>
    <w:rsid w:val="00FB7AE9"/>
    <w:rsid w:val="00FC06AA"/>
    <w:rsid w:val="00FC0B8B"/>
    <w:rsid w:val="00FC0E4D"/>
    <w:rsid w:val="00FC1D95"/>
    <w:rsid w:val="00FC25D5"/>
    <w:rsid w:val="00FC335F"/>
    <w:rsid w:val="00FC343E"/>
    <w:rsid w:val="00FC388F"/>
    <w:rsid w:val="00FC3E7A"/>
    <w:rsid w:val="00FC3E90"/>
    <w:rsid w:val="00FC3F90"/>
    <w:rsid w:val="00FC477E"/>
    <w:rsid w:val="00FC4DDA"/>
    <w:rsid w:val="00FC5CAC"/>
    <w:rsid w:val="00FC5CC9"/>
    <w:rsid w:val="00FC5D26"/>
    <w:rsid w:val="00FC6BAA"/>
    <w:rsid w:val="00FC77C0"/>
    <w:rsid w:val="00FC7FBD"/>
    <w:rsid w:val="00FD01AC"/>
    <w:rsid w:val="00FD021E"/>
    <w:rsid w:val="00FD140E"/>
    <w:rsid w:val="00FD188F"/>
    <w:rsid w:val="00FD28EC"/>
    <w:rsid w:val="00FD2EF1"/>
    <w:rsid w:val="00FD453D"/>
    <w:rsid w:val="00FD49E1"/>
    <w:rsid w:val="00FD534C"/>
    <w:rsid w:val="00FD5526"/>
    <w:rsid w:val="00FD5857"/>
    <w:rsid w:val="00FD596B"/>
    <w:rsid w:val="00FD5E17"/>
    <w:rsid w:val="00FD6BE1"/>
    <w:rsid w:val="00FD701F"/>
    <w:rsid w:val="00FD7460"/>
    <w:rsid w:val="00FD77AD"/>
    <w:rsid w:val="00FD77B4"/>
    <w:rsid w:val="00FE00A9"/>
    <w:rsid w:val="00FE04C7"/>
    <w:rsid w:val="00FE051D"/>
    <w:rsid w:val="00FE12E3"/>
    <w:rsid w:val="00FE1699"/>
    <w:rsid w:val="00FE17F6"/>
    <w:rsid w:val="00FE1871"/>
    <w:rsid w:val="00FE187D"/>
    <w:rsid w:val="00FE1D76"/>
    <w:rsid w:val="00FE2162"/>
    <w:rsid w:val="00FE269E"/>
    <w:rsid w:val="00FE32FF"/>
    <w:rsid w:val="00FE3FDE"/>
    <w:rsid w:val="00FE52A9"/>
    <w:rsid w:val="00FE5F83"/>
    <w:rsid w:val="00FE6236"/>
    <w:rsid w:val="00FE6BE4"/>
    <w:rsid w:val="00FE7010"/>
    <w:rsid w:val="00FE7F46"/>
    <w:rsid w:val="00FF00F9"/>
    <w:rsid w:val="00FF0970"/>
    <w:rsid w:val="00FF0A74"/>
    <w:rsid w:val="00FF0C04"/>
    <w:rsid w:val="00FF123C"/>
    <w:rsid w:val="00FF12B7"/>
    <w:rsid w:val="00FF15A4"/>
    <w:rsid w:val="00FF181F"/>
    <w:rsid w:val="00FF1A8F"/>
    <w:rsid w:val="00FF1AC1"/>
    <w:rsid w:val="00FF1C3B"/>
    <w:rsid w:val="00FF2210"/>
    <w:rsid w:val="00FF2D03"/>
    <w:rsid w:val="00FF2D5B"/>
    <w:rsid w:val="00FF40CB"/>
    <w:rsid w:val="00FF4ABD"/>
    <w:rsid w:val="00FF4B4B"/>
    <w:rsid w:val="00FF4D2D"/>
    <w:rsid w:val="00FF588F"/>
    <w:rsid w:val="00FF5953"/>
    <w:rsid w:val="00FF5999"/>
    <w:rsid w:val="00FF68B8"/>
    <w:rsid w:val="00FF6C84"/>
    <w:rsid w:val="00FF6CF1"/>
    <w:rsid w:val="00FF6DAC"/>
    <w:rsid w:val="00FF73FE"/>
    <w:rsid w:val="00FF7A0A"/>
    <w:rsid w:val="00FF7A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624F42"/>
  <w15:docId w15:val="{9277A204-4AFC-4C06-A1D4-81F61020C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5019"/>
    <w:pPr>
      <w:spacing w:after="120" w:line="240" w:lineRule="auto"/>
    </w:pPr>
    <w:rPr>
      <w:rFonts w:ascii="Times New Roman" w:hAnsi="Times New Roman"/>
      <w:sz w:val="24"/>
    </w:rPr>
  </w:style>
  <w:style w:type="paragraph" w:styleId="Heading1">
    <w:name w:val="heading 1"/>
    <w:aliases w:val="Title Indo"/>
    <w:basedOn w:val="Normal"/>
    <w:next w:val="Normal"/>
    <w:link w:val="Heading1Char"/>
    <w:uiPriority w:val="9"/>
    <w:qFormat/>
    <w:rsid w:val="00FC6BAA"/>
    <w:pPr>
      <w:keepNext/>
      <w:keepLines/>
      <w:spacing w:before="240" w:after="0"/>
      <w:outlineLvl w:val="0"/>
    </w:pPr>
    <w:rPr>
      <w:rFonts w:eastAsiaTheme="majorEastAsia" w:cstheme="majorBidi"/>
      <w:b/>
      <w:color w:val="2E74B5" w:themeColor="accent1" w:themeShade="BF"/>
      <w:sz w:val="32"/>
      <w:szCs w:val="32"/>
    </w:rPr>
  </w:style>
  <w:style w:type="paragraph" w:styleId="Heading2">
    <w:name w:val="heading 2"/>
    <w:basedOn w:val="Normal"/>
    <w:next w:val="Normal"/>
    <w:link w:val="Heading2Char"/>
    <w:uiPriority w:val="9"/>
    <w:unhideWhenUsed/>
    <w:qFormat/>
    <w:rsid w:val="00FC6BAA"/>
    <w:pPr>
      <w:keepNext/>
      <w:keepLines/>
      <w:spacing w:before="40" w:after="0"/>
      <w:outlineLvl w:val="1"/>
    </w:pPr>
    <w:rPr>
      <w:rFonts w:eastAsiaTheme="majorEastAsia" w:cstheme="majorBidi"/>
      <w:b/>
      <w:color w:val="2E74B5" w:themeColor="accent1" w:themeShade="BF"/>
      <w:sz w:val="26"/>
      <w:szCs w:val="26"/>
    </w:rPr>
  </w:style>
  <w:style w:type="paragraph" w:styleId="Heading3">
    <w:name w:val="heading 3"/>
    <w:aliases w:val="bericht3"/>
    <w:basedOn w:val="Normal"/>
    <w:next w:val="Normal"/>
    <w:link w:val="Heading3Char"/>
    <w:unhideWhenUsed/>
    <w:qFormat/>
    <w:rsid w:val="00FC6BAA"/>
    <w:pPr>
      <w:numPr>
        <w:ilvl w:val="2"/>
        <w:numId w:val="1"/>
      </w:numPr>
      <w:spacing w:before="240"/>
      <w:ind w:left="1418" w:hanging="578"/>
      <w:jc w:val="both"/>
      <w:outlineLvl w:val="2"/>
    </w:pPr>
    <w:rPr>
      <w:rFonts w:eastAsia="Times New Roman" w:cstheme="majorBidi"/>
      <w:b/>
      <w:color w:val="2E74B5" w:themeColor="accent1" w:themeShade="BF"/>
      <w:szCs w:val="20"/>
      <w:lang w:val="en-GB"/>
    </w:rPr>
  </w:style>
  <w:style w:type="paragraph" w:styleId="Heading4">
    <w:name w:val="heading 4"/>
    <w:basedOn w:val="Normal"/>
    <w:next w:val="Normal"/>
    <w:link w:val="Heading4Char"/>
    <w:uiPriority w:val="9"/>
    <w:unhideWhenUsed/>
    <w:qFormat/>
    <w:rsid w:val="00F63335"/>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ListParagraph"/>
    <w:next w:val="Normal"/>
    <w:link w:val="Heading5Char"/>
    <w:uiPriority w:val="9"/>
    <w:unhideWhenUsed/>
    <w:qFormat/>
    <w:rsid w:val="00F63335"/>
    <w:pPr>
      <w:spacing w:before="120"/>
      <w:ind w:left="0"/>
      <w:jc w:val="both"/>
      <w:outlineLvl w:val="4"/>
    </w:pPr>
    <w:rPr>
      <w:rFonts w:ascii="Calibri" w:eastAsia="Times New Roman" w:hAnsi="Calibri" w:cs="Arial"/>
      <w:b/>
      <w:color w:val="000000" w:themeColor="text1"/>
      <w:sz w:val="22"/>
      <w:lang w:eastAsia="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ericht3 Char"/>
    <w:basedOn w:val="DefaultParagraphFont"/>
    <w:link w:val="Heading3"/>
    <w:rsid w:val="00FC6BAA"/>
    <w:rPr>
      <w:rFonts w:ascii="Times New Roman" w:eastAsia="Times New Roman" w:hAnsi="Times New Roman" w:cstheme="majorBidi"/>
      <w:b/>
      <w:color w:val="2E74B5" w:themeColor="accent1" w:themeShade="BF"/>
      <w:sz w:val="24"/>
      <w:szCs w:val="20"/>
      <w:lang w:val="en-GB"/>
    </w:rPr>
  </w:style>
  <w:style w:type="paragraph" w:customStyle="1" w:styleId="Default">
    <w:name w:val="Default"/>
    <w:rsid w:val="00672F08"/>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aliases w:val="Title Indo Char"/>
    <w:basedOn w:val="DefaultParagraphFont"/>
    <w:link w:val="Heading1"/>
    <w:uiPriority w:val="9"/>
    <w:rsid w:val="00FC6BAA"/>
    <w:rPr>
      <w:rFonts w:ascii="Times New Roman" w:eastAsiaTheme="majorEastAsia" w:hAnsi="Times New Roman" w:cstheme="majorBidi"/>
      <w:b/>
      <w:color w:val="2E74B5" w:themeColor="accent1" w:themeShade="BF"/>
      <w:sz w:val="32"/>
      <w:szCs w:val="32"/>
    </w:rPr>
  </w:style>
  <w:style w:type="paragraph" w:styleId="TOCHeading">
    <w:name w:val="TOC Heading"/>
    <w:basedOn w:val="Heading1"/>
    <w:next w:val="Normal"/>
    <w:uiPriority w:val="39"/>
    <w:unhideWhenUsed/>
    <w:qFormat/>
    <w:rsid w:val="00672F08"/>
    <w:pPr>
      <w:outlineLvl w:val="9"/>
    </w:pPr>
  </w:style>
  <w:style w:type="paragraph" w:styleId="TOC1">
    <w:name w:val="toc 1"/>
    <w:basedOn w:val="Normal"/>
    <w:next w:val="Normal"/>
    <w:autoRedefine/>
    <w:uiPriority w:val="39"/>
    <w:unhideWhenUsed/>
    <w:qFormat/>
    <w:rsid w:val="0042575E"/>
    <w:pPr>
      <w:tabs>
        <w:tab w:val="left" w:pos="440"/>
        <w:tab w:val="left" w:pos="9360"/>
      </w:tabs>
      <w:spacing w:after="100"/>
      <w:jc w:val="both"/>
    </w:pPr>
  </w:style>
  <w:style w:type="paragraph" w:styleId="TOC2">
    <w:name w:val="toc 2"/>
    <w:basedOn w:val="Normal"/>
    <w:next w:val="Normal"/>
    <w:autoRedefine/>
    <w:uiPriority w:val="39"/>
    <w:unhideWhenUsed/>
    <w:qFormat/>
    <w:rsid w:val="008033D0"/>
    <w:pPr>
      <w:tabs>
        <w:tab w:val="left" w:pos="1134"/>
        <w:tab w:val="right" w:pos="9350"/>
      </w:tabs>
      <w:spacing w:after="100"/>
      <w:ind w:left="220"/>
    </w:pPr>
  </w:style>
  <w:style w:type="paragraph" w:styleId="TOC3">
    <w:name w:val="toc 3"/>
    <w:basedOn w:val="Normal"/>
    <w:next w:val="Normal"/>
    <w:autoRedefine/>
    <w:uiPriority w:val="39"/>
    <w:unhideWhenUsed/>
    <w:qFormat/>
    <w:rsid w:val="00A17462"/>
    <w:pPr>
      <w:tabs>
        <w:tab w:val="left" w:pos="1320"/>
        <w:tab w:val="right" w:leader="dot" w:pos="9360"/>
      </w:tabs>
      <w:spacing w:after="100"/>
      <w:ind w:left="440"/>
    </w:pPr>
    <w:rPr>
      <w:rFonts w:eastAsia="Arial" w:cs="Times New Roman"/>
      <w:noProof/>
      <w:szCs w:val="24"/>
      <w:lang w:val="sr-Cyrl-CS"/>
    </w:rPr>
  </w:style>
  <w:style w:type="character" w:styleId="Hyperlink">
    <w:name w:val="Hyperlink"/>
    <w:basedOn w:val="DefaultParagraphFont"/>
    <w:uiPriority w:val="99"/>
    <w:unhideWhenUsed/>
    <w:rsid w:val="00672F08"/>
    <w:rPr>
      <w:color w:val="0563C1" w:themeColor="hyperlink"/>
      <w:u w:val="single"/>
    </w:rPr>
  </w:style>
  <w:style w:type="paragraph" w:customStyle="1" w:styleId="basic-paragraph">
    <w:name w:val="basic-paragraph"/>
    <w:basedOn w:val="Normal"/>
    <w:qFormat/>
    <w:rsid w:val="00FC6BAA"/>
    <w:pPr>
      <w:spacing w:before="100" w:beforeAutospacing="1" w:after="100" w:afterAutospacing="1"/>
    </w:pPr>
    <w:rPr>
      <w:rFonts w:eastAsia="Times New Roman" w:cs="Times New Roman"/>
      <w:szCs w:val="24"/>
    </w:rPr>
  </w:style>
  <w:style w:type="character" w:customStyle="1" w:styleId="Heading2Char">
    <w:name w:val="Heading 2 Char"/>
    <w:basedOn w:val="DefaultParagraphFont"/>
    <w:link w:val="Heading2"/>
    <w:uiPriority w:val="9"/>
    <w:rsid w:val="00FC6BAA"/>
    <w:rPr>
      <w:rFonts w:ascii="Times New Roman" w:eastAsiaTheme="majorEastAsia" w:hAnsi="Times New Roman" w:cstheme="majorBidi"/>
      <w:b/>
      <w:color w:val="2E74B5" w:themeColor="accent1" w:themeShade="BF"/>
      <w:sz w:val="26"/>
      <w:szCs w:val="26"/>
    </w:rPr>
  </w:style>
  <w:style w:type="paragraph" w:styleId="ListParagraph">
    <w:name w:val="List Paragraph"/>
    <w:aliases w:val="Style Bullet,Numbered Para 1,Dot pt,No Spacing1,List Paragraph Char Char Char,Indicator Text,Bullet Points,Bullet 1,MAIN CONTENT,List Paragraph12,F5 List Paragraph,OBC Bullet,Colorful List - Accent 11,Normal numbered,List_Paragraph,6,lp1"/>
    <w:basedOn w:val="Normal"/>
    <w:link w:val="ListParagraphChar"/>
    <w:uiPriority w:val="99"/>
    <w:qFormat/>
    <w:rsid w:val="00FC6BAA"/>
    <w:pPr>
      <w:ind w:left="720"/>
      <w:contextualSpacing/>
    </w:pPr>
  </w:style>
  <w:style w:type="paragraph" w:styleId="BodyText">
    <w:name w:val="Body Text"/>
    <w:aliases w:val="Body Text Char1,Body Text Char Char,Body Text Char1 Char2 Char,Body Text Char Char Char2 Char,Body Text Char2 Char Char Char Char,Body Text Char Char1 Char Char1 Char Char,bt Char1 Char Char Char1 Char Char"/>
    <w:basedOn w:val="Normal"/>
    <w:link w:val="BodyTextChar"/>
    <w:unhideWhenUsed/>
    <w:rsid w:val="00FC6BAA"/>
    <w:pPr>
      <w:spacing w:line="262" w:lineRule="exact"/>
      <w:jc w:val="both"/>
    </w:pPr>
    <w:rPr>
      <w:rFonts w:ascii="Arial" w:eastAsia="Times New Roman" w:hAnsi="Arial" w:cs="Times New Roman"/>
      <w:sz w:val="20"/>
      <w:szCs w:val="20"/>
      <w:lang w:val="uz-Cyrl-UZ" w:eastAsia="de-DE"/>
    </w:rPr>
  </w:style>
  <w:style w:type="character" w:customStyle="1" w:styleId="BodyTextChar">
    <w:name w:val="Body Text Char"/>
    <w:aliases w:val="Body Text Char1 Char,Body Text Char Char Char,Body Text Char1 Char2 Char Char,Body Text Char Char Char2 Char Char,Body Text Char2 Char Char Char Char Char,Body Text Char Char1 Char Char1 Char Char Char"/>
    <w:basedOn w:val="DefaultParagraphFont"/>
    <w:link w:val="BodyText"/>
    <w:rsid w:val="00FC6BAA"/>
    <w:rPr>
      <w:rFonts w:ascii="Arial" w:eastAsia="Times New Roman" w:hAnsi="Arial" w:cs="Times New Roman"/>
      <w:sz w:val="20"/>
      <w:szCs w:val="20"/>
      <w:lang w:val="uz-Cyrl-UZ" w:eastAsia="de-DE"/>
    </w:rPr>
  </w:style>
  <w:style w:type="character" w:customStyle="1" w:styleId="ListParagraphChar">
    <w:name w:val="List Paragraph Char"/>
    <w:aliases w:val="Style Bullet Char,Numbered Para 1 Char,Dot pt Char,No Spacing1 Char,List Paragraph Char Char Char Char,Indicator Text Char,Bullet Points Char,Bullet 1 Char,MAIN CONTENT Char,List Paragraph12 Char,F5 List Paragraph Char,6 Char"/>
    <w:basedOn w:val="DefaultParagraphFont"/>
    <w:link w:val="ListParagraph"/>
    <w:uiPriority w:val="99"/>
    <w:qFormat/>
    <w:locked/>
    <w:rsid w:val="00FC6BAA"/>
    <w:rPr>
      <w:rFonts w:ascii="Times New Roman" w:hAnsi="Times New Roman"/>
      <w:sz w:val="24"/>
    </w:rPr>
  </w:style>
  <w:style w:type="table" w:customStyle="1" w:styleId="Tabellenraster1">
    <w:name w:val="Tabellenraster1"/>
    <w:basedOn w:val="TableNormal"/>
    <w:next w:val="TableGrid"/>
    <w:uiPriority w:val="59"/>
    <w:rsid w:val="00FC6BAA"/>
    <w:pPr>
      <w:spacing w:after="0" w:line="240" w:lineRule="auto"/>
    </w:pPr>
    <w:rPr>
      <w:rFonts w:ascii="Tms Rmn" w:eastAsia="Times New Roman" w:hAnsi="Tms Rmn" w:cs="Times New Roman"/>
      <w:sz w:val="20"/>
      <w:szCs w:val="20"/>
      <w:lang w:val="de-A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oc-ti">
    <w:name w:val="doc-ti"/>
    <w:basedOn w:val="Normal"/>
    <w:rsid w:val="00FC6BAA"/>
    <w:pPr>
      <w:spacing w:before="100" w:beforeAutospacing="1" w:after="100" w:afterAutospacing="1"/>
    </w:pPr>
    <w:rPr>
      <w:rFonts w:eastAsia="Times New Roman" w:cs="Times New Roman"/>
      <w:szCs w:val="24"/>
    </w:rPr>
  </w:style>
  <w:style w:type="table" w:styleId="TableGrid">
    <w:name w:val="Table Grid"/>
    <w:basedOn w:val="TableNormal"/>
    <w:uiPriority w:val="39"/>
    <w:rsid w:val="00FC6B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65617"/>
    <w:pPr>
      <w:tabs>
        <w:tab w:val="center" w:pos="4513"/>
        <w:tab w:val="right" w:pos="9026"/>
      </w:tabs>
      <w:spacing w:before="120" w:after="0"/>
    </w:pPr>
    <w:rPr>
      <w:rFonts w:asciiTheme="minorHAnsi" w:hAnsiTheme="minorHAnsi"/>
      <w:sz w:val="22"/>
    </w:rPr>
  </w:style>
  <w:style w:type="character" w:customStyle="1" w:styleId="HeaderChar">
    <w:name w:val="Header Char"/>
    <w:basedOn w:val="DefaultParagraphFont"/>
    <w:link w:val="Header"/>
    <w:uiPriority w:val="99"/>
    <w:rsid w:val="00E65617"/>
  </w:style>
  <w:style w:type="paragraph" w:styleId="FootnoteText">
    <w:name w:val="footnote text"/>
    <w:aliases w:val="single space,ft,Footnote Text Char Char Char Char,Footnote Text Char Char Char,Footnote Text Char Char,footnote text,ft Char Char Char,ft Char Char,Fußnote,FOOTNOTES,fn,F1,Geneva 9,Boston 1,Footnote Text Char2,ADB,Fußnotentextf,Car Car,f,A"/>
    <w:basedOn w:val="Normal"/>
    <w:link w:val="FootnoteTextChar"/>
    <w:uiPriority w:val="99"/>
    <w:unhideWhenUsed/>
    <w:qFormat/>
    <w:rsid w:val="00E65617"/>
    <w:pPr>
      <w:spacing w:after="0"/>
      <w:jc w:val="both"/>
    </w:pPr>
    <w:rPr>
      <w:rFonts w:ascii="Calibri" w:eastAsia="Times New Roman" w:hAnsi="Calibri" w:cs="Arial"/>
      <w:bCs/>
      <w:sz w:val="20"/>
      <w:szCs w:val="20"/>
      <w:lang w:eastAsia="de-AT"/>
    </w:rPr>
  </w:style>
  <w:style w:type="character" w:customStyle="1" w:styleId="FootnoteTextChar">
    <w:name w:val="Footnote Text Char"/>
    <w:aliases w:val="single space Char,ft Char,Footnote Text Char Char Char Char Char,Footnote Text Char Char Char Char1,Footnote Text Char Char Char1,footnote text Char,ft Char Char Char Char,ft Char Char Char1,Fußnote Char,FOOTNOTES Char,fn Char,F1 Char"/>
    <w:basedOn w:val="DefaultParagraphFont"/>
    <w:link w:val="FootnoteText"/>
    <w:uiPriority w:val="99"/>
    <w:qFormat/>
    <w:rsid w:val="00E65617"/>
    <w:rPr>
      <w:rFonts w:ascii="Calibri" w:eastAsia="Times New Roman" w:hAnsi="Calibri" w:cs="Arial"/>
      <w:bCs/>
      <w:sz w:val="20"/>
      <w:szCs w:val="20"/>
      <w:lang w:eastAsia="de-AT"/>
    </w:rPr>
  </w:style>
  <w:style w:type="character" w:styleId="FootnoteReference">
    <w:name w:val="footnote reference"/>
    <w:aliases w:val="16 Point,Superscript 6 Point,Superscript 6 Point + 11 pt,number,SUPERS,Footnote Reference Superscript,-E Fuﬂnotenzeichen,-E Fuûnotenzeichen,-E Fußnotenzeichen,EN Footnote Reference,Footnote number,stylish,Footnote symbol,note TESI"/>
    <w:basedOn w:val="DefaultParagraphFont"/>
    <w:link w:val="BVIfnrChar"/>
    <w:uiPriority w:val="99"/>
    <w:unhideWhenUsed/>
    <w:qFormat/>
    <w:rsid w:val="00E65617"/>
    <w:rPr>
      <w:vertAlign w:val="superscript"/>
    </w:rPr>
  </w:style>
  <w:style w:type="paragraph" w:customStyle="1" w:styleId="BVIfnrChar">
    <w:name w:val="BVI fnr Char"/>
    <w:aliases w:val="Footnotes refss Char,ftref Char,16 Point Char,Superscript 6 Point Char,Footnote Reference Number Char,nota pié di pagina Char,Times 10 Point Char, Exposant 3 Point Char,Footnote symbol Char,Footnote reference number Char"/>
    <w:basedOn w:val="Normal"/>
    <w:link w:val="FootnoteReference"/>
    <w:uiPriority w:val="99"/>
    <w:rsid w:val="00E65617"/>
    <w:pPr>
      <w:spacing w:after="160" w:line="240" w:lineRule="exact"/>
    </w:pPr>
    <w:rPr>
      <w:rFonts w:asciiTheme="minorHAnsi" w:hAnsiTheme="minorHAnsi"/>
      <w:sz w:val="22"/>
      <w:vertAlign w:val="superscript"/>
    </w:rPr>
  </w:style>
  <w:style w:type="paragraph" w:styleId="NormalWeb">
    <w:name w:val="Normal (Web)"/>
    <w:basedOn w:val="Normal"/>
    <w:uiPriority w:val="99"/>
    <w:rsid w:val="00122A64"/>
    <w:pPr>
      <w:spacing w:before="100" w:beforeAutospacing="1" w:after="100" w:afterAutospacing="1"/>
    </w:pPr>
    <w:rPr>
      <w:rFonts w:eastAsia="Times New Roman" w:cs="Times New Roman"/>
      <w:szCs w:val="24"/>
    </w:rPr>
  </w:style>
  <w:style w:type="paragraph" w:styleId="Caption">
    <w:name w:val="caption"/>
    <w:aliases w:val="Table,Annotation_for_Figures,Annotation,Char Char Char,Char Char Char Char Char Char Char Char Char Char Char Char Char Char Char,Char Char Char Char Char Char Char Char Char Char Char Char Char Char Char Ch,~Caption,PPBeschriftung,Char,Legend"/>
    <w:basedOn w:val="Normal"/>
    <w:next w:val="Normal"/>
    <w:link w:val="CaptionChar"/>
    <w:autoRedefine/>
    <w:unhideWhenUsed/>
    <w:qFormat/>
    <w:rsid w:val="00280669"/>
    <w:pPr>
      <w:spacing w:after="0"/>
      <w:jc w:val="both"/>
    </w:pPr>
    <w:rPr>
      <w:rFonts w:eastAsia="Times New Roman" w:cs="Times New Roman"/>
      <w:bCs/>
      <w:iCs/>
      <w:szCs w:val="24"/>
      <w:lang w:eastAsia="de-AT"/>
    </w:rPr>
  </w:style>
  <w:style w:type="character" w:customStyle="1" w:styleId="CaptionChar">
    <w:name w:val="Caption Char"/>
    <w:aliases w:val="Table Char,Annotation_for_Figures Char,Annotation Char,Char Char Char Char,Char Char Char Char Char Char Char Char Char Char Char Char Char Char Char Char,Char Char Char Char Char Char Char Char Char Char Char Char Char Char Char Ch Char"/>
    <w:basedOn w:val="DefaultParagraphFont"/>
    <w:link w:val="Caption"/>
    <w:rsid w:val="00280669"/>
    <w:rPr>
      <w:rFonts w:ascii="Times New Roman" w:eastAsia="Times New Roman" w:hAnsi="Times New Roman" w:cs="Times New Roman"/>
      <w:bCs/>
      <w:iCs/>
      <w:sz w:val="24"/>
      <w:szCs w:val="24"/>
      <w:lang w:eastAsia="de-AT"/>
    </w:rPr>
  </w:style>
  <w:style w:type="character" w:customStyle="1" w:styleId="Heading4Char">
    <w:name w:val="Heading 4 Char"/>
    <w:basedOn w:val="DefaultParagraphFont"/>
    <w:link w:val="Heading4"/>
    <w:uiPriority w:val="9"/>
    <w:rsid w:val="00F63335"/>
    <w:rPr>
      <w:rFonts w:asciiTheme="majorHAnsi" w:eastAsiaTheme="majorEastAsia" w:hAnsiTheme="majorHAnsi" w:cstheme="majorBidi"/>
      <w:i/>
      <w:iCs/>
      <w:color w:val="2E74B5" w:themeColor="accent1" w:themeShade="BF"/>
      <w:sz w:val="24"/>
    </w:rPr>
  </w:style>
  <w:style w:type="character" w:customStyle="1" w:styleId="Heading5Char">
    <w:name w:val="Heading 5 Char"/>
    <w:basedOn w:val="DefaultParagraphFont"/>
    <w:link w:val="Heading5"/>
    <w:uiPriority w:val="9"/>
    <w:rsid w:val="00F63335"/>
    <w:rPr>
      <w:rFonts w:ascii="Calibri" w:eastAsia="Times New Roman" w:hAnsi="Calibri" w:cs="Arial"/>
      <w:b/>
      <w:color w:val="000000" w:themeColor="text1"/>
      <w:lang w:eastAsia="de-AT"/>
    </w:rPr>
  </w:style>
  <w:style w:type="table" w:customStyle="1" w:styleId="TableNormal1">
    <w:name w:val="Table Normal1"/>
    <w:uiPriority w:val="2"/>
    <w:semiHidden/>
    <w:unhideWhenUsed/>
    <w:qFormat/>
    <w:rsid w:val="00F63335"/>
    <w:pPr>
      <w:widowControl w:val="0"/>
      <w:autoSpaceDE w:val="0"/>
      <w:autoSpaceDN w:val="0"/>
      <w:spacing w:after="0" w:line="240" w:lineRule="auto"/>
    </w:pPr>
    <w:tblPr>
      <w:tblInd w:w="0" w:type="dxa"/>
      <w:tblCellMar>
        <w:top w:w="0" w:type="dxa"/>
        <w:left w:w="0" w:type="dxa"/>
        <w:bottom w:w="0" w:type="dxa"/>
        <w:right w:w="0" w:type="dxa"/>
      </w:tblCellMar>
    </w:tblPr>
  </w:style>
  <w:style w:type="paragraph" w:customStyle="1" w:styleId="Figure">
    <w:name w:val="Figure"/>
    <w:basedOn w:val="Caption"/>
    <w:link w:val="FigureChar"/>
    <w:autoRedefine/>
    <w:qFormat/>
    <w:rsid w:val="00736A5C"/>
    <w:pPr>
      <w:jc w:val="left"/>
    </w:pPr>
    <w:rPr>
      <w:b/>
      <w:bCs w:val="0"/>
      <w:iCs w:val="0"/>
    </w:rPr>
  </w:style>
  <w:style w:type="character" w:customStyle="1" w:styleId="FigureChar">
    <w:name w:val="Figure Char"/>
    <w:basedOn w:val="CaptionChar"/>
    <w:link w:val="Figure"/>
    <w:rsid w:val="00736A5C"/>
    <w:rPr>
      <w:rFonts w:ascii="Times New Roman" w:eastAsia="Times New Roman" w:hAnsi="Times New Roman" w:cs="Times New Roman"/>
      <w:b/>
      <w:bCs w:val="0"/>
      <w:iCs w:val="0"/>
      <w:sz w:val="24"/>
      <w:szCs w:val="24"/>
      <w:lang w:eastAsia="de-AT"/>
    </w:rPr>
  </w:style>
  <w:style w:type="paragraph" w:customStyle="1" w:styleId="Normal1">
    <w:name w:val="Normal1"/>
    <w:rsid w:val="006E7EA4"/>
    <w:pPr>
      <w:spacing w:after="200" w:line="240" w:lineRule="auto"/>
    </w:pPr>
    <w:rPr>
      <w:rFonts w:ascii="Calibri" w:eastAsia="Calibri" w:hAnsi="Calibri" w:cs="Calibri"/>
    </w:rPr>
  </w:style>
  <w:style w:type="paragraph" w:customStyle="1" w:styleId="a0">
    <w:name w:val="_текст"/>
    <w:basedOn w:val="Normal"/>
    <w:qFormat/>
    <w:rsid w:val="006E7EA4"/>
    <w:pPr>
      <w:spacing w:after="0"/>
      <w:ind w:firstLine="284"/>
      <w:jc w:val="both"/>
    </w:pPr>
    <w:rPr>
      <w:rFonts w:eastAsia="Calibri" w:cs="Times New Roman"/>
    </w:rPr>
  </w:style>
  <w:style w:type="paragraph" w:customStyle="1" w:styleId="potpis">
    <w:name w:val="potpis"/>
    <w:basedOn w:val="Normal"/>
    <w:rsid w:val="008374D4"/>
    <w:pPr>
      <w:spacing w:before="100" w:beforeAutospacing="1" w:after="100" w:afterAutospacing="1"/>
    </w:pPr>
    <w:rPr>
      <w:rFonts w:eastAsia="Times New Roman" w:cs="Times New Roman"/>
      <w:szCs w:val="24"/>
      <w:lang w:val="en-GB" w:eastAsia="en-GB"/>
    </w:rPr>
  </w:style>
  <w:style w:type="character" w:customStyle="1" w:styleId="bold">
    <w:name w:val="bold"/>
    <w:basedOn w:val="DefaultParagraphFont"/>
    <w:rsid w:val="008374D4"/>
  </w:style>
  <w:style w:type="paragraph" w:styleId="Footer">
    <w:name w:val="footer"/>
    <w:basedOn w:val="Normal"/>
    <w:link w:val="FooterChar"/>
    <w:uiPriority w:val="99"/>
    <w:unhideWhenUsed/>
    <w:rsid w:val="00AC6D4C"/>
    <w:pPr>
      <w:tabs>
        <w:tab w:val="center" w:pos="4680"/>
        <w:tab w:val="right" w:pos="9360"/>
      </w:tabs>
      <w:spacing w:after="0"/>
    </w:pPr>
  </w:style>
  <w:style w:type="character" w:customStyle="1" w:styleId="FooterChar">
    <w:name w:val="Footer Char"/>
    <w:basedOn w:val="DefaultParagraphFont"/>
    <w:link w:val="Footer"/>
    <w:uiPriority w:val="99"/>
    <w:rsid w:val="00AC6D4C"/>
    <w:rPr>
      <w:rFonts w:ascii="Times New Roman" w:hAnsi="Times New Roman"/>
      <w:sz w:val="24"/>
    </w:rPr>
  </w:style>
  <w:style w:type="table" w:customStyle="1" w:styleId="TableGrid9">
    <w:name w:val="Table Grid9"/>
    <w:basedOn w:val="TableNormal"/>
    <w:next w:val="TableGrid"/>
    <w:uiPriority w:val="39"/>
    <w:rsid w:val="002A0A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406414"/>
    <w:rPr>
      <w:color w:val="605E5C"/>
      <w:shd w:val="clear" w:color="auto" w:fill="E1DFDD"/>
    </w:rPr>
  </w:style>
  <w:style w:type="paragraph" w:styleId="TOC4">
    <w:name w:val="toc 4"/>
    <w:basedOn w:val="Normal"/>
    <w:next w:val="Normal"/>
    <w:autoRedefine/>
    <w:uiPriority w:val="39"/>
    <w:unhideWhenUsed/>
    <w:rsid w:val="00406414"/>
    <w:pPr>
      <w:spacing w:before="120" w:after="100"/>
      <w:ind w:left="1134" w:hanging="1134"/>
      <w:jc w:val="both"/>
    </w:pPr>
    <w:rPr>
      <w:rFonts w:ascii="Calibri" w:eastAsia="Times New Roman" w:hAnsi="Calibri" w:cs="Arial"/>
      <w:bCs/>
      <w:sz w:val="22"/>
      <w:lang w:eastAsia="de-AT"/>
    </w:rPr>
  </w:style>
  <w:style w:type="paragraph" w:styleId="TOC5">
    <w:name w:val="toc 5"/>
    <w:basedOn w:val="Normal"/>
    <w:next w:val="Normal"/>
    <w:autoRedefine/>
    <w:uiPriority w:val="39"/>
    <w:unhideWhenUsed/>
    <w:rsid w:val="00406414"/>
    <w:pPr>
      <w:spacing w:before="120" w:after="100"/>
      <w:ind w:left="1134" w:hanging="1134"/>
      <w:jc w:val="both"/>
    </w:pPr>
    <w:rPr>
      <w:rFonts w:ascii="Calibri" w:eastAsia="Times New Roman" w:hAnsi="Calibri" w:cs="Arial"/>
      <w:bCs/>
      <w:sz w:val="22"/>
      <w:lang w:eastAsia="de-AT"/>
    </w:rPr>
  </w:style>
  <w:style w:type="paragraph" w:styleId="Title">
    <w:name w:val="Title"/>
    <w:basedOn w:val="Normal"/>
    <w:next w:val="Normal"/>
    <w:link w:val="TitleChar"/>
    <w:qFormat/>
    <w:rsid w:val="00406414"/>
    <w:pPr>
      <w:spacing w:before="120" w:after="0"/>
      <w:contextualSpacing/>
      <w:jc w:val="center"/>
    </w:pPr>
    <w:rPr>
      <w:rFonts w:asciiTheme="minorHAnsi" w:eastAsiaTheme="majorEastAsia" w:hAnsiTheme="minorHAnsi" w:cstheme="minorHAnsi"/>
      <w:bCs/>
      <w:spacing w:val="-10"/>
      <w:kern w:val="28"/>
      <w:sz w:val="32"/>
      <w:szCs w:val="32"/>
      <w:lang w:eastAsia="de-AT" w:bidi="en-US"/>
    </w:rPr>
  </w:style>
  <w:style w:type="character" w:customStyle="1" w:styleId="TitleChar">
    <w:name w:val="Title Char"/>
    <w:basedOn w:val="DefaultParagraphFont"/>
    <w:link w:val="Title"/>
    <w:rsid w:val="00406414"/>
    <w:rPr>
      <w:rFonts w:eastAsiaTheme="majorEastAsia" w:cstheme="minorHAnsi"/>
      <w:bCs/>
      <w:spacing w:val="-10"/>
      <w:kern w:val="28"/>
      <w:sz w:val="32"/>
      <w:szCs w:val="32"/>
      <w:lang w:eastAsia="de-AT" w:bidi="en-US"/>
    </w:rPr>
  </w:style>
  <w:style w:type="paragraph" w:styleId="Subtitle">
    <w:name w:val="Subtitle"/>
    <w:basedOn w:val="Normal"/>
    <w:next w:val="Normal"/>
    <w:link w:val="SubtitleChar"/>
    <w:uiPriority w:val="11"/>
    <w:qFormat/>
    <w:rsid w:val="00406414"/>
    <w:pPr>
      <w:spacing w:before="120"/>
      <w:jc w:val="center"/>
    </w:pPr>
    <w:rPr>
      <w:rFonts w:ascii="Calibri" w:eastAsia="Times New Roman" w:hAnsi="Calibri" w:cs="Arial"/>
      <w:b/>
      <w:bCs/>
      <w:sz w:val="32"/>
      <w:szCs w:val="24"/>
      <w:lang w:bidi="en-US"/>
    </w:rPr>
  </w:style>
  <w:style w:type="character" w:customStyle="1" w:styleId="SubtitleChar">
    <w:name w:val="Subtitle Char"/>
    <w:basedOn w:val="DefaultParagraphFont"/>
    <w:link w:val="Subtitle"/>
    <w:uiPriority w:val="11"/>
    <w:rsid w:val="00406414"/>
    <w:rPr>
      <w:rFonts w:ascii="Calibri" w:eastAsia="Times New Roman" w:hAnsi="Calibri" w:cs="Arial"/>
      <w:b/>
      <w:bCs/>
      <w:sz w:val="32"/>
      <w:szCs w:val="24"/>
      <w:lang w:bidi="en-US"/>
    </w:rPr>
  </w:style>
  <w:style w:type="character" w:styleId="SubtleEmphasis">
    <w:name w:val="Subtle Emphasis"/>
    <w:aliases w:val="Report Title"/>
    <w:basedOn w:val="DefaultParagraphFont"/>
    <w:uiPriority w:val="19"/>
    <w:qFormat/>
    <w:rsid w:val="00406414"/>
    <w:rPr>
      <w:rFonts w:ascii="Calibri" w:hAnsi="Calibri" w:cs="Arial"/>
      <w:smallCaps/>
      <w:color w:val="1F4E79" w:themeColor="accent1" w:themeShade="80"/>
      <w:szCs w:val="28"/>
      <w:lang w:eastAsia="de-AT"/>
    </w:rPr>
  </w:style>
  <w:style w:type="paragraph" w:customStyle="1" w:styleId="TableParagraph">
    <w:name w:val="Table Paragraph"/>
    <w:basedOn w:val="Normal"/>
    <w:uiPriority w:val="1"/>
    <w:qFormat/>
    <w:rsid w:val="00406414"/>
    <w:pPr>
      <w:widowControl w:val="0"/>
      <w:spacing w:before="120"/>
    </w:pPr>
    <w:rPr>
      <w:rFonts w:asciiTheme="minorHAnsi" w:hAnsiTheme="minorHAnsi"/>
      <w:sz w:val="22"/>
    </w:rPr>
  </w:style>
  <w:style w:type="paragraph" w:styleId="TableofFigures">
    <w:name w:val="table of figures"/>
    <w:basedOn w:val="Normal"/>
    <w:next w:val="Normal"/>
    <w:uiPriority w:val="99"/>
    <w:unhideWhenUsed/>
    <w:rsid w:val="00406414"/>
    <w:pPr>
      <w:spacing w:before="120" w:after="0"/>
      <w:jc w:val="both"/>
    </w:pPr>
    <w:rPr>
      <w:rFonts w:ascii="Calibri" w:eastAsia="Times New Roman" w:hAnsi="Calibri" w:cs="Arial"/>
      <w:bCs/>
      <w:color w:val="002060"/>
      <w:sz w:val="20"/>
      <w:lang w:eastAsia="de-AT"/>
    </w:rPr>
  </w:style>
  <w:style w:type="paragraph" w:styleId="EndnoteText">
    <w:name w:val="endnote text"/>
    <w:basedOn w:val="Normal"/>
    <w:link w:val="EndnoteTextChar"/>
    <w:uiPriority w:val="99"/>
    <w:semiHidden/>
    <w:unhideWhenUsed/>
    <w:rsid w:val="00406414"/>
    <w:pPr>
      <w:spacing w:after="0"/>
      <w:jc w:val="both"/>
    </w:pPr>
    <w:rPr>
      <w:rFonts w:ascii="Calibri" w:eastAsia="Times New Roman" w:hAnsi="Calibri" w:cs="Arial"/>
      <w:bCs/>
      <w:sz w:val="20"/>
      <w:szCs w:val="20"/>
      <w:lang w:eastAsia="de-AT"/>
    </w:rPr>
  </w:style>
  <w:style w:type="character" w:customStyle="1" w:styleId="EndnoteTextChar">
    <w:name w:val="Endnote Text Char"/>
    <w:basedOn w:val="DefaultParagraphFont"/>
    <w:link w:val="EndnoteText"/>
    <w:uiPriority w:val="99"/>
    <w:semiHidden/>
    <w:rsid w:val="00406414"/>
    <w:rPr>
      <w:rFonts w:ascii="Calibri" w:eastAsia="Times New Roman" w:hAnsi="Calibri" w:cs="Arial"/>
      <w:bCs/>
      <w:sz w:val="20"/>
      <w:szCs w:val="20"/>
      <w:lang w:eastAsia="de-AT"/>
    </w:rPr>
  </w:style>
  <w:style w:type="character" w:styleId="EndnoteReference">
    <w:name w:val="endnote reference"/>
    <w:basedOn w:val="DefaultParagraphFont"/>
    <w:uiPriority w:val="99"/>
    <w:semiHidden/>
    <w:unhideWhenUsed/>
    <w:rsid w:val="00406414"/>
    <w:rPr>
      <w:vertAlign w:val="superscript"/>
    </w:rPr>
  </w:style>
  <w:style w:type="table" w:customStyle="1" w:styleId="TableGrid1">
    <w:name w:val="Table Grid1"/>
    <w:basedOn w:val="TableNormal"/>
    <w:next w:val="TableGrid"/>
    <w:uiPriority w:val="39"/>
    <w:rsid w:val="00406414"/>
    <w:pPr>
      <w:spacing w:after="0" w:line="240" w:lineRule="auto"/>
    </w:pPr>
    <w:rPr>
      <w:rFonts w:ascii="Times New Roman" w:eastAsia="Calibri" w:hAnsi="Times New Roman" w:cs="Times New Roman"/>
      <w:sz w:val="24"/>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Reference">
    <w:name w:val="Intense Reference"/>
    <w:basedOn w:val="DefaultParagraphFont"/>
    <w:uiPriority w:val="32"/>
    <w:qFormat/>
    <w:rsid w:val="00406414"/>
    <w:rPr>
      <w:b/>
      <w:bCs/>
      <w:smallCaps/>
      <w:color w:val="5B9BD5" w:themeColor="accent1"/>
      <w:spacing w:val="5"/>
    </w:rPr>
  </w:style>
  <w:style w:type="character" w:styleId="PlaceholderText">
    <w:name w:val="Placeholder Text"/>
    <w:basedOn w:val="DefaultParagraphFont"/>
    <w:uiPriority w:val="99"/>
    <w:semiHidden/>
    <w:rsid w:val="00406414"/>
    <w:rPr>
      <w:color w:val="808080"/>
    </w:rPr>
  </w:style>
  <w:style w:type="paragraph" w:customStyle="1" w:styleId="gmail-m779855214237077301msolistparagraph">
    <w:name w:val="gmail-m_779855214237077301msolistparagraph"/>
    <w:basedOn w:val="Normal"/>
    <w:rsid w:val="00406414"/>
    <w:pPr>
      <w:spacing w:before="100" w:beforeAutospacing="1" w:after="100" w:afterAutospacing="1"/>
    </w:pPr>
    <w:rPr>
      <w:rFonts w:ascii="Calibri" w:eastAsia="Calibri" w:hAnsi="Calibri" w:cs="Calibri"/>
      <w:sz w:val="22"/>
      <w:lang w:eastAsia="en-GB"/>
    </w:rPr>
  </w:style>
  <w:style w:type="paragraph" w:styleId="TOC6">
    <w:name w:val="toc 6"/>
    <w:basedOn w:val="Normal"/>
    <w:next w:val="Normal"/>
    <w:autoRedefine/>
    <w:uiPriority w:val="39"/>
    <w:unhideWhenUsed/>
    <w:rsid w:val="00406414"/>
    <w:pPr>
      <w:spacing w:after="100" w:line="259" w:lineRule="auto"/>
      <w:ind w:left="1100"/>
    </w:pPr>
    <w:rPr>
      <w:rFonts w:asciiTheme="minorHAnsi" w:eastAsiaTheme="minorEastAsia" w:hAnsiTheme="minorHAnsi"/>
      <w:sz w:val="22"/>
      <w:lang w:eastAsia="en-GB"/>
    </w:rPr>
  </w:style>
  <w:style w:type="paragraph" w:styleId="TOC7">
    <w:name w:val="toc 7"/>
    <w:basedOn w:val="Normal"/>
    <w:next w:val="Normal"/>
    <w:autoRedefine/>
    <w:uiPriority w:val="39"/>
    <w:unhideWhenUsed/>
    <w:rsid w:val="00406414"/>
    <w:pPr>
      <w:spacing w:after="100" w:line="259" w:lineRule="auto"/>
      <w:ind w:left="1320"/>
    </w:pPr>
    <w:rPr>
      <w:rFonts w:asciiTheme="minorHAnsi" w:eastAsiaTheme="minorEastAsia" w:hAnsiTheme="minorHAnsi"/>
      <w:sz w:val="22"/>
      <w:lang w:eastAsia="en-GB"/>
    </w:rPr>
  </w:style>
  <w:style w:type="paragraph" w:styleId="TOC8">
    <w:name w:val="toc 8"/>
    <w:basedOn w:val="Normal"/>
    <w:next w:val="Normal"/>
    <w:autoRedefine/>
    <w:uiPriority w:val="39"/>
    <w:unhideWhenUsed/>
    <w:rsid w:val="00406414"/>
    <w:pPr>
      <w:spacing w:after="100" w:line="259" w:lineRule="auto"/>
      <w:ind w:left="1540"/>
    </w:pPr>
    <w:rPr>
      <w:rFonts w:asciiTheme="minorHAnsi" w:eastAsiaTheme="minorEastAsia" w:hAnsiTheme="minorHAnsi"/>
      <w:sz w:val="22"/>
      <w:lang w:eastAsia="en-GB"/>
    </w:rPr>
  </w:style>
  <w:style w:type="paragraph" w:styleId="TOC9">
    <w:name w:val="toc 9"/>
    <w:basedOn w:val="Normal"/>
    <w:next w:val="Normal"/>
    <w:autoRedefine/>
    <w:uiPriority w:val="39"/>
    <w:unhideWhenUsed/>
    <w:rsid w:val="00406414"/>
    <w:pPr>
      <w:spacing w:after="100" w:line="259" w:lineRule="auto"/>
      <w:ind w:left="1760"/>
    </w:pPr>
    <w:rPr>
      <w:rFonts w:asciiTheme="minorHAnsi" w:eastAsiaTheme="minorEastAsia" w:hAnsiTheme="minorHAnsi"/>
      <w:sz w:val="22"/>
      <w:lang w:eastAsia="en-GB"/>
    </w:rPr>
  </w:style>
  <w:style w:type="paragraph" w:styleId="BalloonText">
    <w:name w:val="Balloon Text"/>
    <w:basedOn w:val="Normal"/>
    <w:link w:val="BalloonTextChar"/>
    <w:uiPriority w:val="99"/>
    <w:semiHidden/>
    <w:unhideWhenUsed/>
    <w:rsid w:val="00406414"/>
    <w:pPr>
      <w:spacing w:after="0"/>
      <w:jc w:val="both"/>
    </w:pPr>
    <w:rPr>
      <w:rFonts w:ascii="Segoe UI" w:eastAsia="Times New Roman" w:hAnsi="Segoe UI" w:cs="Segoe UI"/>
      <w:bCs/>
      <w:sz w:val="18"/>
      <w:szCs w:val="18"/>
      <w:lang w:eastAsia="de-AT"/>
    </w:rPr>
  </w:style>
  <w:style w:type="character" w:customStyle="1" w:styleId="BalloonTextChar">
    <w:name w:val="Balloon Text Char"/>
    <w:basedOn w:val="DefaultParagraphFont"/>
    <w:link w:val="BalloonText"/>
    <w:uiPriority w:val="99"/>
    <w:semiHidden/>
    <w:rsid w:val="00406414"/>
    <w:rPr>
      <w:rFonts w:ascii="Segoe UI" w:eastAsia="Times New Roman" w:hAnsi="Segoe UI" w:cs="Segoe UI"/>
      <w:bCs/>
      <w:sz w:val="18"/>
      <w:szCs w:val="18"/>
      <w:lang w:eastAsia="de-AT"/>
    </w:rPr>
  </w:style>
  <w:style w:type="numbering" w:customStyle="1" w:styleId="Formatvorlage71">
    <w:name w:val="Formatvorlage71"/>
    <w:basedOn w:val="NoList"/>
    <w:uiPriority w:val="99"/>
    <w:rsid w:val="00406414"/>
    <w:pPr>
      <w:numPr>
        <w:numId w:val="2"/>
      </w:numPr>
    </w:pPr>
  </w:style>
  <w:style w:type="table" w:styleId="LightGrid-Accent1">
    <w:name w:val="Light Grid Accent 1"/>
    <w:basedOn w:val="TableNormal"/>
    <w:uiPriority w:val="62"/>
    <w:rsid w:val="00406414"/>
    <w:pPr>
      <w:spacing w:after="0" w:line="240" w:lineRule="auto"/>
    </w:pPr>
    <w:rPr>
      <w:rFonts w:ascii="Calibri" w:eastAsia="Times New Roman" w:hAnsi="Calibri" w:cs="Times New Roman"/>
      <w:sz w:val="20"/>
      <w:szCs w:val="20"/>
      <w:lang w:val="de-AT" w:eastAsia="de-AT"/>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character" w:styleId="CommentReference">
    <w:name w:val="annotation reference"/>
    <w:basedOn w:val="DefaultParagraphFont"/>
    <w:uiPriority w:val="99"/>
    <w:unhideWhenUsed/>
    <w:rsid w:val="00406414"/>
    <w:rPr>
      <w:sz w:val="16"/>
      <w:szCs w:val="16"/>
    </w:rPr>
  </w:style>
  <w:style w:type="paragraph" w:styleId="CommentText">
    <w:name w:val="annotation text"/>
    <w:basedOn w:val="Normal"/>
    <w:link w:val="CommentTextChar"/>
    <w:uiPriority w:val="99"/>
    <w:unhideWhenUsed/>
    <w:rsid w:val="00406414"/>
    <w:pPr>
      <w:spacing w:before="120"/>
      <w:jc w:val="both"/>
    </w:pPr>
    <w:rPr>
      <w:rFonts w:ascii="Calibri" w:eastAsia="Times New Roman" w:hAnsi="Calibri" w:cs="Arial"/>
      <w:bCs/>
      <w:sz w:val="20"/>
      <w:szCs w:val="20"/>
      <w:lang w:eastAsia="de-AT"/>
    </w:rPr>
  </w:style>
  <w:style w:type="character" w:customStyle="1" w:styleId="CommentTextChar">
    <w:name w:val="Comment Text Char"/>
    <w:basedOn w:val="DefaultParagraphFont"/>
    <w:link w:val="CommentText"/>
    <w:uiPriority w:val="99"/>
    <w:rsid w:val="00406414"/>
    <w:rPr>
      <w:rFonts w:ascii="Calibri" w:eastAsia="Times New Roman" w:hAnsi="Calibri" w:cs="Arial"/>
      <w:bCs/>
      <w:sz w:val="20"/>
      <w:szCs w:val="20"/>
      <w:lang w:eastAsia="de-AT"/>
    </w:rPr>
  </w:style>
  <w:style w:type="paragraph" w:styleId="CommentSubject">
    <w:name w:val="annotation subject"/>
    <w:basedOn w:val="CommentText"/>
    <w:next w:val="CommentText"/>
    <w:link w:val="CommentSubjectChar"/>
    <w:uiPriority w:val="99"/>
    <w:semiHidden/>
    <w:unhideWhenUsed/>
    <w:rsid w:val="00406414"/>
    <w:rPr>
      <w:b/>
    </w:rPr>
  </w:style>
  <w:style w:type="character" w:customStyle="1" w:styleId="CommentSubjectChar">
    <w:name w:val="Comment Subject Char"/>
    <w:basedOn w:val="CommentTextChar"/>
    <w:link w:val="CommentSubject"/>
    <w:uiPriority w:val="99"/>
    <w:semiHidden/>
    <w:rsid w:val="00406414"/>
    <w:rPr>
      <w:rFonts w:ascii="Calibri" w:eastAsia="Times New Roman" w:hAnsi="Calibri" w:cs="Arial"/>
      <w:b/>
      <w:bCs/>
      <w:sz w:val="20"/>
      <w:szCs w:val="20"/>
      <w:lang w:eastAsia="de-AT"/>
    </w:rPr>
  </w:style>
  <w:style w:type="paragraph" w:customStyle="1" w:styleId="ANormal">
    <w:name w:val="A Normal"/>
    <w:basedOn w:val="Normal"/>
    <w:link w:val="ANormalChar"/>
    <w:qFormat/>
    <w:rsid w:val="00406414"/>
    <w:pPr>
      <w:spacing w:before="180" w:after="0" w:line="288" w:lineRule="auto"/>
      <w:jc w:val="both"/>
    </w:pPr>
    <w:rPr>
      <w:rFonts w:ascii="Calibri" w:eastAsia="Times New Roman" w:hAnsi="Calibri" w:cs="Arial"/>
      <w:bCs/>
      <w:sz w:val="22"/>
      <w:lang w:eastAsia="de-AT"/>
    </w:rPr>
  </w:style>
  <w:style w:type="character" w:customStyle="1" w:styleId="ANormalChar">
    <w:name w:val="A Normal Char"/>
    <w:link w:val="ANormal"/>
    <w:rsid w:val="00406414"/>
    <w:rPr>
      <w:rFonts w:ascii="Calibri" w:eastAsia="Times New Roman" w:hAnsi="Calibri" w:cs="Arial"/>
      <w:bCs/>
      <w:lang w:eastAsia="de-AT"/>
    </w:rPr>
  </w:style>
  <w:style w:type="character" w:styleId="FollowedHyperlink">
    <w:name w:val="FollowedHyperlink"/>
    <w:basedOn w:val="DefaultParagraphFont"/>
    <w:uiPriority w:val="99"/>
    <w:semiHidden/>
    <w:unhideWhenUsed/>
    <w:rsid w:val="00406414"/>
    <w:rPr>
      <w:color w:val="800080"/>
      <w:u w:val="single"/>
    </w:rPr>
  </w:style>
  <w:style w:type="paragraph" w:customStyle="1" w:styleId="xl63">
    <w:name w:val="xl63"/>
    <w:basedOn w:val="Normal"/>
    <w:rsid w:val="004064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val="de-DE" w:eastAsia="de-DE"/>
    </w:rPr>
  </w:style>
  <w:style w:type="paragraph" w:customStyle="1" w:styleId="xl64">
    <w:name w:val="xl64"/>
    <w:basedOn w:val="Normal"/>
    <w:rsid w:val="004064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Cs w:val="24"/>
      <w:lang w:val="de-DE" w:eastAsia="de-DE"/>
    </w:rPr>
  </w:style>
  <w:style w:type="paragraph" w:customStyle="1" w:styleId="xl65">
    <w:name w:val="xl65"/>
    <w:basedOn w:val="Normal"/>
    <w:rsid w:val="004064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color w:val="000000"/>
      <w:szCs w:val="24"/>
      <w:lang w:val="de-DE" w:eastAsia="de-DE"/>
    </w:rPr>
  </w:style>
  <w:style w:type="paragraph" w:customStyle="1" w:styleId="xl66">
    <w:name w:val="xl66"/>
    <w:basedOn w:val="Normal"/>
    <w:rsid w:val="00406414"/>
    <w:pPr>
      <w:pBdr>
        <w:top w:val="single" w:sz="4" w:space="0" w:color="auto"/>
        <w:left w:val="single" w:sz="4" w:space="0" w:color="auto"/>
        <w:bottom w:val="single" w:sz="4" w:space="0" w:color="auto"/>
        <w:right w:val="single" w:sz="4" w:space="0" w:color="auto"/>
      </w:pBdr>
      <w:shd w:val="clear" w:color="000000" w:fill="002060"/>
      <w:spacing w:before="100" w:beforeAutospacing="1" w:after="100" w:afterAutospacing="1"/>
      <w:textAlignment w:val="center"/>
    </w:pPr>
    <w:rPr>
      <w:rFonts w:eastAsia="Times New Roman" w:cs="Times New Roman"/>
      <w:b/>
      <w:bCs/>
      <w:color w:val="FFFFFF"/>
      <w:szCs w:val="24"/>
      <w:lang w:val="de-DE" w:eastAsia="de-DE"/>
    </w:rPr>
  </w:style>
  <w:style w:type="paragraph" w:customStyle="1" w:styleId="xl67">
    <w:name w:val="xl67"/>
    <w:basedOn w:val="Normal"/>
    <w:rsid w:val="00406414"/>
    <w:pPr>
      <w:pBdr>
        <w:top w:val="single" w:sz="4" w:space="0" w:color="auto"/>
        <w:left w:val="single" w:sz="4" w:space="0" w:color="auto"/>
        <w:bottom w:val="single" w:sz="4" w:space="0" w:color="auto"/>
        <w:right w:val="single" w:sz="4" w:space="0" w:color="auto"/>
      </w:pBdr>
      <w:shd w:val="clear" w:color="000000" w:fill="002060"/>
      <w:spacing w:before="100" w:beforeAutospacing="1" w:after="100" w:afterAutospacing="1"/>
      <w:jc w:val="center"/>
      <w:textAlignment w:val="center"/>
    </w:pPr>
    <w:rPr>
      <w:rFonts w:eastAsia="Times New Roman" w:cs="Times New Roman"/>
      <w:b/>
      <w:bCs/>
      <w:color w:val="FFFFFF"/>
      <w:szCs w:val="24"/>
      <w:lang w:val="de-DE" w:eastAsia="de-DE"/>
    </w:rPr>
  </w:style>
  <w:style w:type="paragraph" w:customStyle="1" w:styleId="xl68">
    <w:name w:val="xl68"/>
    <w:basedOn w:val="Normal"/>
    <w:rsid w:val="0040641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szCs w:val="24"/>
      <w:lang w:val="de-DE" w:eastAsia="de-DE"/>
    </w:rPr>
  </w:style>
  <w:style w:type="paragraph" w:customStyle="1" w:styleId="xl69">
    <w:name w:val="xl69"/>
    <w:basedOn w:val="Normal"/>
    <w:rsid w:val="004064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Cs w:val="24"/>
      <w:lang w:val="de-DE" w:eastAsia="de-DE"/>
    </w:rPr>
  </w:style>
  <w:style w:type="paragraph" w:customStyle="1" w:styleId="xl70">
    <w:name w:val="xl70"/>
    <w:basedOn w:val="Normal"/>
    <w:rsid w:val="004064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color w:val="000000"/>
      <w:szCs w:val="24"/>
      <w:lang w:val="de-DE" w:eastAsia="de-DE"/>
    </w:rPr>
  </w:style>
  <w:style w:type="paragraph" w:customStyle="1" w:styleId="xl71">
    <w:name w:val="xl71"/>
    <w:basedOn w:val="Normal"/>
    <w:rsid w:val="004064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val="de-DE" w:eastAsia="de-DE"/>
    </w:rPr>
  </w:style>
  <w:style w:type="paragraph" w:customStyle="1" w:styleId="xl72">
    <w:name w:val="xl72"/>
    <w:basedOn w:val="Normal"/>
    <w:rsid w:val="004064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val="de-DE" w:eastAsia="de-DE"/>
    </w:rPr>
  </w:style>
  <w:style w:type="paragraph" w:customStyle="1" w:styleId="xl73">
    <w:name w:val="xl73"/>
    <w:basedOn w:val="Normal"/>
    <w:rsid w:val="004064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Cs w:val="24"/>
      <w:lang w:val="de-DE" w:eastAsia="de-DE"/>
    </w:rPr>
  </w:style>
  <w:style w:type="paragraph" w:customStyle="1" w:styleId="xl74">
    <w:name w:val="xl74"/>
    <w:basedOn w:val="Normal"/>
    <w:rsid w:val="004064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val="de-DE" w:eastAsia="de-DE"/>
    </w:rPr>
  </w:style>
  <w:style w:type="paragraph" w:customStyle="1" w:styleId="xl75">
    <w:name w:val="xl75"/>
    <w:basedOn w:val="Normal"/>
    <w:rsid w:val="004064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Cs w:val="24"/>
      <w:lang w:val="de-DE" w:eastAsia="de-DE"/>
    </w:rPr>
  </w:style>
  <w:style w:type="character" w:customStyle="1" w:styleId="UnresolvedMention2">
    <w:name w:val="Unresolved Mention2"/>
    <w:basedOn w:val="DefaultParagraphFont"/>
    <w:uiPriority w:val="99"/>
    <w:semiHidden/>
    <w:unhideWhenUsed/>
    <w:rsid w:val="00406414"/>
    <w:rPr>
      <w:color w:val="605E5C"/>
      <w:shd w:val="clear" w:color="auto" w:fill="E1DFDD"/>
    </w:rPr>
  </w:style>
  <w:style w:type="character" w:styleId="Emphasis">
    <w:name w:val="Emphasis"/>
    <w:basedOn w:val="DefaultParagraphFont"/>
    <w:uiPriority w:val="20"/>
    <w:qFormat/>
    <w:rsid w:val="00406414"/>
    <w:rPr>
      <w:i/>
      <w:iCs/>
    </w:rPr>
  </w:style>
  <w:style w:type="character" w:customStyle="1" w:styleId="jlqj4b">
    <w:name w:val="jlqj4b"/>
    <w:basedOn w:val="DefaultParagraphFont"/>
    <w:rsid w:val="00406414"/>
  </w:style>
  <w:style w:type="character" w:customStyle="1" w:styleId="viiyi">
    <w:name w:val="viiyi"/>
    <w:basedOn w:val="DefaultParagraphFont"/>
    <w:rsid w:val="00406414"/>
  </w:style>
  <w:style w:type="paragraph" w:styleId="Revision">
    <w:name w:val="Revision"/>
    <w:hidden/>
    <w:uiPriority w:val="99"/>
    <w:semiHidden/>
    <w:rsid w:val="00406414"/>
    <w:pPr>
      <w:spacing w:after="0" w:line="240" w:lineRule="auto"/>
    </w:pPr>
    <w:rPr>
      <w:rFonts w:ascii="Calibri" w:eastAsia="Times New Roman" w:hAnsi="Calibri" w:cs="Arial"/>
      <w:bCs/>
      <w:lang w:val="en-GB" w:eastAsia="de-AT"/>
    </w:rPr>
  </w:style>
  <w:style w:type="table" w:customStyle="1" w:styleId="TableNormal11">
    <w:name w:val="Table Normal11"/>
    <w:uiPriority w:val="2"/>
    <w:semiHidden/>
    <w:unhideWhenUsed/>
    <w:qFormat/>
    <w:rsid w:val="00406414"/>
    <w:pPr>
      <w:widowControl w:val="0"/>
      <w:autoSpaceDE w:val="0"/>
      <w:autoSpaceDN w:val="0"/>
      <w:spacing w:after="0" w:line="240" w:lineRule="auto"/>
    </w:pPr>
    <w:tblPr>
      <w:tblInd w:w="0" w:type="dxa"/>
      <w:tblCellMar>
        <w:top w:w="0" w:type="dxa"/>
        <w:left w:w="0" w:type="dxa"/>
        <w:bottom w:w="0" w:type="dxa"/>
        <w:right w:w="0" w:type="dxa"/>
      </w:tblCellMar>
    </w:tblPr>
  </w:style>
  <w:style w:type="character" w:customStyle="1" w:styleId="2">
    <w:name w:val="Основной текст (2)_"/>
    <w:basedOn w:val="DefaultParagraphFont"/>
    <w:link w:val="20"/>
    <w:rsid w:val="00AB04B8"/>
    <w:rPr>
      <w:rFonts w:ascii="Times New Roman" w:eastAsia="Times New Roman" w:hAnsi="Times New Roman"/>
      <w:shd w:val="clear" w:color="auto" w:fill="FFFFFF"/>
    </w:rPr>
  </w:style>
  <w:style w:type="paragraph" w:customStyle="1" w:styleId="20">
    <w:name w:val="Основной текст (2)"/>
    <w:basedOn w:val="Normal"/>
    <w:link w:val="2"/>
    <w:rsid w:val="00AB04B8"/>
    <w:pPr>
      <w:widowControl w:val="0"/>
      <w:shd w:val="clear" w:color="auto" w:fill="FFFFFF"/>
      <w:spacing w:before="120" w:after="680" w:line="244" w:lineRule="exact"/>
      <w:ind w:hanging="360"/>
      <w:jc w:val="center"/>
    </w:pPr>
    <w:rPr>
      <w:rFonts w:eastAsia="Times New Roman"/>
      <w:sz w:val="22"/>
    </w:rPr>
  </w:style>
  <w:style w:type="paragraph" w:styleId="NoSpacing">
    <w:name w:val="No Spacing"/>
    <w:link w:val="NoSpacingChar"/>
    <w:uiPriority w:val="1"/>
    <w:qFormat/>
    <w:rsid w:val="00A56243"/>
    <w:pPr>
      <w:spacing w:after="0" w:line="240" w:lineRule="auto"/>
    </w:pPr>
    <w:rPr>
      <w:rFonts w:ascii="Calibri" w:eastAsia="Times New Roman" w:hAnsi="Calibri" w:cs="Times New Roman"/>
    </w:rPr>
  </w:style>
  <w:style w:type="character" w:styleId="PageNumber">
    <w:name w:val="page number"/>
    <w:basedOn w:val="DefaultParagraphFont"/>
    <w:uiPriority w:val="99"/>
    <w:rsid w:val="00A56243"/>
  </w:style>
  <w:style w:type="paragraph" w:styleId="PlainText">
    <w:name w:val="Plain Text"/>
    <w:basedOn w:val="Normal"/>
    <w:link w:val="PlainTextChar"/>
    <w:uiPriority w:val="99"/>
    <w:rsid w:val="00A56243"/>
    <w:pPr>
      <w:spacing w:after="0"/>
    </w:pPr>
    <w:rPr>
      <w:rFonts w:ascii="Courier New" w:eastAsia="Times New Roman" w:hAnsi="Courier New" w:cs="Times New Roman"/>
      <w:sz w:val="20"/>
      <w:szCs w:val="20"/>
      <w:lang w:val="bg-BG"/>
    </w:rPr>
  </w:style>
  <w:style w:type="character" w:customStyle="1" w:styleId="PlainTextChar">
    <w:name w:val="Plain Text Char"/>
    <w:basedOn w:val="DefaultParagraphFont"/>
    <w:link w:val="PlainText"/>
    <w:uiPriority w:val="99"/>
    <w:rsid w:val="00A56243"/>
    <w:rPr>
      <w:rFonts w:ascii="Courier New" w:eastAsia="Times New Roman" w:hAnsi="Courier New" w:cs="Times New Roman"/>
      <w:sz w:val="20"/>
      <w:szCs w:val="20"/>
      <w:lang w:val="bg-BG"/>
    </w:rPr>
  </w:style>
  <w:style w:type="paragraph" w:customStyle="1" w:styleId="a">
    <w:name w:val="_цртице"/>
    <w:basedOn w:val="Normal"/>
    <w:qFormat/>
    <w:rsid w:val="00A56243"/>
    <w:pPr>
      <w:numPr>
        <w:numId w:val="3"/>
      </w:numPr>
      <w:spacing w:after="0"/>
      <w:ind w:left="284" w:firstLine="0"/>
      <w:jc w:val="both"/>
    </w:pPr>
    <w:rPr>
      <w:rFonts w:eastAsia="Calibri" w:cs="Times New Roman"/>
    </w:rPr>
  </w:style>
  <w:style w:type="character" w:styleId="Strong">
    <w:name w:val="Strong"/>
    <w:basedOn w:val="DefaultParagraphFont"/>
    <w:uiPriority w:val="22"/>
    <w:qFormat/>
    <w:rsid w:val="00A56243"/>
    <w:rPr>
      <w:b/>
      <w:bCs/>
    </w:rPr>
  </w:style>
  <w:style w:type="paragraph" w:customStyle="1" w:styleId="wyq120---podnaslov-clana">
    <w:name w:val="wyq120---podnaslov-clana"/>
    <w:basedOn w:val="Normal"/>
    <w:rsid w:val="00A56243"/>
    <w:pPr>
      <w:spacing w:before="100" w:beforeAutospacing="1" w:after="100" w:afterAutospacing="1"/>
    </w:pPr>
    <w:rPr>
      <w:rFonts w:eastAsia="Times New Roman" w:cs="Times New Roman"/>
      <w:szCs w:val="24"/>
    </w:rPr>
  </w:style>
  <w:style w:type="paragraph" w:customStyle="1" w:styleId="clan">
    <w:name w:val="clan"/>
    <w:basedOn w:val="Normal"/>
    <w:rsid w:val="00A56243"/>
    <w:pPr>
      <w:spacing w:before="100" w:beforeAutospacing="1" w:after="100" w:afterAutospacing="1"/>
    </w:pPr>
    <w:rPr>
      <w:rFonts w:eastAsia="Times New Roman" w:cs="Times New Roman"/>
      <w:szCs w:val="24"/>
    </w:rPr>
  </w:style>
  <w:style w:type="paragraph" w:customStyle="1" w:styleId="Normal2">
    <w:name w:val="Normal2"/>
    <w:basedOn w:val="Normal"/>
    <w:rsid w:val="00A56243"/>
    <w:pPr>
      <w:spacing w:before="100" w:beforeAutospacing="1" w:after="100" w:afterAutospacing="1"/>
    </w:pPr>
    <w:rPr>
      <w:rFonts w:eastAsia="Times New Roman" w:cs="Times New Roman"/>
      <w:szCs w:val="24"/>
    </w:rPr>
  </w:style>
  <w:style w:type="paragraph" w:customStyle="1" w:styleId="odluka-zakon">
    <w:name w:val="odluka-zakon"/>
    <w:basedOn w:val="Normal"/>
    <w:rsid w:val="00A56243"/>
    <w:pPr>
      <w:spacing w:before="100" w:beforeAutospacing="1" w:after="100" w:afterAutospacing="1"/>
    </w:pPr>
    <w:rPr>
      <w:rFonts w:eastAsia="Times New Roman" w:cs="Times New Roman"/>
      <w:szCs w:val="24"/>
    </w:rPr>
  </w:style>
  <w:style w:type="paragraph" w:customStyle="1" w:styleId="naslov">
    <w:name w:val="naslov"/>
    <w:basedOn w:val="Normal"/>
    <w:rsid w:val="00A56243"/>
    <w:pPr>
      <w:spacing w:before="100" w:beforeAutospacing="1" w:after="100" w:afterAutospacing="1"/>
    </w:pPr>
    <w:rPr>
      <w:rFonts w:eastAsia="Times New Roman" w:cs="Times New Roman"/>
      <w:szCs w:val="24"/>
    </w:rPr>
  </w:style>
  <w:style w:type="paragraph" w:customStyle="1" w:styleId="centar">
    <w:name w:val="centar"/>
    <w:basedOn w:val="Normal"/>
    <w:rsid w:val="00A56243"/>
    <w:pPr>
      <w:spacing w:before="100" w:beforeAutospacing="1" w:after="100" w:afterAutospacing="1"/>
    </w:pPr>
    <w:rPr>
      <w:rFonts w:eastAsia="Times New Roman" w:cs="Times New Roman"/>
      <w:szCs w:val="24"/>
    </w:rPr>
  </w:style>
  <w:style w:type="character" w:customStyle="1" w:styleId="align-center">
    <w:name w:val="align-center"/>
    <w:basedOn w:val="DefaultParagraphFont"/>
    <w:rsid w:val="00A56243"/>
  </w:style>
  <w:style w:type="character" w:customStyle="1" w:styleId="remove">
    <w:name w:val="remove"/>
    <w:basedOn w:val="DefaultParagraphFont"/>
    <w:rsid w:val="00A56243"/>
  </w:style>
  <w:style w:type="paragraph" w:customStyle="1" w:styleId="Absatz-Aufzhlungalphabetisch">
    <w:name w:val="Absatz-Aufzählung alphabetisch"/>
    <w:basedOn w:val="Normal"/>
    <w:rsid w:val="00A56243"/>
    <w:pPr>
      <w:numPr>
        <w:numId w:val="4"/>
      </w:numPr>
      <w:tabs>
        <w:tab w:val="clear" w:pos="360"/>
      </w:tabs>
      <w:spacing w:after="60" w:line="262" w:lineRule="exact"/>
      <w:ind w:left="284" w:hanging="284"/>
      <w:jc w:val="both"/>
    </w:pPr>
    <w:rPr>
      <w:rFonts w:ascii="Arial" w:eastAsia="Times New Roman" w:hAnsi="Arial" w:cs="Arial"/>
      <w:sz w:val="20"/>
      <w:szCs w:val="20"/>
      <w:lang w:val="de-AT" w:eastAsia="de-DE"/>
    </w:rPr>
  </w:style>
  <w:style w:type="paragraph" w:customStyle="1" w:styleId="Normal3">
    <w:name w:val="Normal3"/>
    <w:basedOn w:val="Normal"/>
    <w:rsid w:val="00A56243"/>
    <w:pPr>
      <w:spacing w:before="100" w:beforeAutospacing="1" w:after="100" w:afterAutospacing="1"/>
    </w:pPr>
    <w:rPr>
      <w:rFonts w:eastAsia="Times New Roman" w:cs="Times New Roman"/>
      <w:szCs w:val="24"/>
    </w:rPr>
  </w:style>
  <w:style w:type="table" w:customStyle="1" w:styleId="TableGrid2">
    <w:name w:val="Table Grid2"/>
    <w:basedOn w:val="TableNormal"/>
    <w:next w:val="TableGrid"/>
    <w:uiPriority w:val="39"/>
    <w:rsid w:val="00A562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A562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A562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A562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A562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A562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A562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9-8">
    <w:name w:val="t-9-8"/>
    <w:basedOn w:val="Normal"/>
    <w:rsid w:val="00A56243"/>
    <w:pPr>
      <w:spacing w:before="100" w:beforeAutospacing="1" w:after="100" w:afterAutospacing="1"/>
    </w:pPr>
    <w:rPr>
      <w:rFonts w:eastAsia="Times New Roman" w:cs="Times New Roman"/>
      <w:szCs w:val="24"/>
    </w:rPr>
  </w:style>
  <w:style w:type="paragraph" w:customStyle="1" w:styleId="clanak">
    <w:name w:val="clanak"/>
    <w:basedOn w:val="Normal"/>
    <w:rsid w:val="00A56243"/>
    <w:pPr>
      <w:spacing w:before="100" w:beforeAutospacing="1" w:after="100" w:afterAutospacing="1"/>
    </w:pPr>
    <w:rPr>
      <w:rFonts w:eastAsia="Times New Roman" w:cs="Times New Roman"/>
      <w:szCs w:val="24"/>
    </w:rPr>
  </w:style>
  <w:style w:type="paragraph" w:customStyle="1" w:styleId="t-10-9-kurz-s">
    <w:name w:val="t-10-9-kurz-s"/>
    <w:basedOn w:val="Normal"/>
    <w:rsid w:val="00A56243"/>
    <w:pPr>
      <w:spacing w:before="100" w:beforeAutospacing="1" w:after="100" w:afterAutospacing="1"/>
    </w:pPr>
    <w:rPr>
      <w:rFonts w:eastAsia="Times New Roman" w:cs="Times New Roman"/>
      <w:szCs w:val="24"/>
    </w:rPr>
  </w:style>
  <w:style w:type="character" w:customStyle="1" w:styleId="kurziv">
    <w:name w:val="kurziv"/>
    <w:basedOn w:val="DefaultParagraphFont"/>
    <w:rsid w:val="00A56243"/>
  </w:style>
  <w:style w:type="paragraph" w:customStyle="1" w:styleId="t-11-9-sred">
    <w:name w:val="t-11-9-sred"/>
    <w:basedOn w:val="Normal"/>
    <w:rsid w:val="00A56243"/>
    <w:pPr>
      <w:spacing w:before="100" w:beforeAutospacing="1" w:after="100" w:afterAutospacing="1"/>
    </w:pPr>
    <w:rPr>
      <w:rFonts w:eastAsia="Times New Roman" w:cs="Times New Roman"/>
      <w:szCs w:val="24"/>
    </w:rPr>
  </w:style>
  <w:style w:type="paragraph" w:customStyle="1" w:styleId="t-10-9-kurz-s-ispod">
    <w:name w:val="t-10-9-kurz-s-ispod"/>
    <w:basedOn w:val="Normal"/>
    <w:rsid w:val="00A56243"/>
    <w:pPr>
      <w:spacing w:before="100" w:beforeAutospacing="1" w:after="100" w:afterAutospacing="1"/>
    </w:pPr>
    <w:rPr>
      <w:rFonts w:eastAsia="Times New Roman" w:cs="Times New Roman"/>
      <w:szCs w:val="24"/>
    </w:rPr>
  </w:style>
  <w:style w:type="paragraph" w:customStyle="1" w:styleId="clanak-">
    <w:name w:val="clanak-"/>
    <w:basedOn w:val="Normal"/>
    <w:rsid w:val="00A56243"/>
    <w:pPr>
      <w:spacing w:before="100" w:beforeAutospacing="1" w:after="100" w:afterAutospacing="1"/>
    </w:pPr>
    <w:rPr>
      <w:rFonts w:eastAsia="Times New Roman" w:cs="Times New Roman"/>
      <w:szCs w:val="24"/>
    </w:rPr>
  </w:style>
  <w:style w:type="table" w:customStyle="1" w:styleId="ListTable3-Accent11">
    <w:name w:val="List Table 3 - Accent 11"/>
    <w:basedOn w:val="TableNormal"/>
    <w:uiPriority w:val="48"/>
    <w:rsid w:val="002E00AE"/>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paragraph" w:customStyle="1" w:styleId="v1msonormal">
    <w:name w:val="v1msonormal"/>
    <w:basedOn w:val="Normal"/>
    <w:rsid w:val="00CC5FEE"/>
    <w:pPr>
      <w:spacing w:before="100" w:beforeAutospacing="1" w:after="100" w:afterAutospacing="1"/>
    </w:pPr>
    <w:rPr>
      <w:rFonts w:eastAsia="Times New Roman" w:cs="Times New Roman"/>
      <w:szCs w:val="24"/>
    </w:rPr>
  </w:style>
  <w:style w:type="paragraph" w:customStyle="1" w:styleId="Normal4">
    <w:name w:val="Normal4"/>
    <w:basedOn w:val="Normal"/>
    <w:rsid w:val="009C2E34"/>
    <w:pPr>
      <w:spacing w:before="100" w:beforeAutospacing="1" w:after="100" w:afterAutospacing="1"/>
    </w:pPr>
    <w:rPr>
      <w:rFonts w:eastAsia="Times New Roman" w:cs="Times New Roman"/>
      <w:szCs w:val="24"/>
      <w:lang w:val="en-GB" w:eastAsia="en-GB"/>
    </w:rPr>
  </w:style>
  <w:style w:type="paragraph" w:customStyle="1" w:styleId="v1xxmsonormal">
    <w:name w:val="v1xxmsonormal"/>
    <w:basedOn w:val="Normal"/>
    <w:rsid w:val="009923CD"/>
    <w:pPr>
      <w:spacing w:before="100" w:beforeAutospacing="1" w:after="100" w:afterAutospacing="1"/>
    </w:pPr>
    <w:rPr>
      <w:rFonts w:eastAsia="Times New Roman" w:cs="Times New Roman"/>
      <w:szCs w:val="24"/>
    </w:rPr>
  </w:style>
  <w:style w:type="character" w:customStyle="1" w:styleId="a1">
    <w:name w:val="_"/>
    <w:basedOn w:val="DefaultParagraphFont"/>
    <w:rsid w:val="00D56B46"/>
  </w:style>
  <w:style w:type="table" w:customStyle="1" w:styleId="LightGrid-Accent11">
    <w:name w:val="Light Grid - Accent 11"/>
    <w:basedOn w:val="TableNormal"/>
    <w:uiPriority w:val="62"/>
    <w:rsid w:val="007412F2"/>
    <w:pPr>
      <w:spacing w:after="0" w:line="240" w:lineRule="auto"/>
    </w:pPr>
    <w:rPr>
      <w:rFonts w:ascii="Calibri" w:eastAsia="Times New Roman" w:hAnsi="Calibri" w:cs="Times New Roman"/>
      <w:sz w:val="20"/>
      <w:szCs w:val="20"/>
      <w:lang w:val="de-AT" w:eastAsia="de-AT"/>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character" w:customStyle="1" w:styleId="UnresolvedMention3">
    <w:name w:val="Unresolved Mention3"/>
    <w:basedOn w:val="DefaultParagraphFont"/>
    <w:uiPriority w:val="99"/>
    <w:semiHidden/>
    <w:unhideWhenUsed/>
    <w:rsid w:val="00687186"/>
    <w:rPr>
      <w:color w:val="605E5C"/>
      <w:shd w:val="clear" w:color="auto" w:fill="E1DFDD"/>
    </w:rPr>
  </w:style>
  <w:style w:type="character" w:customStyle="1" w:styleId="cf01">
    <w:name w:val="cf01"/>
    <w:basedOn w:val="DefaultParagraphFont"/>
    <w:rsid w:val="00A674CC"/>
    <w:rPr>
      <w:rFonts w:ascii="Segoe UI" w:hAnsi="Segoe UI" w:cs="Segoe UI" w:hint="default"/>
      <w:sz w:val="18"/>
      <w:szCs w:val="18"/>
    </w:rPr>
  </w:style>
  <w:style w:type="character" w:customStyle="1" w:styleId="normaltextrun">
    <w:name w:val="normaltextrun"/>
    <w:basedOn w:val="DefaultParagraphFont"/>
    <w:rsid w:val="00EB03D8"/>
  </w:style>
  <w:style w:type="paragraph" w:customStyle="1" w:styleId="paragraph">
    <w:name w:val="paragraph"/>
    <w:basedOn w:val="Normal"/>
    <w:rsid w:val="009753ED"/>
    <w:pPr>
      <w:spacing w:before="100" w:beforeAutospacing="1" w:after="100" w:afterAutospacing="1"/>
    </w:pPr>
    <w:rPr>
      <w:rFonts w:eastAsia="Times New Roman" w:cs="Times New Roman"/>
      <w:szCs w:val="24"/>
    </w:rPr>
  </w:style>
  <w:style w:type="character" w:customStyle="1" w:styleId="eop">
    <w:name w:val="eop"/>
    <w:basedOn w:val="DefaultParagraphFont"/>
    <w:rsid w:val="009753ED"/>
  </w:style>
  <w:style w:type="character" w:customStyle="1" w:styleId="NoSpacingChar">
    <w:name w:val="No Spacing Char"/>
    <w:basedOn w:val="DefaultParagraphFont"/>
    <w:link w:val="NoSpacing"/>
    <w:uiPriority w:val="1"/>
    <w:rsid w:val="00D64518"/>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17937">
      <w:bodyDiv w:val="1"/>
      <w:marLeft w:val="0"/>
      <w:marRight w:val="0"/>
      <w:marTop w:val="0"/>
      <w:marBottom w:val="0"/>
      <w:divBdr>
        <w:top w:val="none" w:sz="0" w:space="0" w:color="auto"/>
        <w:left w:val="none" w:sz="0" w:space="0" w:color="auto"/>
        <w:bottom w:val="none" w:sz="0" w:space="0" w:color="auto"/>
        <w:right w:val="none" w:sz="0" w:space="0" w:color="auto"/>
      </w:divBdr>
    </w:div>
    <w:div w:id="14310478">
      <w:bodyDiv w:val="1"/>
      <w:marLeft w:val="0"/>
      <w:marRight w:val="0"/>
      <w:marTop w:val="0"/>
      <w:marBottom w:val="0"/>
      <w:divBdr>
        <w:top w:val="none" w:sz="0" w:space="0" w:color="auto"/>
        <w:left w:val="none" w:sz="0" w:space="0" w:color="auto"/>
        <w:bottom w:val="none" w:sz="0" w:space="0" w:color="auto"/>
        <w:right w:val="none" w:sz="0" w:space="0" w:color="auto"/>
      </w:divBdr>
    </w:div>
    <w:div w:id="21639118">
      <w:bodyDiv w:val="1"/>
      <w:marLeft w:val="0"/>
      <w:marRight w:val="0"/>
      <w:marTop w:val="0"/>
      <w:marBottom w:val="0"/>
      <w:divBdr>
        <w:top w:val="none" w:sz="0" w:space="0" w:color="auto"/>
        <w:left w:val="none" w:sz="0" w:space="0" w:color="auto"/>
        <w:bottom w:val="none" w:sz="0" w:space="0" w:color="auto"/>
        <w:right w:val="none" w:sz="0" w:space="0" w:color="auto"/>
      </w:divBdr>
    </w:div>
    <w:div w:id="26949087">
      <w:bodyDiv w:val="1"/>
      <w:marLeft w:val="0"/>
      <w:marRight w:val="0"/>
      <w:marTop w:val="0"/>
      <w:marBottom w:val="0"/>
      <w:divBdr>
        <w:top w:val="none" w:sz="0" w:space="0" w:color="auto"/>
        <w:left w:val="none" w:sz="0" w:space="0" w:color="auto"/>
        <w:bottom w:val="none" w:sz="0" w:space="0" w:color="auto"/>
        <w:right w:val="none" w:sz="0" w:space="0" w:color="auto"/>
      </w:divBdr>
    </w:div>
    <w:div w:id="28536446">
      <w:bodyDiv w:val="1"/>
      <w:marLeft w:val="0"/>
      <w:marRight w:val="0"/>
      <w:marTop w:val="0"/>
      <w:marBottom w:val="0"/>
      <w:divBdr>
        <w:top w:val="none" w:sz="0" w:space="0" w:color="auto"/>
        <w:left w:val="none" w:sz="0" w:space="0" w:color="auto"/>
        <w:bottom w:val="none" w:sz="0" w:space="0" w:color="auto"/>
        <w:right w:val="none" w:sz="0" w:space="0" w:color="auto"/>
      </w:divBdr>
    </w:div>
    <w:div w:id="39978338">
      <w:bodyDiv w:val="1"/>
      <w:marLeft w:val="0"/>
      <w:marRight w:val="0"/>
      <w:marTop w:val="0"/>
      <w:marBottom w:val="0"/>
      <w:divBdr>
        <w:top w:val="none" w:sz="0" w:space="0" w:color="auto"/>
        <w:left w:val="none" w:sz="0" w:space="0" w:color="auto"/>
        <w:bottom w:val="none" w:sz="0" w:space="0" w:color="auto"/>
        <w:right w:val="none" w:sz="0" w:space="0" w:color="auto"/>
      </w:divBdr>
    </w:div>
    <w:div w:id="41642689">
      <w:bodyDiv w:val="1"/>
      <w:marLeft w:val="0"/>
      <w:marRight w:val="0"/>
      <w:marTop w:val="0"/>
      <w:marBottom w:val="0"/>
      <w:divBdr>
        <w:top w:val="none" w:sz="0" w:space="0" w:color="auto"/>
        <w:left w:val="none" w:sz="0" w:space="0" w:color="auto"/>
        <w:bottom w:val="none" w:sz="0" w:space="0" w:color="auto"/>
        <w:right w:val="none" w:sz="0" w:space="0" w:color="auto"/>
      </w:divBdr>
    </w:div>
    <w:div w:id="43793765">
      <w:bodyDiv w:val="1"/>
      <w:marLeft w:val="0"/>
      <w:marRight w:val="0"/>
      <w:marTop w:val="0"/>
      <w:marBottom w:val="0"/>
      <w:divBdr>
        <w:top w:val="none" w:sz="0" w:space="0" w:color="auto"/>
        <w:left w:val="none" w:sz="0" w:space="0" w:color="auto"/>
        <w:bottom w:val="none" w:sz="0" w:space="0" w:color="auto"/>
        <w:right w:val="none" w:sz="0" w:space="0" w:color="auto"/>
      </w:divBdr>
    </w:div>
    <w:div w:id="51080985">
      <w:bodyDiv w:val="1"/>
      <w:marLeft w:val="0"/>
      <w:marRight w:val="0"/>
      <w:marTop w:val="0"/>
      <w:marBottom w:val="0"/>
      <w:divBdr>
        <w:top w:val="none" w:sz="0" w:space="0" w:color="auto"/>
        <w:left w:val="none" w:sz="0" w:space="0" w:color="auto"/>
        <w:bottom w:val="none" w:sz="0" w:space="0" w:color="auto"/>
        <w:right w:val="none" w:sz="0" w:space="0" w:color="auto"/>
      </w:divBdr>
    </w:div>
    <w:div w:id="56251404">
      <w:bodyDiv w:val="1"/>
      <w:marLeft w:val="0"/>
      <w:marRight w:val="0"/>
      <w:marTop w:val="0"/>
      <w:marBottom w:val="0"/>
      <w:divBdr>
        <w:top w:val="none" w:sz="0" w:space="0" w:color="auto"/>
        <w:left w:val="none" w:sz="0" w:space="0" w:color="auto"/>
        <w:bottom w:val="none" w:sz="0" w:space="0" w:color="auto"/>
        <w:right w:val="none" w:sz="0" w:space="0" w:color="auto"/>
      </w:divBdr>
    </w:div>
    <w:div w:id="64766310">
      <w:bodyDiv w:val="1"/>
      <w:marLeft w:val="0"/>
      <w:marRight w:val="0"/>
      <w:marTop w:val="0"/>
      <w:marBottom w:val="0"/>
      <w:divBdr>
        <w:top w:val="none" w:sz="0" w:space="0" w:color="auto"/>
        <w:left w:val="none" w:sz="0" w:space="0" w:color="auto"/>
        <w:bottom w:val="none" w:sz="0" w:space="0" w:color="auto"/>
        <w:right w:val="none" w:sz="0" w:space="0" w:color="auto"/>
      </w:divBdr>
    </w:div>
    <w:div w:id="74474513">
      <w:bodyDiv w:val="1"/>
      <w:marLeft w:val="0"/>
      <w:marRight w:val="0"/>
      <w:marTop w:val="0"/>
      <w:marBottom w:val="0"/>
      <w:divBdr>
        <w:top w:val="none" w:sz="0" w:space="0" w:color="auto"/>
        <w:left w:val="none" w:sz="0" w:space="0" w:color="auto"/>
        <w:bottom w:val="none" w:sz="0" w:space="0" w:color="auto"/>
        <w:right w:val="none" w:sz="0" w:space="0" w:color="auto"/>
      </w:divBdr>
    </w:div>
    <w:div w:id="83310796">
      <w:bodyDiv w:val="1"/>
      <w:marLeft w:val="0"/>
      <w:marRight w:val="0"/>
      <w:marTop w:val="0"/>
      <w:marBottom w:val="0"/>
      <w:divBdr>
        <w:top w:val="none" w:sz="0" w:space="0" w:color="auto"/>
        <w:left w:val="none" w:sz="0" w:space="0" w:color="auto"/>
        <w:bottom w:val="none" w:sz="0" w:space="0" w:color="auto"/>
        <w:right w:val="none" w:sz="0" w:space="0" w:color="auto"/>
      </w:divBdr>
    </w:div>
    <w:div w:id="88044490">
      <w:bodyDiv w:val="1"/>
      <w:marLeft w:val="0"/>
      <w:marRight w:val="0"/>
      <w:marTop w:val="0"/>
      <w:marBottom w:val="0"/>
      <w:divBdr>
        <w:top w:val="none" w:sz="0" w:space="0" w:color="auto"/>
        <w:left w:val="none" w:sz="0" w:space="0" w:color="auto"/>
        <w:bottom w:val="none" w:sz="0" w:space="0" w:color="auto"/>
        <w:right w:val="none" w:sz="0" w:space="0" w:color="auto"/>
      </w:divBdr>
    </w:div>
    <w:div w:id="98648211">
      <w:bodyDiv w:val="1"/>
      <w:marLeft w:val="0"/>
      <w:marRight w:val="0"/>
      <w:marTop w:val="0"/>
      <w:marBottom w:val="0"/>
      <w:divBdr>
        <w:top w:val="none" w:sz="0" w:space="0" w:color="auto"/>
        <w:left w:val="none" w:sz="0" w:space="0" w:color="auto"/>
        <w:bottom w:val="none" w:sz="0" w:space="0" w:color="auto"/>
        <w:right w:val="none" w:sz="0" w:space="0" w:color="auto"/>
      </w:divBdr>
    </w:div>
    <w:div w:id="129131965">
      <w:bodyDiv w:val="1"/>
      <w:marLeft w:val="0"/>
      <w:marRight w:val="0"/>
      <w:marTop w:val="0"/>
      <w:marBottom w:val="0"/>
      <w:divBdr>
        <w:top w:val="none" w:sz="0" w:space="0" w:color="auto"/>
        <w:left w:val="none" w:sz="0" w:space="0" w:color="auto"/>
        <w:bottom w:val="none" w:sz="0" w:space="0" w:color="auto"/>
        <w:right w:val="none" w:sz="0" w:space="0" w:color="auto"/>
      </w:divBdr>
    </w:div>
    <w:div w:id="146017008">
      <w:bodyDiv w:val="1"/>
      <w:marLeft w:val="0"/>
      <w:marRight w:val="0"/>
      <w:marTop w:val="0"/>
      <w:marBottom w:val="0"/>
      <w:divBdr>
        <w:top w:val="none" w:sz="0" w:space="0" w:color="auto"/>
        <w:left w:val="none" w:sz="0" w:space="0" w:color="auto"/>
        <w:bottom w:val="none" w:sz="0" w:space="0" w:color="auto"/>
        <w:right w:val="none" w:sz="0" w:space="0" w:color="auto"/>
      </w:divBdr>
    </w:div>
    <w:div w:id="154760145">
      <w:bodyDiv w:val="1"/>
      <w:marLeft w:val="0"/>
      <w:marRight w:val="0"/>
      <w:marTop w:val="0"/>
      <w:marBottom w:val="0"/>
      <w:divBdr>
        <w:top w:val="none" w:sz="0" w:space="0" w:color="auto"/>
        <w:left w:val="none" w:sz="0" w:space="0" w:color="auto"/>
        <w:bottom w:val="none" w:sz="0" w:space="0" w:color="auto"/>
        <w:right w:val="none" w:sz="0" w:space="0" w:color="auto"/>
      </w:divBdr>
    </w:div>
    <w:div w:id="180512980">
      <w:bodyDiv w:val="1"/>
      <w:marLeft w:val="0"/>
      <w:marRight w:val="0"/>
      <w:marTop w:val="0"/>
      <w:marBottom w:val="0"/>
      <w:divBdr>
        <w:top w:val="none" w:sz="0" w:space="0" w:color="auto"/>
        <w:left w:val="none" w:sz="0" w:space="0" w:color="auto"/>
        <w:bottom w:val="none" w:sz="0" w:space="0" w:color="auto"/>
        <w:right w:val="none" w:sz="0" w:space="0" w:color="auto"/>
      </w:divBdr>
    </w:div>
    <w:div w:id="184634721">
      <w:bodyDiv w:val="1"/>
      <w:marLeft w:val="0"/>
      <w:marRight w:val="0"/>
      <w:marTop w:val="0"/>
      <w:marBottom w:val="0"/>
      <w:divBdr>
        <w:top w:val="none" w:sz="0" w:space="0" w:color="auto"/>
        <w:left w:val="none" w:sz="0" w:space="0" w:color="auto"/>
        <w:bottom w:val="none" w:sz="0" w:space="0" w:color="auto"/>
        <w:right w:val="none" w:sz="0" w:space="0" w:color="auto"/>
      </w:divBdr>
    </w:div>
    <w:div w:id="189337331">
      <w:bodyDiv w:val="1"/>
      <w:marLeft w:val="0"/>
      <w:marRight w:val="0"/>
      <w:marTop w:val="0"/>
      <w:marBottom w:val="0"/>
      <w:divBdr>
        <w:top w:val="none" w:sz="0" w:space="0" w:color="auto"/>
        <w:left w:val="none" w:sz="0" w:space="0" w:color="auto"/>
        <w:bottom w:val="none" w:sz="0" w:space="0" w:color="auto"/>
        <w:right w:val="none" w:sz="0" w:space="0" w:color="auto"/>
      </w:divBdr>
    </w:div>
    <w:div w:id="192812321">
      <w:bodyDiv w:val="1"/>
      <w:marLeft w:val="0"/>
      <w:marRight w:val="0"/>
      <w:marTop w:val="0"/>
      <w:marBottom w:val="0"/>
      <w:divBdr>
        <w:top w:val="none" w:sz="0" w:space="0" w:color="auto"/>
        <w:left w:val="none" w:sz="0" w:space="0" w:color="auto"/>
        <w:bottom w:val="none" w:sz="0" w:space="0" w:color="auto"/>
        <w:right w:val="none" w:sz="0" w:space="0" w:color="auto"/>
      </w:divBdr>
    </w:div>
    <w:div w:id="214007293">
      <w:bodyDiv w:val="1"/>
      <w:marLeft w:val="0"/>
      <w:marRight w:val="0"/>
      <w:marTop w:val="0"/>
      <w:marBottom w:val="0"/>
      <w:divBdr>
        <w:top w:val="none" w:sz="0" w:space="0" w:color="auto"/>
        <w:left w:val="none" w:sz="0" w:space="0" w:color="auto"/>
        <w:bottom w:val="none" w:sz="0" w:space="0" w:color="auto"/>
        <w:right w:val="none" w:sz="0" w:space="0" w:color="auto"/>
      </w:divBdr>
    </w:div>
    <w:div w:id="217473507">
      <w:bodyDiv w:val="1"/>
      <w:marLeft w:val="0"/>
      <w:marRight w:val="0"/>
      <w:marTop w:val="0"/>
      <w:marBottom w:val="0"/>
      <w:divBdr>
        <w:top w:val="none" w:sz="0" w:space="0" w:color="auto"/>
        <w:left w:val="none" w:sz="0" w:space="0" w:color="auto"/>
        <w:bottom w:val="none" w:sz="0" w:space="0" w:color="auto"/>
        <w:right w:val="none" w:sz="0" w:space="0" w:color="auto"/>
      </w:divBdr>
    </w:div>
    <w:div w:id="251668525">
      <w:bodyDiv w:val="1"/>
      <w:marLeft w:val="0"/>
      <w:marRight w:val="0"/>
      <w:marTop w:val="0"/>
      <w:marBottom w:val="0"/>
      <w:divBdr>
        <w:top w:val="none" w:sz="0" w:space="0" w:color="auto"/>
        <w:left w:val="none" w:sz="0" w:space="0" w:color="auto"/>
        <w:bottom w:val="none" w:sz="0" w:space="0" w:color="auto"/>
        <w:right w:val="none" w:sz="0" w:space="0" w:color="auto"/>
      </w:divBdr>
    </w:div>
    <w:div w:id="254559771">
      <w:bodyDiv w:val="1"/>
      <w:marLeft w:val="0"/>
      <w:marRight w:val="0"/>
      <w:marTop w:val="0"/>
      <w:marBottom w:val="0"/>
      <w:divBdr>
        <w:top w:val="none" w:sz="0" w:space="0" w:color="auto"/>
        <w:left w:val="none" w:sz="0" w:space="0" w:color="auto"/>
        <w:bottom w:val="none" w:sz="0" w:space="0" w:color="auto"/>
        <w:right w:val="none" w:sz="0" w:space="0" w:color="auto"/>
      </w:divBdr>
    </w:div>
    <w:div w:id="261493460">
      <w:bodyDiv w:val="1"/>
      <w:marLeft w:val="0"/>
      <w:marRight w:val="0"/>
      <w:marTop w:val="0"/>
      <w:marBottom w:val="0"/>
      <w:divBdr>
        <w:top w:val="none" w:sz="0" w:space="0" w:color="auto"/>
        <w:left w:val="none" w:sz="0" w:space="0" w:color="auto"/>
        <w:bottom w:val="none" w:sz="0" w:space="0" w:color="auto"/>
        <w:right w:val="none" w:sz="0" w:space="0" w:color="auto"/>
      </w:divBdr>
    </w:div>
    <w:div w:id="273099296">
      <w:bodyDiv w:val="1"/>
      <w:marLeft w:val="0"/>
      <w:marRight w:val="0"/>
      <w:marTop w:val="0"/>
      <w:marBottom w:val="0"/>
      <w:divBdr>
        <w:top w:val="none" w:sz="0" w:space="0" w:color="auto"/>
        <w:left w:val="none" w:sz="0" w:space="0" w:color="auto"/>
        <w:bottom w:val="none" w:sz="0" w:space="0" w:color="auto"/>
        <w:right w:val="none" w:sz="0" w:space="0" w:color="auto"/>
      </w:divBdr>
    </w:div>
    <w:div w:id="277839397">
      <w:bodyDiv w:val="1"/>
      <w:marLeft w:val="0"/>
      <w:marRight w:val="0"/>
      <w:marTop w:val="0"/>
      <w:marBottom w:val="0"/>
      <w:divBdr>
        <w:top w:val="none" w:sz="0" w:space="0" w:color="auto"/>
        <w:left w:val="none" w:sz="0" w:space="0" w:color="auto"/>
        <w:bottom w:val="none" w:sz="0" w:space="0" w:color="auto"/>
        <w:right w:val="none" w:sz="0" w:space="0" w:color="auto"/>
      </w:divBdr>
    </w:div>
    <w:div w:id="293024433">
      <w:bodyDiv w:val="1"/>
      <w:marLeft w:val="0"/>
      <w:marRight w:val="0"/>
      <w:marTop w:val="0"/>
      <w:marBottom w:val="0"/>
      <w:divBdr>
        <w:top w:val="none" w:sz="0" w:space="0" w:color="auto"/>
        <w:left w:val="none" w:sz="0" w:space="0" w:color="auto"/>
        <w:bottom w:val="none" w:sz="0" w:space="0" w:color="auto"/>
        <w:right w:val="none" w:sz="0" w:space="0" w:color="auto"/>
      </w:divBdr>
    </w:div>
    <w:div w:id="298001843">
      <w:bodyDiv w:val="1"/>
      <w:marLeft w:val="0"/>
      <w:marRight w:val="0"/>
      <w:marTop w:val="0"/>
      <w:marBottom w:val="0"/>
      <w:divBdr>
        <w:top w:val="none" w:sz="0" w:space="0" w:color="auto"/>
        <w:left w:val="none" w:sz="0" w:space="0" w:color="auto"/>
        <w:bottom w:val="none" w:sz="0" w:space="0" w:color="auto"/>
        <w:right w:val="none" w:sz="0" w:space="0" w:color="auto"/>
      </w:divBdr>
    </w:div>
    <w:div w:id="302660662">
      <w:bodyDiv w:val="1"/>
      <w:marLeft w:val="0"/>
      <w:marRight w:val="0"/>
      <w:marTop w:val="0"/>
      <w:marBottom w:val="0"/>
      <w:divBdr>
        <w:top w:val="none" w:sz="0" w:space="0" w:color="auto"/>
        <w:left w:val="none" w:sz="0" w:space="0" w:color="auto"/>
        <w:bottom w:val="none" w:sz="0" w:space="0" w:color="auto"/>
        <w:right w:val="none" w:sz="0" w:space="0" w:color="auto"/>
      </w:divBdr>
    </w:div>
    <w:div w:id="303000842">
      <w:bodyDiv w:val="1"/>
      <w:marLeft w:val="0"/>
      <w:marRight w:val="0"/>
      <w:marTop w:val="0"/>
      <w:marBottom w:val="0"/>
      <w:divBdr>
        <w:top w:val="none" w:sz="0" w:space="0" w:color="auto"/>
        <w:left w:val="none" w:sz="0" w:space="0" w:color="auto"/>
        <w:bottom w:val="none" w:sz="0" w:space="0" w:color="auto"/>
        <w:right w:val="none" w:sz="0" w:space="0" w:color="auto"/>
      </w:divBdr>
    </w:div>
    <w:div w:id="309485263">
      <w:bodyDiv w:val="1"/>
      <w:marLeft w:val="0"/>
      <w:marRight w:val="0"/>
      <w:marTop w:val="0"/>
      <w:marBottom w:val="0"/>
      <w:divBdr>
        <w:top w:val="none" w:sz="0" w:space="0" w:color="auto"/>
        <w:left w:val="none" w:sz="0" w:space="0" w:color="auto"/>
        <w:bottom w:val="none" w:sz="0" w:space="0" w:color="auto"/>
        <w:right w:val="none" w:sz="0" w:space="0" w:color="auto"/>
      </w:divBdr>
    </w:div>
    <w:div w:id="314531558">
      <w:bodyDiv w:val="1"/>
      <w:marLeft w:val="0"/>
      <w:marRight w:val="0"/>
      <w:marTop w:val="0"/>
      <w:marBottom w:val="0"/>
      <w:divBdr>
        <w:top w:val="none" w:sz="0" w:space="0" w:color="auto"/>
        <w:left w:val="none" w:sz="0" w:space="0" w:color="auto"/>
        <w:bottom w:val="none" w:sz="0" w:space="0" w:color="auto"/>
        <w:right w:val="none" w:sz="0" w:space="0" w:color="auto"/>
      </w:divBdr>
    </w:div>
    <w:div w:id="315769913">
      <w:bodyDiv w:val="1"/>
      <w:marLeft w:val="0"/>
      <w:marRight w:val="0"/>
      <w:marTop w:val="0"/>
      <w:marBottom w:val="0"/>
      <w:divBdr>
        <w:top w:val="none" w:sz="0" w:space="0" w:color="auto"/>
        <w:left w:val="none" w:sz="0" w:space="0" w:color="auto"/>
        <w:bottom w:val="none" w:sz="0" w:space="0" w:color="auto"/>
        <w:right w:val="none" w:sz="0" w:space="0" w:color="auto"/>
      </w:divBdr>
    </w:div>
    <w:div w:id="330989556">
      <w:bodyDiv w:val="1"/>
      <w:marLeft w:val="0"/>
      <w:marRight w:val="0"/>
      <w:marTop w:val="0"/>
      <w:marBottom w:val="0"/>
      <w:divBdr>
        <w:top w:val="none" w:sz="0" w:space="0" w:color="auto"/>
        <w:left w:val="none" w:sz="0" w:space="0" w:color="auto"/>
        <w:bottom w:val="none" w:sz="0" w:space="0" w:color="auto"/>
        <w:right w:val="none" w:sz="0" w:space="0" w:color="auto"/>
      </w:divBdr>
    </w:div>
    <w:div w:id="334650380">
      <w:bodyDiv w:val="1"/>
      <w:marLeft w:val="0"/>
      <w:marRight w:val="0"/>
      <w:marTop w:val="0"/>
      <w:marBottom w:val="0"/>
      <w:divBdr>
        <w:top w:val="none" w:sz="0" w:space="0" w:color="auto"/>
        <w:left w:val="none" w:sz="0" w:space="0" w:color="auto"/>
        <w:bottom w:val="none" w:sz="0" w:space="0" w:color="auto"/>
        <w:right w:val="none" w:sz="0" w:space="0" w:color="auto"/>
      </w:divBdr>
    </w:div>
    <w:div w:id="335423008">
      <w:bodyDiv w:val="1"/>
      <w:marLeft w:val="0"/>
      <w:marRight w:val="0"/>
      <w:marTop w:val="0"/>
      <w:marBottom w:val="0"/>
      <w:divBdr>
        <w:top w:val="none" w:sz="0" w:space="0" w:color="auto"/>
        <w:left w:val="none" w:sz="0" w:space="0" w:color="auto"/>
        <w:bottom w:val="none" w:sz="0" w:space="0" w:color="auto"/>
        <w:right w:val="none" w:sz="0" w:space="0" w:color="auto"/>
      </w:divBdr>
    </w:div>
    <w:div w:id="363022359">
      <w:bodyDiv w:val="1"/>
      <w:marLeft w:val="0"/>
      <w:marRight w:val="0"/>
      <w:marTop w:val="0"/>
      <w:marBottom w:val="0"/>
      <w:divBdr>
        <w:top w:val="none" w:sz="0" w:space="0" w:color="auto"/>
        <w:left w:val="none" w:sz="0" w:space="0" w:color="auto"/>
        <w:bottom w:val="none" w:sz="0" w:space="0" w:color="auto"/>
        <w:right w:val="none" w:sz="0" w:space="0" w:color="auto"/>
      </w:divBdr>
    </w:div>
    <w:div w:id="369183436">
      <w:bodyDiv w:val="1"/>
      <w:marLeft w:val="0"/>
      <w:marRight w:val="0"/>
      <w:marTop w:val="0"/>
      <w:marBottom w:val="0"/>
      <w:divBdr>
        <w:top w:val="none" w:sz="0" w:space="0" w:color="auto"/>
        <w:left w:val="none" w:sz="0" w:space="0" w:color="auto"/>
        <w:bottom w:val="none" w:sz="0" w:space="0" w:color="auto"/>
        <w:right w:val="none" w:sz="0" w:space="0" w:color="auto"/>
      </w:divBdr>
    </w:div>
    <w:div w:id="370810033">
      <w:bodyDiv w:val="1"/>
      <w:marLeft w:val="0"/>
      <w:marRight w:val="0"/>
      <w:marTop w:val="0"/>
      <w:marBottom w:val="0"/>
      <w:divBdr>
        <w:top w:val="none" w:sz="0" w:space="0" w:color="auto"/>
        <w:left w:val="none" w:sz="0" w:space="0" w:color="auto"/>
        <w:bottom w:val="none" w:sz="0" w:space="0" w:color="auto"/>
        <w:right w:val="none" w:sz="0" w:space="0" w:color="auto"/>
      </w:divBdr>
    </w:div>
    <w:div w:id="395276595">
      <w:bodyDiv w:val="1"/>
      <w:marLeft w:val="0"/>
      <w:marRight w:val="0"/>
      <w:marTop w:val="0"/>
      <w:marBottom w:val="0"/>
      <w:divBdr>
        <w:top w:val="none" w:sz="0" w:space="0" w:color="auto"/>
        <w:left w:val="none" w:sz="0" w:space="0" w:color="auto"/>
        <w:bottom w:val="none" w:sz="0" w:space="0" w:color="auto"/>
        <w:right w:val="none" w:sz="0" w:space="0" w:color="auto"/>
      </w:divBdr>
    </w:div>
    <w:div w:id="411388897">
      <w:bodyDiv w:val="1"/>
      <w:marLeft w:val="0"/>
      <w:marRight w:val="0"/>
      <w:marTop w:val="0"/>
      <w:marBottom w:val="0"/>
      <w:divBdr>
        <w:top w:val="none" w:sz="0" w:space="0" w:color="auto"/>
        <w:left w:val="none" w:sz="0" w:space="0" w:color="auto"/>
        <w:bottom w:val="none" w:sz="0" w:space="0" w:color="auto"/>
        <w:right w:val="none" w:sz="0" w:space="0" w:color="auto"/>
      </w:divBdr>
    </w:div>
    <w:div w:id="423844757">
      <w:bodyDiv w:val="1"/>
      <w:marLeft w:val="0"/>
      <w:marRight w:val="0"/>
      <w:marTop w:val="0"/>
      <w:marBottom w:val="0"/>
      <w:divBdr>
        <w:top w:val="none" w:sz="0" w:space="0" w:color="auto"/>
        <w:left w:val="none" w:sz="0" w:space="0" w:color="auto"/>
        <w:bottom w:val="none" w:sz="0" w:space="0" w:color="auto"/>
        <w:right w:val="none" w:sz="0" w:space="0" w:color="auto"/>
      </w:divBdr>
      <w:divsChild>
        <w:div w:id="1155560755">
          <w:marLeft w:val="446"/>
          <w:marRight w:val="0"/>
          <w:marTop w:val="0"/>
          <w:marBottom w:val="0"/>
          <w:divBdr>
            <w:top w:val="none" w:sz="0" w:space="0" w:color="auto"/>
            <w:left w:val="none" w:sz="0" w:space="0" w:color="auto"/>
            <w:bottom w:val="none" w:sz="0" w:space="0" w:color="auto"/>
            <w:right w:val="none" w:sz="0" w:space="0" w:color="auto"/>
          </w:divBdr>
        </w:div>
      </w:divsChild>
    </w:div>
    <w:div w:id="436607987">
      <w:bodyDiv w:val="1"/>
      <w:marLeft w:val="0"/>
      <w:marRight w:val="0"/>
      <w:marTop w:val="0"/>
      <w:marBottom w:val="0"/>
      <w:divBdr>
        <w:top w:val="none" w:sz="0" w:space="0" w:color="auto"/>
        <w:left w:val="none" w:sz="0" w:space="0" w:color="auto"/>
        <w:bottom w:val="none" w:sz="0" w:space="0" w:color="auto"/>
        <w:right w:val="none" w:sz="0" w:space="0" w:color="auto"/>
      </w:divBdr>
    </w:div>
    <w:div w:id="439031464">
      <w:bodyDiv w:val="1"/>
      <w:marLeft w:val="0"/>
      <w:marRight w:val="0"/>
      <w:marTop w:val="0"/>
      <w:marBottom w:val="0"/>
      <w:divBdr>
        <w:top w:val="none" w:sz="0" w:space="0" w:color="auto"/>
        <w:left w:val="none" w:sz="0" w:space="0" w:color="auto"/>
        <w:bottom w:val="none" w:sz="0" w:space="0" w:color="auto"/>
        <w:right w:val="none" w:sz="0" w:space="0" w:color="auto"/>
      </w:divBdr>
    </w:div>
    <w:div w:id="443813703">
      <w:bodyDiv w:val="1"/>
      <w:marLeft w:val="0"/>
      <w:marRight w:val="0"/>
      <w:marTop w:val="0"/>
      <w:marBottom w:val="0"/>
      <w:divBdr>
        <w:top w:val="none" w:sz="0" w:space="0" w:color="auto"/>
        <w:left w:val="none" w:sz="0" w:space="0" w:color="auto"/>
        <w:bottom w:val="none" w:sz="0" w:space="0" w:color="auto"/>
        <w:right w:val="none" w:sz="0" w:space="0" w:color="auto"/>
      </w:divBdr>
    </w:div>
    <w:div w:id="451632105">
      <w:bodyDiv w:val="1"/>
      <w:marLeft w:val="0"/>
      <w:marRight w:val="0"/>
      <w:marTop w:val="0"/>
      <w:marBottom w:val="0"/>
      <w:divBdr>
        <w:top w:val="none" w:sz="0" w:space="0" w:color="auto"/>
        <w:left w:val="none" w:sz="0" w:space="0" w:color="auto"/>
        <w:bottom w:val="none" w:sz="0" w:space="0" w:color="auto"/>
        <w:right w:val="none" w:sz="0" w:space="0" w:color="auto"/>
      </w:divBdr>
    </w:div>
    <w:div w:id="459425561">
      <w:bodyDiv w:val="1"/>
      <w:marLeft w:val="0"/>
      <w:marRight w:val="0"/>
      <w:marTop w:val="0"/>
      <w:marBottom w:val="0"/>
      <w:divBdr>
        <w:top w:val="none" w:sz="0" w:space="0" w:color="auto"/>
        <w:left w:val="none" w:sz="0" w:space="0" w:color="auto"/>
        <w:bottom w:val="none" w:sz="0" w:space="0" w:color="auto"/>
        <w:right w:val="none" w:sz="0" w:space="0" w:color="auto"/>
      </w:divBdr>
    </w:div>
    <w:div w:id="476385620">
      <w:bodyDiv w:val="1"/>
      <w:marLeft w:val="0"/>
      <w:marRight w:val="0"/>
      <w:marTop w:val="0"/>
      <w:marBottom w:val="0"/>
      <w:divBdr>
        <w:top w:val="none" w:sz="0" w:space="0" w:color="auto"/>
        <w:left w:val="none" w:sz="0" w:space="0" w:color="auto"/>
        <w:bottom w:val="none" w:sz="0" w:space="0" w:color="auto"/>
        <w:right w:val="none" w:sz="0" w:space="0" w:color="auto"/>
      </w:divBdr>
    </w:div>
    <w:div w:id="486287802">
      <w:bodyDiv w:val="1"/>
      <w:marLeft w:val="0"/>
      <w:marRight w:val="0"/>
      <w:marTop w:val="0"/>
      <w:marBottom w:val="0"/>
      <w:divBdr>
        <w:top w:val="none" w:sz="0" w:space="0" w:color="auto"/>
        <w:left w:val="none" w:sz="0" w:space="0" w:color="auto"/>
        <w:bottom w:val="none" w:sz="0" w:space="0" w:color="auto"/>
        <w:right w:val="none" w:sz="0" w:space="0" w:color="auto"/>
      </w:divBdr>
    </w:div>
    <w:div w:id="501287566">
      <w:bodyDiv w:val="1"/>
      <w:marLeft w:val="0"/>
      <w:marRight w:val="0"/>
      <w:marTop w:val="0"/>
      <w:marBottom w:val="0"/>
      <w:divBdr>
        <w:top w:val="none" w:sz="0" w:space="0" w:color="auto"/>
        <w:left w:val="none" w:sz="0" w:space="0" w:color="auto"/>
        <w:bottom w:val="none" w:sz="0" w:space="0" w:color="auto"/>
        <w:right w:val="none" w:sz="0" w:space="0" w:color="auto"/>
      </w:divBdr>
    </w:div>
    <w:div w:id="508444307">
      <w:bodyDiv w:val="1"/>
      <w:marLeft w:val="0"/>
      <w:marRight w:val="0"/>
      <w:marTop w:val="0"/>
      <w:marBottom w:val="0"/>
      <w:divBdr>
        <w:top w:val="none" w:sz="0" w:space="0" w:color="auto"/>
        <w:left w:val="none" w:sz="0" w:space="0" w:color="auto"/>
        <w:bottom w:val="none" w:sz="0" w:space="0" w:color="auto"/>
        <w:right w:val="none" w:sz="0" w:space="0" w:color="auto"/>
      </w:divBdr>
    </w:div>
    <w:div w:id="519049592">
      <w:bodyDiv w:val="1"/>
      <w:marLeft w:val="0"/>
      <w:marRight w:val="0"/>
      <w:marTop w:val="0"/>
      <w:marBottom w:val="0"/>
      <w:divBdr>
        <w:top w:val="none" w:sz="0" w:space="0" w:color="auto"/>
        <w:left w:val="none" w:sz="0" w:space="0" w:color="auto"/>
        <w:bottom w:val="none" w:sz="0" w:space="0" w:color="auto"/>
        <w:right w:val="none" w:sz="0" w:space="0" w:color="auto"/>
      </w:divBdr>
    </w:div>
    <w:div w:id="520317268">
      <w:bodyDiv w:val="1"/>
      <w:marLeft w:val="0"/>
      <w:marRight w:val="0"/>
      <w:marTop w:val="0"/>
      <w:marBottom w:val="0"/>
      <w:divBdr>
        <w:top w:val="none" w:sz="0" w:space="0" w:color="auto"/>
        <w:left w:val="none" w:sz="0" w:space="0" w:color="auto"/>
        <w:bottom w:val="none" w:sz="0" w:space="0" w:color="auto"/>
        <w:right w:val="none" w:sz="0" w:space="0" w:color="auto"/>
      </w:divBdr>
    </w:div>
    <w:div w:id="532768663">
      <w:bodyDiv w:val="1"/>
      <w:marLeft w:val="0"/>
      <w:marRight w:val="0"/>
      <w:marTop w:val="0"/>
      <w:marBottom w:val="0"/>
      <w:divBdr>
        <w:top w:val="none" w:sz="0" w:space="0" w:color="auto"/>
        <w:left w:val="none" w:sz="0" w:space="0" w:color="auto"/>
        <w:bottom w:val="none" w:sz="0" w:space="0" w:color="auto"/>
        <w:right w:val="none" w:sz="0" w:space="0" w:color="auto"/>
      </w:divBdr>
    </w:div>
    <w:div w:id="551186903">
      <w:bodyDiv w:val="1"/>
      <w:marLeft w:val="0"/>
      <w:marRight w:val="0"/>
      <w:marTop w:val="0"/>
      <w:marBottom w:val="0"/>
      <w:divBdr>
        <w:top w:val="none" w:sz="0" w:space="0" w:color="auto"/>
        <w:left w:val="none" w:sz="0" w:space="0" w:color="auto"/>
        <w:bottom w:val="none" w:sz="0" w:space="0" w:color="auto"/>
        <w:right w:val="none" w:sz="0" w:space="0" w:color="auto"/>
      </w:divBdr>
    </w:div>
    <w:div w:id="553276976">
      <w:bodyDiv w:val="1"/>
      <w:marLeft w:val="0"/>
      <w:marRight w:val="0"/>
      <w:marTop w:val="0"/>
      <w:marBottom w:val="0"/>
      <w:divBdr>
        <w:top w:val="none" w:sz="0" w:space="0" w:color="auto"/>
        <w:left w:val="none" w:sz="0" w:space="0" w:color="auto"/>
        <w:bottom w:val="none" w:sz="0" w:space="0" w:color="auto"/>
        <w:right w:val="none" w:sz="0" w:space="0" w:color="auto"/>
      </w:divBdr>
    </w:div>
    <w:div w:id="575630914">
      <w:bodyDiv w:val="1"/>
      <w:marLeft w:val="0"/>
      <w:marRight w:val="0"/>
      <w:marTop w:val="0"/>
      <w:marBottom w:val="0"/>
      <w:divBdr>
        <w:top w:val="none" w:sz="0" w:space="0" w:color="auto"/>
        <w:left w:val="none" w:sz="0" w:space="0" w:color="auto"/>
        <w:bottom w:val="none" w:sz="0" w:space="0" w:color="auto"/>
        <w:right w:val="none" w:sz="0" w:space="0" w:color="auto"/>
      </w:divBdr>
    </w:div>
    <w:div w:id="579632903">
      <w:bodyDiv w:val="1"/>
      <w:marLeft w:val="0"/>
      <w:marRight w:val="0"/>
      <w:marTop w:val="0"/>
      <w:marBottom w:val="0"/>
      <w:divBdr>
        <w:top w:val="none" w:sz="0" w:space="0" w:color="auto"/>
        <w:left w:val="none" w:sz="0" w:space="0" w:color="auto"/>
        <w:bottom w:val="none" w:sz="0" w:space="0" w:color="auto"/>
        <w:right w:val="none" w:sz="0" w:space="0" w:color="auto"/>
      </w:divBdr>
    </w:div>
    <w:div w:id="582377578">
      <w:bodyDiv w:val="1"/>
      <w:marLeft w:val="0"/>
      <w:marRight w:val="0"/>
      <w:marTop w:val="0"/>
      <w:marBottom w:val="0"/>
      <w:divBdr>
        <w:top w:val="none" w:sz="0" w:space="0" w:color="auto"/>
        <w:left w:val="none" w:sz="0" w:space="0" w:color="auto"/>
        <w:bottom w:val="none" w:sz="0" w:space="0" w:color="auto"/>
        <w:right w:val="none" w:sz="0" w:space="0" w:color="auto"/>
      </w:divBdr>
    </w:div>
    <w:div w:id="594287272">
      <w:bodyDiv w:val="1"/>
      <w:marLeft w:val="0"/>
      <w:marRight w:val="0"/>
      <w:marTop w:val="0"/>
      <w:marBottom w:val="0"/>
      <w:divBdr>
        <w:top w:val="none" w:sz="0" w:space="0" w:color="auto"/>
        <w:left w:val="none" w:sz="0" w:space="0" w:color="auto"/>
        <w:bottom w:val="none" w:sz="0" w:space="0" w:color="auto"/>
        <w:right w:val="none" w:sz="0" w:space="0" w:color="auto"/>
      </w:divBdr>
    </w:div>
    <w:div w:id="598373692">
      <w:bodyDiv w:val="1"/>
      <w:marLeft w:val="0"/>
      <w:marRight w:val="0"/>
      <w:marTop w:val="0"/>
      <w:marBottom w:val="0"/>
      <w:divBdr>
        <w:top w:val="none" w:sz="0" w:space="0" w:color="auto"/>
        <w:left w:val="none" w:sz="0" w:space="0" w:color="auto"/>
        <w:bottom w:val="none" w:sz="0" w:space="0" w:color="auto"/>
        <w:right w:val="none" w:sz="0" w:space="0" w:color="auto"/>
      </w:divBdr>
    </w:div>
    <w:div w:id="599994784">
      <w:bodyDiv w:val="1"/>
      <w:marLeft w:val="0"/>
      <w:marRight w:val="0"/>
      <w:marTop w:val="0"/>
      <w:marBottom w:val="0"/>
      <w:divBdr>
        <w:top w:val="none" w:sz="0" w:space="0" w:color="auto"/>
        <w:left w:val="none" w:sz="0" w:space="0" w:color="auto"/>
        <w:bottom w:val="none" w:sz="0" w:space="0" w:color="auto"/>
        <w:right w:val="none" w:sz="0" w:space="0" w:color="auto"/>
      </w:divBdr>
    </w:div>
    <w:div w:id="603076776">
      <w:bodyDiv w:val="1"/>
      <w:marLeft w:val="0"/>
      <w:marRight w:val="0"/>
      <w:marTop w:val="0"/>
      <w:marBottom w:val="0"/>
      <w:divBdr>
        <w:top w:val="none" w:sz="0" w:space="0" w:color="auto"/>
        <w:left w:val="none" w:sz="0" w:space="0" w:color="auto"/>
        <w:bottom w:val="none" w:sz="0" w:space="0" w:color="auto"/>
        <w:right w:val="none" w:sz="0" w:space="0" w:color="auto"/>
      </w:divBdr>
    </w:div>
    <w:div w:id="621883568">
      <w:bodyDiv w:val="1"/>
      <w:marLeft w:val="0"/>
      <w:marRight w:val="0"/>
      <w:marTop w:val="0"/>
      <w:marBottom w:val="0"/>
      <w:divBdr>
        <w:top w:val="none" w:sz="0" w:space="0" w:color="auto"/>
        <w:left w:val="none" w:sz="0" w:space="0" w:color="auto"/>
        <w:bottom w:val="none" w:sz="0" w:space="0" w:color="auto"/>
        <w:right w:val="none" w:sz="0" w:space="0" w:color="auto"/>
      </w:divBdr>
    </w:div>
    <w:div w:id="628322615">
      <w:bodyDiv w:val="1"/>
      <w:marLeft w:val="0"/>
      <w:marRight w:val="0"/>
      <w:marTop w:val="0"/>
      <w:marBottom w:val="0"/>
      <w:divBdr>
        <w:top w:val="none" w:sz="0" w:space="0" w:color="auto"/>
        <w:left w:val="none" w:sz="0" w:space="0" w:color="auto"/>
        <w:bottom w:val="none" w:sz="0" w:space="0" w:color="auto"/>
        <w:right w:val="none" w:sz="0" w:space="0" w:color="auto"/>
      </w:divBdr>
    </w:div>
    <w:div w:id="630865681">
      <w:bodyDiv w:val="1"/>
      <w:marLeft w:val="0"/>
      <w:marRight w:val="0"/>
      <w:marTop w:val="0"/>
      <w:marBottom w:val="0"/>
      <w:divBdr>
        <w:top w:val="none" w:sz="0" w:space="0" w:color="auto"/>
        <w:left w:val="none" w:sz="0" w:space="0" w:color="auto"/>
        <w:bottom w:val="none" w:sz="0" w:space="0" w:color="auto"/>
        <w:right w:val="none" w:sz="0" w:space="0" w:color="auto"/>
      </w:divBdr>
    </w:div>
    <w:div w:id="638195200">
      <w:bodyDiv w:val="1"/>
      <w:marLeft w:val="0"/>
      <w:marRight w:val="0"/>
      <w:marTop w:val="0"/>
      <w:marBottom w:val="0"/>
      <w:divBdr>
        <w:top w:val="none" w:sz="0" w:space="0" w:color="auto"/>
        <w:left w:val="none" w:sz="0" w:space="0" w:color="auto"/>
        <w:bottom w:val="none" w:sz="0" w:space="0" w:color="auto"/>
        <w:right w:val="none" w:sz="0" w:space="0" w:color="auto"/>
      </w:divBdr>
    </w:div>
    <w:div w:id="643043460">
      <w:bodyDiv w:val="1"/>
      <w:marLeft w:val="0"/>
      <w:marRight w:val="0"/>
      <w:marTop w:val="0"/>
      <w:marBottom w:val="0"/>
      <w:divBdr>
        <w:top w:val="none" w:sz="0" w:space="0" w:color="auto"/>
        <w:left w:val="none" w:sz="0" w:space="0" w:color="auto"/>
        <w:bottom w:val="none" w:sz="0" w:space="0" w:color="auto"/>
        <w:right w:val="none" w:sz="0" w:space="0" w:color="auto"/>
      </w:divBdr>
      <w:divsChild>
        <w:div w:id="380255541">
          <w:marLeft w:val="446"/>
          <w:marRight w:val="0"/>
          <w:marTop w:val="0"/>
          <w:marBottom w:val="0"/>
          <w:divBdr>
            <w:top w:val="none" w:sz="0" w:space="0" w:color="auto"/>
            <w:left w:val="none" w:sz="0" w:space="0" w:color="auto"/>
            <w:bottom w:val="none" w:sz="0" w:space="0" w:color="auto"/>
            <w:right w:val="none" w:sz="0" w:space="0" w:color="auto"/>
          </w:divBdr>
        </w:div>
      </w:divsChild>
    </w:div>
    <w:div w:id="648510395">
      <w:bodyDiv w:val="1"/>
      <w:marLeft w:val="0"/>
      <w:marRight w:val="0"/>
      <w:marTop w:val="0"/>
      <w:marBottom w:val="0"/>
      <w:divBdr>
        <w:top w:val="none" w:sz="0" w:space="0" w:color="auto"/>
        <w:left w:val="none" w:sz="0" w:space="0" w:color="auto"/>
        <w:bottom w:val="none" w:sz="0" w:space="0" w:color="auto"/>
        <w:right w:val="none" w:sz="0" w:space="0" w:color="auto"/>
      </w:divBdr>
    </w:div>
    <w:div w:id="649023226">
      <w:bodyDiv w:val="1"/>
      <w:marLeft w:val="0"/>
      <w:marRight w:val="0"/>
      <w:marTop w:val="0"/>
      <w:marBottom w:val="0"/>
      <w:divBdr>
        <w:top w:val="none" w:sz="0" w:space="0" w:color="auto"/>
        <w:left w:val="none" w:sz="0" w:space="0" w:color="auto"/>
        <w:bottom w:val="none" w:sz="0" w:space="0" w:color="auto"/>
        <w:right w:val="none" w:sz="0" w:space="0" w:color="auto"/>
      </w:divBdr>
    </w:div>
    <w:div w:id="654801834">
      <w:bodyDiv w:val="1"/>
      <w:marLeft w:val="0"/>
      <w:marRight w:val="0"/>
      <w:marTop w:val="0"/>
      <w:marBottom w:val="0"/>
      <w:divBdr>
        <w:top w:val="none" w:sz="0" w:space="0" w:color="auto"/>
        <w:left w:val="none" w:sz="0" w:space="0" w:color="auto"/>
        <w:bottom w:val="none" w:sz="0" w:space="0" w:color="auto"/>
        <w:right w:val="none" w:sz="0" w:space="0" w:color="auto"/>
      </w:divBdr>
    </w:div>
    <w:div w:id="657852456">
      <w:bodyDiv w:val="1"/>
      <w:marLeft w:val="0"/>
      <w:marRight w:val="0"/>
      <w:marTop w:val="0"/>
      <w:marBottom w:val="0"/>
      <w:divBdr>
        <w:top w:val="none" w:sz="0" w:space="0" w:color="auto"/>
        <w:left w:val="none" w:sz="0" w:space="0" w:color="auto"/>
        <w:bottom w:val="none" w:sz="0" w:space="0" w:color="auto"/>
        <w:right w:val="none" w:sz="0" w:space="0" w:color="auto"/>
      </w:divBdr>
    </w:div>
    <w:div w:id="659968439">
      <w:bodyDiv w:val="1"/>
      <w:marLeft w:val="0"/>
      <w:marRight w:val="0"/>
      <w:marTop w:val="0"/>
      <w:marBottom w:val="0"/>
      <w:divBdr>
        <w:top w:val="none" w:sz="0" w:space="0" w:color="auto"/>
        <w:left w:val="none" w:sz="0" w:space="0" w:color="auto"/>
        <w:bottom w:val="none" w:sz="0" w:space="0" w:color="auto"/>
        <w:right w:val="none" w:sz="0" w:space="0" w:color="auto"/>
      </w:divBdr>
    </w:div>
    <w:div w:id="677316469">
      <w:bodyDiv w:val="1"/>
      <w:marLeft w:val="0"/>
      <w:marRight w:val="0"/>
      <w:marTop w:val="0"/>
      <w:marBottom w:val="0"/>
      <w:divBdr>
        <w:top w:val="none" w:sz="0" w:space="0" w:color="auto"/>
        <w:left w:val="none" w:sz="0" w:space="0" w:color="auto"/>
        <w:bottom w:val="none" w:sz="0" w:space="0" w:color="auto"/>
        <w:right w:val="none" w:sz="0" w:space="0" w:color="auto"/>
      </w:divBdr>
    </w:div>
    <w:div w:id="681081440">
      <w:bodyDiv w:val="1"/>
      <w:marLeft w:val="0"/>
      <w:marRight w:val="0"/>
      <w:marTop w:val="0"/>
      <w:marBottom w:val="0"/>
      <w:divBdr>
        <w:top w:val="none" w:sz="0" w:space="0" w:color="auto"/>
        <w:left w:val="none" w:sz="0" w:space="0" w:color="auto"/>
        <w:bottom w:val="none" w:sz="0" w:space="0" w:color="auto"/>
        <w:right w:val="none" w:sz="0" w:space="0" w:color="auto"/>
      </w:divBdr>
    </w:div>
    <w:div w:id="681205510">
      <w:bodyDiv w:val="1"/>
      <w:marLeft w:val="0"/>
      <w:marRight w:val="0"/>
      <w:marTop w:val="0"/>
      <w:marBottom w:val="0"/>
      <w:divBdr>
        <w:top w:val="none" w:sz="0" w:space="0" w:color="auto"/>
        <w:left w:val="none" w:sz="0" w:space="0" w:color="auto"/>
        <w:bottom w:val="none" w:sz="0" w:space="0" w:color="auto"/>
        <w:right w:val="none" w:sz="0" w:space="0" w:color="auto"/>
      </w:divBdr>
    </w:div>
    <w:div w:id="706686479">
      <w:bodyDiv w:val="1"/>
      <w:marLeft w:val="0"/>
      <w:marRight w:val="0"/>
      <w:marTop w:val="0"/>
      <w:marBottom w:val="0"/>
      <w:divBdr>
        <w:top w:val="none" w:sz="0" w:space="0" w:color="auto"/>
        <w:left w:val="none" w:sz="0" w:space="0" w:color="auto"/>
        <w:bottom w:val="none" w:sz="0" w:space="0" w:color="auto"/>
        <w:right w:val="none" w:sz="0" w:space="0" w:color="auto"/>
      </w:divBdr>
    </w:div>
    <w:div w:id="720055294">
      <w:bodyDiv w:val="1"/>
      <w:marLeft w:val="0"/>
      <w:marRight w:val="0"/>
      <w:marTop w:val="0"/>
      <w:marBottom w:val="0"/>
      <w:divBdr>
        <w:top w:val="none" w:sz="0" w:space="0" w:color="auto"/>
        <w:left w:val="none" w:sz="0" w:space="0" w:color="auto"/>
        <w:bottom w:val="none" w:sz="0" w:space="0" w:color="auto"/>
        <w:right w:val="none" w:sz="0" w:space="0" w:color="auto"/>
      </w:divBdr>
    </w:div>
    <w:div w:id="721486507">
      <w:bodyDiv w:val="1"/>
      <w:marLeft w:val="0"/>
      <w:marRight w:val="0"/>
      <w:marTop w:val="0"/>
      <w:marBottom w:val="0"/>
      <w:divBdr>
        <w:top w:val="none" w:sz="0" w:space="0" w:color="auto"/>
        <w:left w:val="none" w:sz="0" w:space="0" w:color="auto"/>
        <w:bottom w:val="none" w:sz="0" w:space="0" w:color="auto"/>
        <w:right w:val="none" w:sz="0" w:space="0" w:color="auto"/>
      </w:divBdr>
    </w:div>
    <w:div w:id="725226719">
      <w:bodyDiv w:val="1"/>
      <w:marLeft w:val="0"/>
      <w:marRight w:val="0"/>
      <w:marTop w:val="0"/>
      <w:marBottom w:val="0"/>
      <w:divBdr>
        <w:top w:val="none" w:sz="0" w:space="0" w:color="auto"/>
        <w:left w:val="none" w:sz="0" w:space="0" w:color="auto"/>
        <w:bottom w:val="none" w:sz="0" w:space="0" w:color="auto"/>
        <w:right w:val="none" w:sz="0" w:space="0" w:color="auto"/>
      </w:divBdr>
    </w:div>
    <w:div w:id="736971763">
      <w:bodyDiv w:val="1"/>
      <w:marLeft w:val="0"/>
      <w:marRight w:val="0"/>
      <w:marTop w:val="0"/>
      <w:marBottom w:val="0"/>
      <w:divBdr>
        <w:top w:val="none" w:sz="0" w:space="0" w:color="auto"/>
        <w:left w:val="none" w:sz="0" w:space="0" w:color="auto"/>
        <w:bottom w:val="none" w:sz="0" w:space="0" w:color="auto"/>
        <w:right w:val="none" w:sz="0" w:space="0" w:color="auto"/>
      </w:divBdr>
    </w:div>
    <w:div w:id="741947027">
      <w:bodyDiv w:val="1"/>
      <w:marLeft w:val="0"/>
      <w:marRight w:val="0"/>
      <w:marTop w:val="0"/>
      <w:marBottom w:val="0"/>
      <w:divBdr>
        <w:top w:val="none" w:sz="0" w:space="0" w:color="auto"/>
        <w:left w:val="none" w:sz="0" w:space="0" w:color="auto"/>
        <w:bottom w:val="none" w:sz="0" w:space="0" w:color="auto"/>
        <w:right w:val="none" w:sz="0" w:space="0" w:color="auto"/>
      </w:divBdr>
    </w:div>
    <w:div w:id="745766309">
      <w:bodyDiv w:val="1"/>
      <w:marLeft w:val="0"/>
      <w:marRight w:val="0"/>
      <w:marTop w:val="0"/>
      <w:marBottom w:val="0"/>
      <w:divBdr>
        <w:top w:val="none" w:sz="0" w:space="0" w:color="auto"/>
        <w:left w:val="none" w:sz="0" w:space="0" w:color="auto"/>
        <w:bottom w:val="none" w:sz="0" w:space="0" w:color="auto"/>
        <w:right w:val="none" w:sz="0" w:space="0" w:color="auto"/>
      </w:divBdr>
    </w:div>
    <w:div w:id="770054009">
      <w:bodyDiv w:val="1"/>
      <w:marLeft w:val="0"/>
      <w:marRight w:val="0"/>
      <w:marTop w:val="0"/>
      <w:marBottom w:val="0"/>
      <w:divBdr>
        <w:top w:val="none" w:sz="0" w:space="0" w:color="auto"/>
        <w:left w:val="none" w:sz="0" w:space="0" w:color="auto"/>
        <w:bottom w:val="none" w:sz="0" w:space="0" w:color="auto"/>
        <w:right w:val="none" w:sz="0" w:space="0" w:color="auto"/>
      </w:divBdr>
    </w:div>
    <w:div w:id="772825975">
      <w:bodyDiv w:val="1"/>
      <w:marLeft w:val="0"/>
      <w:marRight w:val="0"/>
      <w:marTop w:val="0"/>
      <w:marBottom w:val="0"/>
      <w:divBdr>
        <w:top w:val="none" w:sz="0" w:space="0" w:color="auto"/>
        <w:left w:val="none" w:sz="0" w:space="0" w:color="auto"/>
        <w:bottom w:val="none" w:sz="0" w:space="0" w:color="auto"/>
        <w:right w:val="none" w:sz="0" w:space="0" w:color="auto"/>
      </w:divBdr>
    </w:div>
    <w:div w:id="776172061">
      <w:bodyDiv w:val="1"/>
      <w:marLeft w:val="0"/>
      <w:marRight w:val="0"/>
      <w:marTop w:val="0"/>
      <w:marBottom w:val="0"/>
      <w:divBdr>
        <w:top w:val="none" w:sz="0" w:space="0" w:color="auto"/>
        <w:left w:val="none" w:sz="0" w:space="0" w:color="auto"/>
        <w:bottom w:val="none" w:sz="0" w:space="0" w:color="auto"/>
        <w:right w:val="none" w:sz="0" w:space="0" w:color="auto"/>
      </w:divBdr>
    </w:div>
    <w:div w:id="789320118">
      <w:bodyDiv w:val="1"/>
      <w:marLeft w:val="0"/>
      <w:marRight w:val="0"/>
      <w:marTop w:val="0"/>
      <w:marBottom w:val="0"/>
      <w:divBdr>
        <w:top w:val="none" w:sz="0" w:space="0" w:color="auto"/>
        <w:left w:val="none" w:sz="0" w:space="0" w:color="auto"/>
        <w:bottom w:val="none" w:sz="0" w:space="0" w:color="auto"/>
        <w:right w:val="none" w:sz="0" w:space="0" w:color="auto"/>
      </w:divBdr>
    </w:div>
    <w:div w:id="799685378">
      <w:bodyDiv w:val="1"/>
      <w:marLeft w:val="0"/>
      <w:marRight w:val="0"/>
      <w:marTop w:val="0"/>
      <w:marBottom w:val="0"/>
      <w:divBdr>
        <w:top w:val="none" w:sz="0" w:space="0" w:color="auto"/>
        <w:left w:val="none" w:sz="0" w:space="0" w:color="auto"/>
        <w:bottom w:val="none" w:sz="0" w:space="0" w:color="auto"/>
        <w:right w:val="none" w:sz="0" w:space="0" w:color="auto"/>
      </w:divBdr>
    </w:div>
    <w:div w:id="812135967">
      <w:bodyDiv w:val="1"/>
      <w:marLeft w:val="0"/>
      <w:marRight w:val="0"/>
      <w:marTop w:val="0"/>
      <w:marBottom w:val="0"/>
      <w:divBdr>
        <w:top w:val="none" w:sz="0" w:space="0" w:color="auto"/>
        <w:left w:val="none" w:sz="0" w:space="0" w:color="auto"/>
        <w:bottom w:val="none" w:sz="0" w:space="0" w:color="auto"/>
        <w:right w:val="none" w:sz="0" w:space="0" w:color="auto"/>
      </w:divBdr>
    </w:div>
    <w:div w:id="840896962">
      <w:bodyDiv w:val="1"/>
      <w:marLeft w:val="0"/>
      <w:marRight w:val="0"/>
      <w:marTop w:val="0"/>
      <w:marBottom w:val="0"/>
      <w:divBdr>
        <w:top w:val="none" w:sz="0" w:space="0" w:color="auto"/>
        <w:left w:val="none" w:sz="0" w:space="0" w:color="auto"/>
        <w:bottom w:val="none" w:sz="0" w:space="0" w:color="auto"/>
        <w:right w:val="none" w:sz="0" w:space="0" w:color="auto"/>
      </w:divBdr>
    </w:div>
    <w:div w:id="862788655">
      <w:bodyDiv w:val="1"/>
      <w:marLeft w:val="0"/>
      <w:marRight w:val="0"/>
      <w:marTop w:val="0"/>
      <w:marBottom w:val="0"/>
      <w:divBdr>
        <w:top w:val="none" w:sz="0" w:space="0" w:color="auto"/>
        <w:left w:val="none" w:sz="0" w:space="0" w:color="auto"/>
        <w:bottom w:val="none" w:sz="0" w:space="0" w:color="auto"/>
        <w:right w:val="none" w:sz="0" w:space="0" w:color="auto"/>
      </w:divBdr>
    </w:div>
    <w:div w:id="886062254">
      <w:bodyDiv w:val="1"/>
      <w:marLeft w:val="0"/>
      <w:marRight w:val="0"/>
      <w:marTop w:val="0"/>
      <w:marBottom w:val="0"/>
      <w:divBdr>
        <w:top w:val="none" w:sz="0" w:space="0" w:color="auto"/>
        <w:left w:val="none" w:sz="0" w:space="0" w:color="auto"/>
        <w:bottom w:val="none" w:sz="0" w:space="0" w:color="auto"/>
        <w:right w:val="none" w:sz="0" w:space="0" w:color="auto"/>
      </w:divBdr>
    </w:div>
    <w:div w:id="889682535">
      <w:bodyDiv w:val="1"/>
      <w:marLeft w:val="0"/>
      <w:marRight w:val="0"/>
      <w:marTop w:val="0"/>
      <w:marBottom w:val="0"/>
      <w:divBdr>
        <w:top w:val="none" w:sz="0" w:space="0" w:color="auto"/>
        <w:left w:val="none" w:sz="0" w:space="0" w:color="auto"/>
        <w:bottom w:val="none" w:sz="0" w:space="0" w:color="auto"/>
        <w:right w:val="none" w:sz="0" w:space="0" w:color="auto"/>
      </w:divBdr>
    </w:div>
    <w:div w:id="895816472">
      <w:bodyDiv w:val="1"/>
      <w:marLeft w:val="0"/>
      <w:marRight w:val="0"/>
      <w:marTop w:val="0"/>
      <w:marBottom w:val="0"/>
      <w:divBdr>
        <w:top w:val="none" w:sz="0" w:space="0" w:color="auto"/>
        <w:left w:val="none" w:sz="0" w:space="0" w:color="auto"/>
        <w:bottom w:val="none" w:sz="0" w:space="0" w:color="auto"/>
        <w:right w:val="none" w:sz="0" w:space="0" w:color="auto"/>
      </w:divBdr>
    </w:div>
    <w:div w:id="902325617">
      <w:bodyDiv w:val="1"/>
      <w:marLeft w:val="0"/>
      <w:marRight w:val="0"/>
      <w:marTop w:val="0"/>
      <w:marBottom w:val="0"/>
      <w:divBdr>
        <w:top w:val="none" w:sz="0" w:space="0" w:color="auto"/>
        <w:left w:val="none" w:sz="0" w:space="0" w:color="auto"/>
        <w:bottom w:val="none" w:sz="0" w:space="0" w:color="auto"/>
        <w:right w:val="none" w:sz="0" w:space="0" w:color="auto"/>
      </w:divBdr>
    </w:div>
    <w:div w:id="908346213">
      <w:bodyDiv w:val="1"/>
      <w:marLeft w:val="0"/>
      <w:marRight w:val="0"/>
      <w:marTop w:val="0"/>
      <w:marBottom w:val="0"/>
      <w:divBdr>
        <w:top w:val="none" w:sz="0" w:space="0" w:color="auto"/>
        <w:left w:val="none" w:sz="0" w:space="0" w:color="auto"/>
        <w:bottom w:val="none" w:sz="0" w:space="0" w:color="auto"/>
        <w:right w:val="none" w:sz="0" w:space="0" w:color="auto"/>
      </w:divBdr>
    </w:div>
    <w:div w:id="908423842">
      <w:bodyDiv w:val="1"/>
      <w:marLeft w:val="0"/>
      <w:marRight w:val="0"/>
      <w:marTop w:val="0"/>
      <w:marBottom w:val="0"/>
      <w:divBdr>
        <w:top w:val="none" w:sz="0" w:space="0" w:color="auto"/>
        <w:left w:val="none" w:sz="0" w:space="0" w:color="auto"/>
        <w:bottom w:val="none" w:sz="0" w:space="0" w:color="auto"/>
        <w:right w:val="none" w:sz="0" w:space="0" w:color="auto"/>
      </w:divBdr>
    </w:div>
    <w:div w:id="914823731">
      <w:bodyDiv w:val="1"/>
      <w:marLeft w:val="0"/>
      <w:marRight w:val="0"/>
      <w:marTop w:val="0"/>
      <w:marBottom w:val="0"/>
      <w:divBdr>
        <w:top w:val="none" w:sz="0" w:space="0" w:color="auto"/>
        <w:left w:val="none" w:sz="0" w:space="0" w:color="auto"/>
        <w:bottom w:val="none" w:sz="0" w:space="0" w:color="auto"/>
        <w:right w:val="none" w:sz="0" w:space="0" w:color="auto"/>
      </w:divBdr>
    </w:div>
    <w:div w:id="920145109">
      <w:bodyDiv w:val="1"/>
      <w:marLeft w:val="0"/>
      <w:marRight w:val="0"/>
      <w:marTop w:val="0"/>
      <w:marBottom w:val="0"/>
      <w:divBdr>
        <w:top w:val="none" w:sz="0" w:space="0" w:color="auto"/>
        <w:left w:val="none" w:sz="0" w:space="0" w:color="auto"/>
        <w:bottom w:val="none" w:sz="0" w:space="0" w:color="auto"/>
        <w:right w:val="none" w:sz="0" w:space="0" w:color="auto"/>
      </w:divBdr>
    </w:div>
    <w:div w:id="932400366">
      <w:bodyDiv w:val="1"/>
      <w:marLeft w:val="0"/>
      <w:marRight w:val="0"/>
      <w:marTop w:val="0"/>
      <w:marBottom w:val="0"/>
      <w:divBdr>
        <w:top w:val="none" w:sz="0" w:space="0" w:color="auto"/>
        <w:left w:val="none" w:sz="0" w:space="0" w:color="auto"/>
        <w:bottom w:val="none" w:sz="0" w:space="0" w:color="auto"/>
        <w:right w:val="none" w:sz="0" w:space="0" w:color="auto"/>
      </w:divBdr>
    </w:div>
    <w:div w:id="943881213">
      <w:bodyDiv w:val="1"/>
      <w:marLeft w:val="0"/>
      <w:marRight w:val="0"/>
      <w:marTop w:val="0"/>
      <w:marBottom w:val="0"/>
      <w:divBdr>
        <w:top w:val="none" w:sz="0" w:space="0" w:color="auto"/>
        <w:left w:val="none" w:sz="0" w:space="0" w:color="auto"/>
        <w:bottom w:val="none" w:sz="0" w:space="0" w:color="auto"/>
        <w:right w:val="none" w:sz="0" w:space="0" w:color="auto"/>
      </w:divBdr>
    </w:div>
    <w:div w:id="944310577">
      <w:bodyDiv w:val="1"/>
      <w:marLeft w:val="0"/>
      <w:marRight w:val="0"/>
      <w:marTop w:val="0"/>
      <w:marBottom w:val="0"/>
      <w:divBdr>
        <w:top w:val="none" w:sz="0" w:space="0" w:color="auto"/>
        <w:left w:val="none" w:sz="0" w:space="0" w:color="auto"/>
        <w:bottom w:val="none" w:sz="0" w:space="0" w:color="auto"/>
        <w:right w:val="none" w:sz="0" w:space="0" w:color="auto"/>
      </w:divBdr>
    </w:div>
    <w:div w:id="944772926">
      <w:bodyDiv w:val="1"/>
      <w:marLeft w:val="0"/>
      <w:marRight w:val="0"/>
      <w:marTop w:val="0"/>
      <w:marBottom w:val="0"/>
      <w:divBdr>
        <w:top w:val="none" w:sz="0" w:space="0" w:color="auto"/>
        <w:left w:val="none" w:sz="0" w:space="0" w:color="auto"/>
        <w:bottom w:val="none" w:sz="0" w:space="0" w:color="auto"/>
        <w:right w:val="none" w:sz="0" w:space="0" w:color="auto"/>
      </w:divBdr>
    </w:div>
    <w:div w:id="960380904">
      <w:bodyDiv w:val="1"/>
      <w:marLeft w:val="0"/>
      <w:marRight w:val="0"/>
      <w:marTop w:val="0"/>
      <w:marBottom w:val="0"/>
      <w:divBdr>
        <w:top w:val="none" w:sz="0" w:space="0" w:color="auto"/>
        <w:left w:val="none" w:sz="0" w:space="0" w:color="auto"/>
        <w:bottom w:val="none" w:sz="0" w:space="0" w:color="auto"/>
        <w:right w:val="none" w:sz="0" w:space="0" w:color="auto"/>
      </w:divBdr>
    </w:div>
    <w:div w:id="982007211">
      <w:bodyDiv w:val="1"/>
      <w:marLeft w:val="0"/>
      <w:marRight w:val="0"/>
      <w:marTop w:val="0"/>
      <w:marBottom w:val="0"/>
      <w:divBdr>
        <w:top w:val="none" w:sz="0" w:space="0" w:color="auto"/>
        <w:left w:val="none" w:sz="0" w:space="0" w:color="auto"/>
        <w:bottom w:val="none" w:sz="0" w:space="0" w:color="auto"/>
        <w:right w:val="none" w:sz="0" w:space="0" w:color="auto"/>
      </w:divBdr>
    </w:div>
    <w:div w:id="983198557">
      <w:bodyDiv w:val="1"/>
      <w:marLeft w:val="0"/>
      <w:marRight w:val="0"/>
      <w:marTop w:val="0"/>
      <w:marBottom w:val="0"/>
      <w:divBdr>
        <w:top w:val="none" w:sz="0" w:space="0" w:color="auto"/>
        <w:left w:val="none" w:sz="0" w:space="0" w:color="auto"/>
        <w:bottom w:val="none" w:sz="0" w:space="0" w:color="auto"/>
        <w:right w:val="none" w:sz="0" w:space="0" w:color="auto"/>
      </w:divBdr>
    </w:div>
    <w:div w:id="993292501">
      <w:bodyDiv w:val="1"/>
      <w:marLeft w:val="0"/>
      <w:marRight w:val="0"/>
      <w:marTop w:val="0"/>
      <w:marBottom w:val="0"/>
      <w:divBdr>
        <w:top w:val="none" w:sz="0" w:space="0" w:color="auto"/>
        <w:left w:val="none" w:sz="0" w:space="0" w:color="auto"/>
        <w:bottom w:val="none" w:sz="0" w:space="0" w:color="auto"/>
        <w:right w:val="none" w:sz="0" w:space="0" w:color="auto"/>
      </w:divBdr>
    </w:div>
    <w:div w:id="994794357">
      <w:bodyDiv w:val="1"/>
      <w:marLeft w:val="0"/>
      <w:marRight w:val="0"/>
      <w:marTop w:val="0"/>
      <w:marBottom w:val="0"/>
      <w:divBdr>
        <w:top w:val="none" w:sz="0" w:space="0" w:color="auto"/>
        <w:left w:val="none" w:sz="0" w:space="0" w:color="auto"/>
        <w:bottom w:val="none" w:sz="0" w:space="0" w:color="auto"/>
        <w:right w:val="none" w:sz="0" w:space="0" w:color="auto"/>
      </w:divBdr>
    </w:div>
    <w:div w:id="1033576152">
      <w:bodyDiv w:val="1"/>
      <w:marLeft w:val="0"/>
      <w:marRight w:val="0"/>
      <w:marTop w:val="0"/>
      <w:marBottom w:val="0"/>
      <w:divBdr>
        <w:top w:val="none" w:sz="0" w:space="0" w:color="auto"/>
        <w:left w:val="none" w:sz="0" w:space="0" w:color="auto"/>
        <w:bottom w:val="none" w:sz="0" w:space="0" w:color="auto"/>
        <w:right w:val="none" w:sz="0" w:space="0" w:color="auto"/>
      </w:divBdr>
    </w:div>
    <w:div w:id="1067147349">
      <w:bodyDiv w:val="1"/>
      <w:marLeft w:val="0"/>
      <w:marRight w:val="0"/>
      <w:marTop w:val="0"/>
      <w:marBottom w:val="0"/>
      <w:divBdr>
        <w:top w:val="none" w:sz="0" w:space="0" w:color="auto"/>
        <w:left w:val="none" w:sz="0" w:space="0" w:color="auto"/>
        <w:bottom w:val="none" w:sz="0" w:space="0" w:color="auto"/>
        <w:right w:val="none" w:sz="0" w:space="0" w:color="auto"/>
      </w:divBdr>
    </w:div>
    <w:div w:id="1080559380">
      <w:bodyDiv w:val="1"/>
      <w:marLeft w:val="0"/>
      <w:marRight w:val="0"/>
      <w:marTop w:val="0"/>
      <w:marBottom w:val="0"/>
      <w:divBdr>
        <w:top w:val="none" w:sz="0" w:space="0" w:color="auto"/>
        <w:left w:val="none" w:sz="0" w:space="0" w:color="auto"/>
        <w:bottom w:val="none" w:sz="0" w:space="0" w:color="auto"/>
        <w:right w:val="none" w:sz="0" w:space="0" w:color="auto"/>
      </w:divBdr>
    </w:div>
    <w:div w:id="1082263115">
      <w:bodyDiv w:val="1"/>
      <w:marLeft w:val="0"/>
      <w:marRight w:val="0"/>
      <w:marTop w:val="0"/>
      <w:marBottom w:val="0"/>
      <w:divBdr>
        <w:top w:val="none" w:sz="0" w:space="0" w:color="auto"/>
        <w:left w:val="none" w:sz="0" w:space="0" w:color="auto"/>
        <w:bottom w:val="none" w:sz="0" w:space="0" w:color="auto"/>
        <w:right w:val="none" w:sz="0" w:space="0" w:color="auto"/>
      </w:divBdr>
    </w:div>
    <w:div w:id="1103648210">
      <w:bodyDiv w:val="1"/>
      <w:marLeft w:val="0"/>
      <w:marRight w:val="0"/>
      <w:marTop w:val="0"/>
      <w:marBottom w:val="0"/>
      <w:divBdr>
        <w:top w:val="none" w:sz="0" w:space="0" w:color="auto"/>
        <w:left w:val="none" w:sz="0" w:space="0" w:color="auto"/>
        <w:bottom w:val="none" w:sz="0" w:space="0" w:color="auto"/>
        <w:right w:val="none" w:sz="0" w:space="0" w:color="auto"/>
      </w:divBdr>
    </w:div>
    <w:div w:id="1125735287">
      <w:bodyDiv w:val="1"/>
      <w:marLeft w:val="0"/>
      <w:marRight w:val="0"/>
      <w:marTop w:val="0"/>
      <w:marBottom w:val="0"/>
      <w:divBdr>
        <w:top w:val="none" w:sz="0" w:space="0" w:color="auto"/>
        <w:left w:val="none" w:sz="0" w:space="0" w:color="auto"/>
        <w:bottom w:val="none" w:sz="0" w:space="0" w:color="auto"/>
        <w:right w:val="none" w:sz="0" w:space="0" w:color="auto"/>
      </w:divBdr>
    </w:div>
    <w:div w:id="1132869267">
      <w:bodyDiv w:val="1"/>
      <w:marLeft w:val="0"/>
      <w:marRight w:val="0"/>
      <w:marTop w:val="0"/>
      <w:marBottom w:val="0"/>
      <w:divBdr>
        <w:top w:val="none" w:sz="0" w:space="0" w:color="auto"/>
        <w:left w:val="none" w:sz="0" w:space="0" w:color="auto"/>
        <w:bottom w:val="none" w:sz="0" w:space="0" w:color="auto"/>
        <w:right w:val="none" w:sz="0" w:space="0" w:color="auto"/>
      </w:divBdr>
    </w:div>
    <w:div w:id="1135637446">
      <w:bodyDiv w:val="1"/>
      <w:marLeft w:val="0"/>
      <w:marRight w:val="0"/>
      <w:marTop w:val="0"/>
      <w:marBottom w:val="0"/>
      <w:divBdr>
        <w:top w:val="none" w:sz="0" w:space="0" w:color="auto"/>
        <w:left w:val="none" w:sz="0" w:space="0" w:color="auto"/>
        <w:bottom w:val="none" w:sz="0" w:space="0" w:color="auto"/>
        <w:right w:val="none" w:sz="0" w:space="0" w:color="auto"/>
      </w:divBdr>
    </w:div>
    <w:div w:id="1137339001">
      <w:bodyDiv w:val="1"/>
      <w:marLeft w:val="0"/>
      <w:marRight w:val="0"/>
      <w:marTop w:val="0"/>
      <w:marBottom w:val="0"/>
      <w:divBdr>
        <w:top w:val="none" w:sz="0" w:space="0" w:color="auto"/>
        <w:left w:val="none" w:sz="0" w:space="0" w:color="auto"/>
        <w:bottom w:val="none" w:sz="0" w:space="0" w:color="auto"/>
        <w:right w:val="none" w:sz="0" w:space="0" w:color="auto"/>
      </w:divBdr>
    </w:div>
    <w:div w:id="1156531367">
      <w:bodyDiv w:val="1"/>
      <w:marLeft w:val="0"/>
      <w:marRight w:val="0"/>
      <w:marTop w:val="0"/>
      <w:marBottom w:val="0"/>
      <w:divBdr>
        <w:top w:val="none" w:sz="0" w:space="0" w:color="auto"/>
        <w:left w:val="none" w:sz="0" w:space="0" w:color="auto"/>
        <w:bottom w:val="none" w:sz="0" w:space="0" w:color="auto"/>
        <w:right w:val="none" w:sz="0" w:space="0" w:color="auto"/>
      </w:divBdr>
    </w:div>
    <w:div w:id="1170369592">
      <w:bodyDiv w:val="1"/>
      <w:marLeft w:val="0"/>
      <w:marRight w:val="0"/>
      <w:marTop w:val="0"/>
      <w:marBottom w:val="0"/>
      <w:divBdr>
        <w:top w:val="none" w:sz="0" w:space="0" w:color="auto"/>
        <w:left w:val="none" w:sz="0" w:space="0" w:color="auto"/>
        <w:bottom w:val="none" w:sz="0" w:space="0" w:color="auto"/>
        <w:right w:val="none" w:sz="0" w:space="0" w:color="auto"/>
      </w:divBdr>
    </w:div>
    <w:div w:id="1180583507">
      <w:bodyDiv w:val="1"/>
      <w:marLeft w:val="0"/>
      <w:marRight w:val="0"/>
      <w:marTop w:val="0"/>
      <w:marBottom w:val="0"/>
      <w:divBdr>
        <w:top w:val="none" w:sz="0" w:space="0" w:color="auto"/>
        <w:left w:val="none" w:sz="0" w:space="0" w:color="auto"/>
        <w:bottom w:val="none" w:sz="0" w:space="0" w:color="auto"/>
        <w:right w:val="none" w:sz="0" w:space="0" w:color="auto"/>
      </w:divBdr>
    </w:div>
    <w:div w:id="1180700970">
      <w:bodyDiv w:val="1"/>
      <w:marLeft w:val="0"/>
      <w:marRight w:val="0"/>
      <w:marTop w:val="0"/>
      <w:marBottom w:val="0"/>
      <w:divBdr>
        <w:top w:val="none" w:sz="0" w:space="0" w:color="auto"/>
        <w:left w:val="none" w:sz="0" w:space="0" w:color="auto"/>
        <w:bottom w:val="none" w:sz="0" w:space="0" w:color="auto"/>
        <w:right w:val="none" w:sz="0" w:space="0" w:color="auto"/>
      </w:divBdr>
    </w:div>
    <w:div w:id="1198353061">
      <w:bodyDiv w:val="1"/>
      <w:marLeft w:val="0"/>
      <w:marRight w:val="0"/>
      <w:marTop w:val="0"/>
      <w:marBottom w:val="0"/>
      <w:divBdr>
        <w:top w:val="none" w:sz="0" w:space="0" w:color="auto"/>
        <w:left w:val="none" w:sz="0" w:space="0" w:color="auto"/>
        <w:bottom w:val="none" w:sz="0" w:space="0" w:color="auto"/>
        <w:right w:val="none" w:sz="0" w:space="0" w:color="auto"/>
      </w:divBdr>
    </w:div>
    <w:div w:id="1204441241">
      <w:bodyDiv w:val="1"/>
      <w:marLeft w:val="0"/>
      <w:marRight w:val="0"/>
      <w:marTop w:val="0"/>
      <w:marBottom w:val="0"/>
      <w:divBdr>
        <w:top w:val="none" w:sz="0" w:space="0" w:color="auto"/>
        <w:left w:val="none" w:sz="0" w:space="0" w:color="auto"/>
        <w:bottom w:val="none" w:sz="0" w:space="0" w:color="auto"/>
        <w:right w:val="none" w:sz="0" w:space="0" w:color="auto"/>
      </w:divBdr>
    </w:div>
    <w:div w:id="1213692626">
      <w:bodyDiv w:val="1"/>
      <w:marLeft w:val="0"/>
      <w:marRight w:val="0"/>
      <w:marTop w:val="0"/>
      <w:marBottom w:val="0"/>
      <w:divBdr>
        <w:top w:val="none" w:sz="0" w:space="0" w:color="auto"/>
        <w:left w:val="none" w:sz="0" w:space="0" w:color="auto"/>
        <w:bottom w:val="none" w:sz="0" w:space="0" w:color="auto"/>
        <w:right w:val="none" w:sz="0" w:space="0" w:color="auto"/>
      </w:divBdr>
    </w:div>
    <w:div w:id="1221475007">
      <w:bodyDiv w:val="1"/>
      <w:marLeft w:val="0"/>
      <w:marRight w:val="0"/>
      <w:marTop w:val="0"/>
      <w:marBottom w:val="0"/>
      <w:divBdr>
        <w:top w:val="none" w:sz="0" w:space="0" w:color="auto"/>
        <w:left w:val="none" w:sz="0" w:space="0" w:color="auto"/>
        <w:bottom w:val="none" w:sz="0" w:space="0" w:color="auto"/>
        <w:right w:val="none" w:sz="0" w:space="0" w:color="auto"/>
      </w:divBdr>
    </w:div>
    <w:div w:id="1231043467">
      <w:bodyDiv w:val="1"/>
      <w:marLeft w:val="0"/>
      <w:marRight w:val="0"/>
      <w:marTop w:val="0"/>
      <w:marBottom w:val="0"/>
      <w:divBdr>
        <w:top w:val="none" w:sz="0" w:space="0" w:color="auto"/>
        <w:left w:val="none" w:sz="0" w:space="0" w:color="auto"/>
        <w:bottom w:val="none" w:sz="0" w:space="0" w:color="auto"/>
        <w:right w:val="none" w:sz="0" w:space="0" w:color="auto"/>
      </w:divBdr>
    </w:div>
    <w:div w:id="1239513437">
      <w:bodyDiv w:val="1"/>
      <w:marLeft w:val="0"/>
      <w:marRight w:val="0"/>
      <w:marTop w:val="0"/>
      <w:marBottom w:val="0"/>
      <w:divBdr>
        <w:top w:val="none" w:sz="0" w:space="0" w:color="auto"/>
        <w:left w:val="none" w:sz="0" w:space="0" w:color="auto"/>
        <w:bottom w:val="none" w:sz="0" w:space="0" w:color="auto"/>
        <w:right w:val="none" w:sz="0" w:space="0" w:color="auto"/>
      </w:divBdr>
    </w:div>
    <w:div w:id="1257715022">
      <w:bodyDiv w:val="1"/>
      <w:marLeft w:val="0"/>
      <w:marRight w:val="0"/>
      <w:marTop w:val="0"/>
      <w:marBottom w:val="0"/>
      <w:divBdr>
        <w:top w:val="none" w:sz="0" w:space="0" w:color="auto"/>
        <w:left w:val="none" w:sz="0" w:space="0" w:color="auto"/>
        <w:bottom w:val="none" w:sz="0" w:space="0" w:color="auto"/>
        <w:right w:val="none" w:sz="0" w:space="0" w:color="auto"/>
      </w:divBdr>
    </w:div>
    <w:div w:id="1262841248">
      <w:bodyDiv w:val="1"/>
      <w:marLeft w:val="0"/>
      <w:marRight w:val="0"/>
      <w:marTop w:val="0"/>
      <w:marBottom w:val="0"/>
      <w:divBdr>
        <w:top w:val="none" w:sz="0" w:space="0" w:color="auto"/>
        <w:left w:val="none" w:sz="0" w:space="0" w:color="auto"/>
        <w:bottom w:val="none" w:sz="0" w:space="0" w:color="auto"/>
        <w:right w:val="none" w:sz="0" w:space="0" w:color="auto"/>
      </w:divBdr>
    </w:div>
    <w:div w:id="1266503841">
      <w:bodyDiv w:val="1"/>
      <w:marLeft w:val="0"/>
      <w:marRight w:val="0"/>
      <w:marTop w:val="0"/>
      <w:marBottom w:val="0"/>
      <w:divBdr>
        <w:top w:val="none" w:sz="0" w:space="0" w:color="auto"/>
        <w:left w:val="none" w:sz="0" w:space="0" w:color="auto"/>
        <w:bottom w:val="none" w:sz="0" w:space="0" w:color="auto"/>
        <w:right w:val="none" w:sz="0" w:space="0" w:color="auto"/>
      </w:divBdr>
    </w:div>
    <w:div w:id="1301183749">
      <w:bodyDiv w:val="1"/>
      <w:marLeft w:val="0"/>
      <w:marRight w:val="0"/>
      <w:marTop w:val="0"/>
      <w:marBottom w:val="0"/>
      <w:divBdr>
        <w:top w:val="none" w:sz="0" w:space="0" w:color="auto"/>
        <w:left w:val="none" w:sz="0" w:space="0" w:color="auto"/>
        <w:bottom w:val="none" w:sz="0" w:space="0" w:color="auto"/>
        <w:right w:val="none" w:sz="0" w:space="0" w:color="auto"/>
      </w:divBdr>
    </w:div>
    <w:div w:id="1304625992">
      <w:bodyDiv w:val="1"/>
      <w:marLeft w:val="0"/>
      <w:marRight w:val="0"/>
      <w:marTop w:val="0"/>
      <w:marBottom w:val="0"/>
      <w:divBdr>
        <w:top w:val="none" w:sz="0" w:space="0" w:color="auto"/>
        <w:left w:val="none" w:sz="0" w:space="0" w:color="auto"/>
        <w:bottom w:val="none" w:sz="0" w:space="0" w:color="auto"/>
        <w:right w:val="none" w:sz="0" w:space="0" w:color="auto"/>
      </w:divBdr>
    </w:div>
    <w:div w:id="1310549525">
      <w:bodyDiv w:val="1"/>
      <w:marLeft w:val="0"/>
      <w:marRight w:val="0"/>
      <w:marTop w:val="0"/>
      <w:marBottom w:val="0"/>
      <w:divBdr>
        <w:top w:val="none" w:sz="0" w:space="0" w:color="auto"/>
        <w:left w:val="none" w:sz="0" w:space="0" w:color="auto"/>
        <w:bottom w:val="none" w:sz="0" w:space="0" w:color="auto"/>
        <w:right w:val="none" w:sz="0" w:space="0" w:color="auto"/>
      </w:divBdr>
    </w:div>
    <w:div w:id="1318875241">
      <w:bodyDiv w:val="1"/>
      <w:marLeft w:val="0"/>
      <w:marRight w:val="0"/>
      <w:marTop w:val="0"/>
      <w:marBottom w:val="0"/>
      <w:divBdr>
        <w:top w:val="none" w:sz="0" w:space="0" w:color="auto"/>
        <w:left w:val="none" w:sz="0" w:space="0" w:color="auto"/>
        <w:bottom w:val="none" w:sz="0" w:space="0" w:color="auto"/>
        <w:right w:val="none" w:sz="0" w:space="0" w:color="auto"/>
      </w:divBdr>
    </w:div>
    <w:div w:id="1321543977">
      <w:bodyDiv w:val="1"/>
      <w:marLeft w:val="0"/>
      <w:marRight w:val="0"/>
      <w:marTop w:val="0"/>
      <w:marBottom w:val="0"/>
      <w:divBdr>
        <w:top w:val="none" w:sz="0" w:space="0" w:color="auto"/>
        <w:left w:val="none" w:sz="0" w:space="0" w:color="auto"/>
        <w:bottom w:val="none" w:sz="0" w:space="0" w:color="auto"/>
        <w:right w:val="none" w:sz="0" w:space="0" w:color="auto"/>
      </w:divBdr>
    </w:div>
    <w:div w:id="1324745907">
      <w:bodyDiv w:val="1"/>
      <w:marLeft w:val="0"/>
      <w:marRight w:val="0"/>
      <w:marTop w:val="0"/>
      <w:marBottom w:val="0"/>
      <w:divBdr>
        <w:top w:val="none" w:sz="0" w:space="0" w:color="auto"/>
        <w:left w:val="none" w:sz="0" w:space="0" w:color="auto"/>
        <w:bottom w:val="none" w:sz="0" w:space="0" w:color="auto"/>
        <w:right w:val="none" w:sz="0" w:space="0" w:color="auto"/>
      </w:divBdr>
    </w:div>
    <w:div w:id="1330475148">
      <w:bodyDiv w:val="1"/>
      <w:marLeft w:val="0"/>
      <w:marRight w:val="0"/>
      <w:marTop w:val="0"/>
      <w:marBottom w:val="0"/>
      <w:divBdr>
        <w:top w:val="none" w:sz="0" w:space="0" w:color="auto"/>
        <w:left w:val="none" w:sz="0" w:space="0" w:color="auto"/>
        <w:bottom w:val="none" w:sz="0" w:space="0" w:color="auto"/>
        <w:right w:val="none" w:sz="0" w:space="0" w:color="auto"/>
      </w:divBdr>
    </w:div>
    <w:div w:id="1338462118">
      <w:bodyDiv w:val="1"/>
      <w:marLeft w:val="0"/>
      <w:marRight w:val="0"/>
      <w:marTop w:val="0"/>
      <w:marBottom w:val="0"/>
      <w:divBdr>
        <w:top w:val="none" w:sz="0" w:space="0" w:color="auto"/>
        <w:left w:val="none" w:sz="0" w:space="0" w:color="auto"/>
        <w:bottom w:val="none" w:sz="0" w:space="0" w:color="auto"/>
        <w:right w:val="none" w:sz="0" w:space="0" w:color="auto"/>
      </w:divBdr>
    </w:div>
    <w:div w:id="1361394278">
      <w:bodyDiv w:val="1"/>
      <w:marLeft w:val="0"/>
      <w:marRight w:val="0"/>
      <w:marTop w:val="0"/>
      <w:marBottom w:val="0"/>
      <w:divBdr>
        <w:top w:val="none" w:sz="0" w:space="0" w:color="auto"/>
        <w:left w:val="none" w:sz="0" w:space="0" w:color="auto"/>
        <w:bottom w:val="none" w:sz="0" w:space="0" w:color="auto"/>
        <w:right w:val="none" w:sz="0" w:space="0" w:color="auto"/>
      </w:divBdr>
    </w:div>
    <w:div w:id="1373267906">
      <w:bodyDiv w:val="1"/>
      <w:marLeft w:val="0"/>
      <w:marRight w:val="0"/>
      <w:marTop w:val="0"/>
      <w:marBottom w:val="0"/>
      <w:divBdr>
        <w:top w:val="none" w:sz="0" w:space="0" w:color="auto"/>
        <w:left w:val="none" w:sz="0" w:space="0" w:color="auto"/>
        <w:bottom w:val="none" w:sz="0" w:space="0" w:color="auto"/>
        <w:right w:val="none" w:sz="0" w:space="0" w:color="auto"/>
      </w:divBdr>
    </w:div>
    <w:div w:id="1408652444">
      <w:bodyDiv w:val="1"/>
      <w:marLeft w:val="0"/>
      <w:marRight w:val="0"/>
      <w:marTop w:val="0"/>
      <w:marBottom w:val="0"/>
      <w:divBdr>
        <w:top w:val="none" w:sz="0" w:space="0" w:color="auto"/>
        <w:left w:val="none" w:sz="0" w:space="0" w:color="auto"/>
        <w:bottom w:val="none" w:sz="0" w:space="0" w:color="auto"/>
        <w:right w:val="none" w:sz="0" w:space="0" w:color="auto"/>
      </w:divBdr>
    </w:div>
    <w:div w:id="1411192417">
      <w:bodyDiv w:val="1"/>
      <w:marLeft w:val="0"/>
      <w:marRight w:val="0"/>
      <w:marTop w:val="0"/>
      <w:marBottom w:val="0"/>
      <w:divBdr>
        <w:top w:val="none" w:sz="0" w:space="0" w:color="auto"/>
        <w:left w:val="none" w:sz="0" w:space="0" w:color="auto"/>
        <w:bottom w:val="none" w:sz="0" w:space="0" w:color="auto"/>
        <w:right w:val="none" w:sz="0" w:space="0" w:color="auto"/>
      </w:divBdr>
    </w:div>
    <w:div w:id="1420758284">
      <w:bodyDiv w:val="1"/>
      <w:marLeft w:val="0"/>
      <w:marRight w:val="0"/>
      <w:marTop w:val="0"/>
      <w:marBottom w:val="0"/>
      <w:divBdr>
        <w:top w:val="none" w:sz="0" w:space="0" w:color="auto"/>
        <w:left w:val="none" w:sz="0" w:space="0" w:color="auto"/>
        <w:bottom w:val="none" w:sz="0" w:space="0" w:color="auto"/>
        <w:right w:val="none" w:sz="0" w:space="0" w:color="auto"/>
      </w:divBdr>
    </w:div>
    <w:div w:id="1424035541">
      <w:bodyDiv w:val="1"/>
      <w:marLeft w:val="0"/>
      <w:marRight w:val="0"/>
      <w:marTop w:val="0"/>
      <w:marBottom w:val="0"/>
      <w:divBdr>
        <w:top w:val="none" w:sz="0" w:space="0" w:color="auto"/>
        <w:left w:val="none" w:sz="0" w:space="0" w:color="auto"/>
        <w:bottom w:val="none" w:sz="0" w:space="0" w:color="auto"/>
        <w:right w:val="none" w:sz="0" w:space="0" w:color="auto"/>
      </w:divBdr>
    </w:div>
    <w:div w:id="1426684018">
      <w:bodyDiv w:val="1"/>
      <w:marLeft w:val="0"/>
      <w:marRight w:val="0"/>
      <w:marTop w:val="0"/>
      <w:marBottom w:val="0"/>
      <w:divBdr>
        <w:top w:val="none" w:sz="0" w:space="0" w:color="auto"/>
        <w:left w:val="none" w:sz="0" w:space="0" w:color="auto"/>
        <w:bottom w:val="none" w:sz="0" w:space="0" w:color="auto"/>
        <w:right w:val="none" w:sz="0" w:space="0" w:color="auto"/>
      </w:divBdr>
    </w:div>
    <w:div w:id="1442533654">
      <w:bodyDiv w:val="1"/>
      <w:marLeft w:val="0"/>
      <w:marRight w:val="0"/>
      <w:marTop w:val="0"/>
      <w:marBottom w:val="0"/>
      <w:divBdr>
        <w:top w:val="none" w:sz="0" w:space="0" w:color="auto"/>
        <w:left w:val="none" w:sz="0" w:space="0" w:color="auto"/>
        <w:bottom w:val="none" w:sz="0" w:space="0" w:color="auto"/>
        <w:right w:val="none" w:sz="0" w:space="0" w:color="auto"/>
      </w:divBdr>
    </w:div>
    <w:div w:id="1455519931">
      <w:bodyDiv w:val="1"/>
      <w:marLeft w:val="0"/>
      <w:marRight w:val="0"/>
      <w:marTop w:val="0"/>
      <w:marBottom w:val="0"/>
      <w:divBdr>
        <w:top w:val="none" w:sz="0" w:space="0" w:color="auto"/>
        <w:left w:val="none" w:sz="0" w:space="0" w:color="auto"/>
        <w:bottom w:val="none" w:sz="0" w:space="0" w:color="auto"/>
        <w:right w:val="none" w:sz="0" w:space="0" w:color="auto"/>
      </w:divBdr>
    </w:div>
    <w:div w:id="1466898505">
      <w:bodyDiv w:val="1"/>
      <w:marLeft w:val="0"/>
      <w:marRight w:val="0"/>
      <w:marTop w:val="0"/>
      <w:marBottom w:val="0"/>
      <w:divBdr>
        <w:top w:val="none" w:sz="0" w:space="0" w:color="auto"/>
        <w:left w:val="none" w:sz="0" w:space="0" w:color="auto"/>
        <w:bottom w:val="none" w:sz="0" w:space="0" w:color="auto"/>
        <w:right w:val="none" w:sz="0" w:space="0" w:color="auto"/>
      </w:divBdr>
    </w:div>
    <w:div w:id="1515224732">
      <w:bodyDiv w:val="1"/>
      <w:marLeft w:val="0"/>
      <w:marRight w:val="0"/>
      <w:marTop w:val="0"/>
      <w:marBottom w:val="0"/>
      <w:divBdr>
        <w:top w:val="none" w:sz="0" w:space="0" w:color="auto"/>
        <w:left w:val="none" w:sz="0" w:space="0" w:color="auto"/>
        <w:bottom w:val="none" w:sz="0" w:space="0" w:color="auto"/>
        <w:right w:val="none" w:sz="0" w:space="0" w:color="auto"/>
      </w:divBdr>
    </w:div>
    <w:div w:id="1522940083">
      <w:bodyDiv w:val="1"/>
      <w:marLeft w:val="0"/>
      <w:marRight w:val="0"/>
      <w:marTop w:val="0"/>
      <w:marBottom w:val="0"/>
      <w:divBdr>
        <w:top w:val="none" w:sz="0" w:space="0" w:color="auto"/>
        <w:left w:val="none" w:sz="0" w:space="0" w:color="auto"/>
        <w:bottom w:val="none" w:sz="0" w:space="0" w:color="auto"/>
        <w:right w:val="none" w:sz="0" w:space="0" w:color="auto"/>
      </w:divBdr>
    </w:div>
    <w:div w:id="1551109473">
      <w:bodyDiv w:val="1"/>
      <w:marLeft w:val="0"/>
      <w:marRight w:val="0"/>
      <w:marTop w:val="0"/>
      <w:marBottom w:val="0"/>
      <w:divBdr>
        <w:top w:val="none" w:sz="0" w:space="0" w:color="auto"/>
        <w:left w:val="none" w:sz="0" w:space="0" w:color="auto"/>
        <w:bottom w:val="none" w:sz="0" w:space="0" w:color="auto"/>
        <w:right w:val="none" w:sz="0" w:space="0" w:color="auto"/>
      </w:divBdr>
    </w:div>
    <w:div w:id="1555115190">
      <w:bodyDiv w:val="1"/>
      <w:marLeft w:val="0"/>
      <w:marRight w:val="0"/>
      <w:marTop w:val="0"/>
      <w:marBottom w:val="0"/>
      <w:divBdr>
        <w:top w:val="none" w:sz="0" w:space="0" w:color="auto"/>
        <w:left w:val="none" w:sz="0" w:space="0" w:color="auto"/>
        <w:bottom w:val="none" w:sz="0" w:space="0" w:color="auto"/>
        <w:right w:val="none" w:sz="0" w:space="0" w:color="auto"/>
      </w:divBdr>
    </w:div>
    <w:div w:id="1556357561">
      <w:bodyDiv w:val="1"/>
      <w:marLeft w:val="0"/>
      <w:marRight w:val="0"/>
      <w:marTop w:val="0"/>
      <w:marBottom w:val="0"/>
      <w:divBdr>
        <w:top w:val="none" w:sz="0" w:space="0" w:color="auto"/>
        <w:left w:val="none" w:sz="0" w:space="0" w:color="auto"/>
        <w:bottom w:val="none" w:sz="0" w:space="0" w:color="auto"/>
        <w:right w:val="none" w:sz="0" w:space="0" w:color="auto"/>
      </w:divBdr>
    </w:div>
    <w:div w:id="1566720478">
      <w:bodyDiv w:val="1"/>
      <w:marLeft w:val="0"/>
      <w:marRight w:val="0"/>
      <w:marTop w:val="0"/>
      <w:marBottom w:val="0"/>
      <w:divBdr>
        <w:top w:val="none" w:sz="0" w:space="0" w:color="auto"/>
        <w:left w:val="none" w:sz="0" w:space="0" w:color="auto"/>
        <w:bottom w:val="none" w:sz="0" w:space="0" w:color="auto"/>
        <w:right w:val="none" w:sz="0" w:space="0" w:color="auto"/>
      </w:divBdr>
    </w:div>
    <w:div w:id="1572887299">
      <w:bodyDiv w:val="1"/>
      <w:marLeft w:val="0"/>
      <w:marRight w:val="0"/>
      <w:marTop w:val="0"/>
      <w:marBottom w:val="0"/>
      <w:divBdr>
        <w:top w:val="none" w:sz="0" w:space="0" w:color="auto"/>
        <w:left w:val="none" w:sz="0" w:space="0" w:color="auto"/>
        <w:bottom w:val="none" w:sz="0" w:space="0" w:color="auto"/>
        <w:right w:val="none" w:sz="0" w:space="0" w:color="auto"/>
      </w:divBdr>
    </w:div>
    <w:div w:id="1580216773">
      <w:bodyDiv w:val="1"/>
      <w:marLeft w:val="0"/>
      <w:marRight w:val="0"/>
      <w:marTop w:val="0"/>
      <w:marBottom w:val="0"/>
      <w:divBdr>
        <w:top w:val="none" w:sz="0" w:space="0" w:color="auto"/>
        <w:left w:val="none" w:sz="0" w:space="0" w:color="auto"/>
        <w:bottom w:val="none" w:sz="0" w:space="0" w:color="auto"/>
        <w:right w:val="none" w:sz="0" w:space="0" w:color="auto"/>
      </w:divBdr>
    </w:div>
    <w:div w:id="1591499301">
      <w:bodyDiv w:val="1"/>
      <w:marLeft w:val="0"/>
      <w:marRight w:val="0"/>
      <w:marTop w:val="0"/>
      <w:marBottom w:val="0"/>
      <w:divBdr>
        <w:top w:val="none" w:sz="0" w:space="0" w:color="auto"/>
        <w:left w:val="none" w:sz="0" w:space="0" w:color="auto"/>
        <w:bottom w:val="none" w:sz="0" w:space="0" w:color="auto"/>
        <w:right w:val="none" w:sz="0" w:space="0" w:color="auto"/>
      </w:divBdr>
    </w:div>
    <w:div w:id="1597858253">
      <w:bodyDiv w:val="1"/>
      <w:marLeft w:val="0"/>
      <w:marRight w:val="0"/>
      <w:marTop w:val="0"/>
      <w:marBottom w:val="0"/>
      <w:divBdr>
        <w:top w:val="none" w:sz="0" w:space="0" w:color="auto"/>
        <w:left w:val="none" w:sz="0" w:space="0" w:color="auto"/>
        <w:bottom w:val="none" w:sz="0" w:space="0" w:color="auto"/>
        <w:right w:val="none" w:sz="0" w:space="0" w:color="auto"/>
      </w:divBdr>
    </w:div>
    <w:div w:id="1598564615">
      <w:bodyDiv w:val="1"/>
      <w:marLeft w:val="0"/>
      <w:marRight w:val="0"/>
      <w:marTop w:val="0"/>
      <w:marBottom w:val="0"/>
      <w:divBdr>
        <w:top w:val="none" w:sz="0" w:space="0" w:color="auto"/>
        <w:left w:val="none" w:sz="0" w:space="0" w:color="auto"/>
        <w:bottom w:val="none" w:sz="0" w:space="0" w:color="auto"/>
        <w:right w:val="none" w:sz="0" w:space="0" w:color="auto"/>
      </w:divBdr>
    </w:div>
    <w:div w:id="1610502120">
      <w:bodyDiv w:val="1"/>
      <w:marLeft w:val="0"/>
      <w:marRight w:val="0"/>
      <w:marTop w:val="0"/>
      <w:marBottom w:val="0"/>
      <w:divBdr>
        <w:top w:val="none" w:sz="0" w:space="0" w:color="auto"/>
        <w:left w:val="none" w:sz="0" w:space="0" w:color="auto"/>
        <w:bottom w:val="none" w:sz="0" w:space="0" w:color="auto"/>
        <w:right w:val="none" w:sz="0" w:space="0" w:color="auto"/>
      </w:divBdr>
    </w:div>
    <w:div w:id="1624770715">
      <w:bodyDiv w:val="1"/>
      <w:marLeft w:val="0"/>
      <w:marRight w:val="0"/>
      <w:marTop w:val="0"/>
      <w:marBottom w:val="0"/>
      <w:divBdr>
        <w:top w:val="none" w:sz="0" w:space="0" w:color="auto"/>
        <w:left w:val="none" w:sz="0" w:space="0" w:color="auto"/>
        <w:bottom w:val="none" w:sz="0" w:space="0" w:color="auto"/>
        <w:right w:val="none" w:sz="0" w:space="0" w:color="auto"/>
      </w:divBdr>
    </w:div>
    <w:div w:id="1625305321">
      <w:bodyDiv w:val="1"/>
      <w:marLeft w:val="0"/>
      <w:marRight w:val="0"/>
      <w:marTop w:val="0"/>
      <w:marBottom w:val="0"/>
      <w:divBdr>
        <w:top w:val="none" w:sz="0" w:space="0" w:color="auto"/>
        <w:left w:val="none" w:sz="0" w:space="0" w:color="auto"/>
        <w:bottom w:val="none" w:sz="0" w:space="0" w:color="auto"/>
        <w:right w:val="none" w:sz="0" w:space="0" w:color="auto"/>
      </w:divBdr>
    </w:div>
    <w:div w:id="1628312087">
      <w:bodyDiv w:val="1"/>
      <w:marLeft w:val="0"/>
      <w:marRight w:val="0"/>
      <w:marTop w:val="0"/>
      <w:marBottom w:val="0"/>
      <w:divBdr>
        <w:top w:val="none" w:sz="0" w:space="0" w:color="auto"/>
        <w:left w:val="none" w:sz="0" w:space="0" w:color="auto"/>
        <w:bottom w:val="none" w:sz="0" w:space="0" w:color="auto"/>
        <w:right w:val="none" w:sz="0" w:space="0" w:color="auto"/>
      </w:divBdr>
    </w:div>
    <w:div w:id="1632705690">
      <w:bodyDiv w:val="1"/>
      <w:marLeft w:val="0"/>
      <w:marRight w:val="0"/>
      <w:marTop w:val="0"/>
      <w:marBottom w:val="0"/>
      <w:divBdr>
        <w:top w:val="none" w:sz="0" w:space="0" w:color="auto"/>
        <w:left w:val="none" w:sz="0" w:space="0" w:color="auto"/>
        <w:bottom w:val="none" w:sz="0" w:space="0" w:color="auto"/>
        <w:right w:val="none" w:sz="0" w:space="0" w:color="auto"/>
      </w:divBdr>
    </w:div>
    <w:div w:id="1660841070">
      <w:bodyDiv w:val="1"/>
      <w:marLeft w:val="0"/>
      <w:marRight w:val="0"/>
      <w:marTop w:val="0"/>
      <w:marBottom w:val="0"/>
      <w:divBdr>
        <w:top w:val="none" w:sz="0" w:space="0" w:color="auto"/>
        <w:left w:val="none" w:sz="0" w:space="0" w:color="auto"/>
        <w:bottom w:val="none" w:sz="0" w:space="0" w:color="auto"/>
        <w:right w:val="none" w:sz="0" w:space="0" w:color="auto"/>
      </w:divBdr>
    </w:div>
    <w:div w:id="1662008204">
      <w:bodyDiv w:val="1"/>
      <w:marLeft w:val="0"/>
      <w:marRight w:val="0"/>
      <w:marTop w:val="0"/>
      <w:marBottom w:val="0"/>
      <w:divBdr>
        <w:top w:val="none" w:sz="0" w:space="0" w:color="auto"/>
        <w:left w:val="none" w:sz="0" w:space="0" w:color="auto"/>
        <w:bottom w:val="none" w:sz="0" w:space="0" w:color="auto"/>
        <w:right w:val="none" w:sz="0" w:space="0" w:color="auto"/>
      </w:divBdr>
    </w:div>
    <w:div w:id="1673533237">
      <w:bodyDiv w:val="1"/>
      <w:marLeft w:val="0"/>
      <w:marRight w:val="0"/>
      <w:marTop w:val="0"/>
      <w:marBottom w:val="0"/>
      <w:divBdr>
        <w:top w:val="none" w:sz="0" w:space="0" w:color="auto"/>
        <w:left w:val="none" w:sz="0" w:space="0" w:color="auto"/>
        <w:bottom w:val="none" w:sz="0" w:space="0" w:color="auto"/>
        <w:right w:val="none" w:sz="0" w:space="0" w:color="auto"/>
      </w:divBdr>
    </w:div>
    <w:div w:id="1686202055">
      <w:bodyDiv w:val="1"/>
      <w:marLeft w:val="0"/>
      <w:marRight w:val="0"/>
      <w:marTop w:val="0"/>
      <w:marBottom w:val="0"/>
      <w:divBdr>
        <w:top w:val="none" w:sz="0" w:space="0" w:color="auto"/>
        <w:left w:val="none" w:sz="0" w:space="0" w:color="auto"/>
        <w:bottom w:val="none" w:sz="0" w:space="0" w:color="auto"/>
        <w:right w:val="none" w:sz="0" w:space="0" w:color="auto"/>
      </w:divBdr>
    </w:div>
    <w:div w:id="1703238772">
      <w:bodyDiv w:val="1"/>
      <w:marLeft w:val="0"/>
      <w:marRight w:val="0"/>
      <w:marTop w:val="0"/>
      <w:marBottom w:val="0"/>
      <w:divBdr>
        <w:top w:val="none" w:sz="0" w:space="0" w:color="auto"/>
        <w:left w:val="none" w:sz="0" w:space="0" w:color="auto"/>
        <w:bottom w:val="none" w:sz="0" w:space="0" w:color="auto"/>
        <w:right w:val="none" w:sz="0" w:space="0" w:color="auto"/>
      </w:divBdr>
    </w:div>
    <w:div w:id="1714186200">
      <w:bodyDiv w:val="1"/>
      <w:marLeft w:val="0"/>
      <w:marRight w:val="0"/>
      <w:marTop w:val="0"/>
      <w:marBottom w:val="0"/>
      <w:divBdr>
        <w:top w:val="none" w:sz="0" w:space="0" w:color="auto"/>
        <w:left w:val="none" w:sz="0" w:space="0" w:color="auto"/>
        <w:bottom w:val="none" w:sz="0" w:space="0" w:color="auto"/>
        <w:right w:val="none" w:sz="0" w:space="0" w:color="auto"/>
      </w:divBdr>
    </w:div>
    <w:div w:id="1728645144">
      <w:bodyDiv w:val="1"/>
      <w:marLeft w:val="0"/>
      <w:marRight w:val="0"/>
      <w:marTop w:val="0"/>
      <w:marBottom w:val="0"/>
      <w:divBdr>
        <w:top w:val="none" w:sz="0" w:space="0" w:color="auto"/>
        <w:left w:val="none" w:sz="0" w:space="0" w:color="auto"/>
        <w:bottom w:val="none" w:sz="0" w:space="0" w:color="auto"/>
        <w:right w:val="none" w:sz="0" w:space="0" w:color="auto"/>
      </w:divBdr>
    </w:div>
    <w:div w:id="1747993541">
      <w:bodyDiv w:val="1"/>
      <w:marLeft w:val="0"/>
      <w:marRight w:val="0"/>
      <w:marTop w:val="0"/>
      <w:marBottom w:val="0"/>
      <w:divBdr>
        <w:top w:val="none" w:sz="0" w:space="0" w:color="auto"/>
        <w:left w:val="none" w:sz="0" w:space="0" w:color="auto"/>
        <w:bottom w:val="none" w:sz="0" w:space="0" w:color="auto"/>
        <w:right w:val="none" w:sz="0" w:space="0" w:color="auto"/>
      </w:divBdr>
    </w:div>
    <w:div w:id="1756706029">
      <w:bodyDiv w:val="1"/>
      <w:marLeft w:val="0"/>
      <w:marRight w:val="0"/>
      <w:marTop w:val="0"/>
      <w:marBottom w:val="0"/>
      <w:divBdr>
        <w:top w:val="none" w:sz="0" w:space="0" w:color="auto"/>
        <w:left w:val="none" w:sz="0" w:space="0" w:color="auto"/>
        <w:bottom w:val="none" w:sz="0" w:space="0" w:color="auto"/>
        <w:right w:val="none" w:sz="0" w:space="0" w:color="auto"/>
      </w:divBdr>
    </w:div>
    <w:div w:id="1768041175">
      <w:bodyDiv w:val="1"/>
      <w:marLeft w:val="0"/>
      <w:marRight w:val="0"/>
      <w:marTop w:val="0"/>
      <w:marBottom w:val="0"/>
      <w:divBdr>
        <w:top w:val="none" w:sz="0" w:space="0" w:color="auto"/>
        <w:left w:val="none" w:sz="0" w:space="0" w:color="auto"/>
        <w:bottom w:val="none" w:sz="0" w:space="0" w:color="auto"/>
        <w:right w:val="none" w:sz="0" w:space="0" w:color="auto"/>
      </w:divBdr>
    </w:div>
    <w:div w:id="1775199824">
      <w:bodyDiv w:val="1"/>
      <w:marLeft w:val="0"/>
      <w:marRight w:val="0"/>
      <w:marTop w:val="0"/>
      <w:marBottom w:val="0"/>
      <w:divBdr>
        <w:top w:val="none" w:sz="0" w:space="0" w:color="auto"/>
        <w:left w:val="none" w:sz="0" w:space="0" w:color="auto"/>
        <w:bottom w:val="none" w:sz="0" w:space="0" w:color="auto"/>
        <w:right w:val="none" w:sz="0" w:space="0" w:color="auto"/>
      </w:divBdr>
    </w:div>
    <w:div w:id="1783837797">
      <w:bodyDiv w:val="1"/>
      <w:marLeft w:val="0"/>
      <w:marRight w:val="0"/>
      <w:marTop w:val="0"/>
      <w:marBottom w:val="0"/>
      <w:divBdr>
        <w:top w:val="none" w:sz="0" w:space="0" w:color="auto"/>
        <w:left w:val="none" w:sz="0" w:space="0" w:color="auto"/>
        <w:bottom w:val="none" w:sz="0" w:space="0" w:color="auto"/>
        <w:right w:val="none" w:sz="0" w:space="0" w:color="auto"/>
      </w:divBdr>
    </w:div>
    <w:div w:id="1806191519">
      <w:bodyDiv w:val="1"/>
      <w:marLeft w:val="0"/>
      <w:marRight w:val="0"/>
      <w:marTop w:val="0"/>
      <w:marBottom w:val="0"/>
      <w:divBdr>
        <w:top w:val="none" w:sz="0" w:space="0" w:color="auto"/>
        <w:left w:val="none" w:sz="0" w:space="0" w:color="auto"/>
        <w:bottom w:val="none" w:sz="0" w:space="0" w:color="auto"/>
        <w:right w:val="none" w:sz="0" w:space="0" w:color="auto"/>
      </w:divBdr>
    </w:div>
    <w:div w:id="1818258516">
      <w:bodyDiv w:val="1"/>
      <w:marLeft w:val="0"/>
      <w:marRight w:val="0"/>
      <w:marTop w:val="0"/>
      <w:marBottom w:val="0"/>
      <w:divBdr>
        <w:top w:val="none" w:sz="0" w:space="0" w:color="auto"/>
        <w:left w:val="none" w:sz="0" w:space="0" w:color="auto"/>
        <w:bottom w:val="none" w:sz="0" w:space="0" w:color="auto"/>
        <w:right w:val="none" w:sz="0" w:space="0" w:color="auto"/>
      </w:divBdr>
    </w:div>
    <w:div w:id="1819376878">
      <w:bodyDiv w:val="1"/>
      <w:marLeft w:val="0"/>
      <w:marRight w:val="0"/>
      <w:marTop w:val="0"/>
      <w:marBottom w:val="0"/>
      <w:divBdr>
        <w:top w:val="none" w:sz="0" w:space="0" w:color="auto"/>
        <w:left w:val="none" w:sz="0" w:space="0" w:color="auto"/>
        <w:bottom w:val="none" w:sz="0" w:space="0" w:color="auto"/>
        <w:right w:val="none" w:sz="0" w:space="0" w:color="auto"/>
      </w:divBdr>
    </w:div>
    <w:div w:id="1835024600">
      <w:bodyDiv w:val="1"/>
      <w:marLeft w:val="0"/>
      <w:marRight w:val="0"/>
      <w:marTop w:val="0"/>
      <w:marBottom w:val="0"/>
      <w:divBdr>
        <w:top w:val="none" w:sz="0" w:space="0" w:color="auto"/>
        <w:left w:val="none" w:sz="0" w:space="0" w:color="auto"/>
        <w:bottom w:val="none" w:sz="0" w:space="0" w:color="auto"/>
        <w:right w:val="none" w:sz="0" w:space="0" w:color="auto"/>
      </w:divBdr>
    </w:div>
    <w:div w:id="1856265375">
      <w:bodyDiv w:val="1"/>
      <w:marLeft w:val="0"/>
      <w:marRight w:val="0"/>
      <w:marTop w:val="0"/>
      <w:marBottom w:val="0"/>
      <w:divBdr>
        <w:top w:val="none" w:sz="0" w:space="0" w:color="auto"/>
        <w:left w:val="none" w:sz="0" w:space="0" w:color="auto"/>
        <w:bottom w:val="none" w:sz="0" w:space="0" w:color="auto"/>
        <w:right w:val="none" w:sz="0" w:space="0" w:color="auto"/>
      </w:divBdr>
    </w:div>
    <w:div w:id="1867136578">
      <w:bodyDiv w:val="1"/>
      <w:marLeft w:val="0"/>
      <w:marRight w:val="0"/>
      <w:marTop w:val="0"/>
      <w:marBottom w:val="0"/>
      <w:divBdr>
        <w:top w:val="none" w:sz="0" w:space="0" w:color="auto"/>
        <w:left w:val="none" w:sz="0" w:space="0" w:color="auto"/>
        <w:bottom w:val="none" w:sz="0" w:space="0" w:color="auto"/>
        <w:right w:val="none" w:sz="0" w:space="0" w:color="auto"/>
      </w:divBdr>
    </w:div>
    <w:div w:id="1877355332">
      <w:bodyDiv w:val="1"/>
      <w:marLeft w:val="0"/>
      <w:marRight w:val="0"/>
      <w:marTop w:val="0"/>
      <w:marBottom w:val="0"/>
      <w:divBdr>
        <w:top w:val="none" w:sz="0" w:space="0" w:color="auto"/>
        <w:left w:val="none" w:sz="0" w:space="0" w:color="auto"/>
        <w:bottom w:val="none" w:sz="0" w:space="0" w:color="auto"/>
        <w:right w:val="none" w:sz="0" w:space="0" w:color="auto"/>
      </w:divBdr>
    </w:div>
    <w:div w:id="1899854023">
      <w:bodyDiv w:val="1"/>
      <w:marLeft w:val="0"/>
      <w:marRight w:val="0"/>
      <w:marTop w:val="0"/>
      <w:marBottom w:val="0"/>
      <w:divBdr>
        <w:top w:val="none" w:sz="0" w:space="0" w:color="auto"/>
        <w:left w:val="none" w:sz="0" w:space="0" w:color="auto"/>
        <w:bottom w:val="none" w:sz="0" w:space="0" w:color="auto"/>
        <w:right w:val="none" w:sz="0" w:space="0" w:color="auto"/>
      </w:divBdr>
    </w:div>
    <w:div w:id="1936210145">
      <w:bodyDiv w:val="1"/>
      <w:marLeft w:val="0"/>
      <w:marRight w:val="0"/>
      <w:marTop w:val="0"/>
      <w:marBottom w:val="0"/>
      <w:divBdr>
        <w:top w:val="none" w:sz="0" w:space="0" w:color="auto"/>
        <w:left w:val="none" w:sz="0" w:space="0" w:color="auto"/>
        <w:bottom w:val="none" w:sz="0" w:space="0" w:color="auto"/>
        <w:right w:val="none" w:sz="0" w:space="0" w:color="auto"/>
      </w:divBdr>
    </w:div>
    <w:div w:id="1936864755">
      <w:bodyDiv w:val="1"/>
      <w:marLeft w:val="0"/>
      <w:marRight w:val="0"/>
      <w:marTop w:val="0"/>
      <w:marBottom w:val="0"/>
      <w:divBdr>
        <w:top w:val="none" w:sz="0" w:space="0" w:color="auto"/>
        <w:left w:val="none" w:sz="0" w:space="0" w:color="auto"/>
        <w:bottom w:val="none" w:sz="0" w:space="0" w:color="auto"/>
        <w:right w:val="none" w:sz="0" w:space="0" w:color="auto"/>
      </w:divBdr>
    </w:div>
    <w:div w:id="1960409286">
      <w:bodyDiv w:val="1"/>
      <w:marLeft w:val="0"/>
      <w:marRight w:val="0"/>
      <w:marTop w:val="0"/>
      <w:marBottom w:val="0"/>
      <w:divBdr>
        <w:top w:val="none" w:sz="0" w:space="0" w:color="auto"/>
        <w:left w:val="none" w:sz="0" w:space="0" w:color="auto"/>
        <w:bottom w:val="none" w:sz="0" w:space="0" w:color="auto"/>
        <w:right w:val="none" w:sz="0" w:space="0" w:color="auto"/>
      </w:divBdr>
    </w:div>
    <w:div w:id="1991396419">
      <w:bodyDiv w:val="1"/>
      <w:marLeft w:val="0"/>
      <w:marRight w:val="0"/>
      <w:marTop w:val="0"/>
      <w:marBottom w:val="0"/>
      <w:divBdr>
        <w:top w:val="none" w:sz="0" w:space="0" w:color="auto"/>
        <w:left w:val="none" w:sz="0" w:space="0" w:color="auto"/>
        <w:bottom w:val="none" w:sz="0" w:space="0" w:color="auto"/>
        <w:right w:val="none" w:sz="0" w:space="0" w:color="auto"/>
      </w:divBdr>
    </w:div>
    <w:div w:id="1998801527">
      <w:bodyDiv w:val="1"/>
      <w:marLeft w:val="0"/>
      <w:marRight w:val="0"/>
      <w:marTop w:val="0"/>
      <w:marBottom w:val="0"/>
      <w:divBdr>
        <w:top w:val="none" w:sz="0" w:space="0" w:color="auto"/>
        <w:left w:val="none" w:sz="0" w:space="0" w:color="auto"/>
        <w:bottom w:val="none" w:sz="0" w:space="0" w:color="auto"/>
        <w:right w:val="none" w:sz="0" w:space="0" w:color="auto"/>
      </w:divBdr>
    </w:div>
    <w:div w:id="2007242853">
      <w:bodyDiv w:val="1"/>
      <w:marLeft w:val="0"/>
      <w:marRight w:val="0"/>
      <w:marTop w:val="0"/>
      <w:marBottom w:val="0"/>
      <w:divBdr>
        <w:top w:val="none" w:sz="0" w:space="0" w:color="auto"/>
        <w:left w:val="none" w:sz="0" w:space="0" w:color="auto"/>
        <w:bottom w:val="none" w:sz="0" w:space="0" w:color="auto"/>
        <w:right w:val="none" w:sz="0" w:space="0" w:color="auto"/>
      </w:divBdr>
    </w:div>
    <w:div w:id="2012175765">
      <w:bodyDiv w:val="1"/>
      <w:marLeft w:val="0"/>
      <w:marRight w:val="0"/>
      <w:marTop w:val="0"/>
      <w:marBottom w:val="0"/>
      <w:divBdr>
        <w:top w:val="none" w:sz="0" w:space="0" w:color="auto"/>
        <w:left w:val="none" w:sz="0" w:space="0" w:color="auto"/>
        <w:bottom w:val="none" w:sz="0" w:space="0" w:color="auto"/>
        <w:right w:val="none" w:sz="0" w:space="0" w:color="auto"/>
      </w:divBdr>
    </w:div>
    <w:div w:id="2063211530">
      <w:bodyDiv w:val="1"/>
      <w:marLeft w:val="0"/>
      <w:marRight w:val="0"/>
      <w:marTop w:val="0"/>
      <w:marBottom w:val="0"/>
      <w:divBdr>
        <w:top w:val="none" w:sz="0" w:space="0" w:color="auto"/>
        <w:left w:val="none" w:sz="0" w:space="0" w:color="auto"/>
        <w:bottom w:val="none" w:sz="0" w:space="0" w:color="auto"/>
        <w:right w:val="none" w:sz="0" w:space="0" w:color="auto"/>
      </w:divBdr>
    </w:div>
    <w:div w:id="2063944814">
      <w:bodyDiv w:val="1"/>
      <w:marLeft w:val="0"/>
      <w:marRight w:val="0"/>
      <w:marTop w:val="0"/>
      <w:marBottom w:val="0"/>
      <w:divBdr>
        <w:top w:val="none" w:sz="0" w:space="0" w:color="auto"/>
        <w:left w:val="none" w:sz="0" w:space="0" w:color="auto"/>
        <w:bottom w:val="none" w:sz="0" w:space="0" w:color="auto"/>
        <w:right w:val="none" w:sz="0" w:space="0" w:color="auto"/>
      </w:divBdr>
    </w:div>
    <w:div w:id="2075203346">
      <w:bodyDiv w:val="1"/>
      <w:marLeft w:val="0"/>
      <w:marRight w:val="0"/>
      <w:marTop w:val="0"/>
      <w:marBottom w:val="0"/>
      <w:divBdr>
        <w:top w:val="none" w:sz="0" w:space="0" w:color="auto"/>
        <w:left w:val="none" w:sz="0" w:space="0" w:color="auto"/>
        <w:bottom w:val="none" w:sz="0" w:space="0" w:color="auto"/>
        <w:right w:val="none" w:sz="0" w:space="0" w:color="auto"/>
      </w:divBdr>
    </w:div>
    <w:div w:id="2131968363">
      <w:bodyDiv w:val="1"/>
      <w:marLeft w:val="0"/>
      <w:marRight w:val="0"/>
      <w:marTop w:val="0"/>
      <w:marBottom w:val="0"/>
      <w:divBdr>
        <w:top w:val="none" w:sz="0" w:space="0" w:color="auto"/>
        <w:left w:val="none" w:sz="0" w:space="0" w:color="auto"/>
        <w:bottom w:val="none" w:sz="0" w:space="0" w:color="auto"/>
        <w:right w:val="none" w:sz="0" w:space="0" w:color="auto"/>
      </w:divBdr>
    </w:div>
    <w:div w:id="2133209506">
      <w:bodyDiv w:val="1"/>
      <w:marLeft w:val="0"/>
      <w:marRight w:val="0"/>
      <w:marTop w:val="0"/>
      <w:marBottom w:val="0"/>
      <w:divBdr>
        <w:top w:val="none" w:sz="0" w:space="0" w:color="auto"/>
        <w:left w:val="none" w:sz="0" w:space="0" w:color="auto"/>
        <w:bottom w:val="none" w:sz="0" w:space="0" w:color="auto"/>
        <w:right w:val="none" w:sz="0" w:space="0" w:color="auto"/>
      </w:divBdr>
    </w:div>
    <w:div w:id="2133359958">
      <w:bodyDiv w:val="1"/>
      <w:marLeft w:val="0"/>
      <w:marRight w:val="0"/>
      <w:marTop w:val="0"/>
      <w:marBottom w:val="0"/>
      <w:divBdr>
        <w:top w:val="none" w:sz="0" w:space="0" w:color="auto"/>
        <w:left w:val="none" w:sz="0" w:space="0" w:color="auto"/>
        <w:bottom w:val="none" w:sz="0" w:space="0" w:color="auto"/>
        <w:right w:val="none" w:sz="0" w:space="0" w:color="auto"/>
      </w:divBdr>
    </w:div>
    <w:div w:id="2135756448">
      <w:bodyDiv w:val="1"/>
      <w:marLeft w:val="0"/>
      <w:marRight w:val="0"/>
      <w:marTop w:val="0"/>
      <w:marBottom w:val="0"/>
      <w:divBdr>
        <w:top w:val="none" w:sz="0" w:space="0" w:color="auto"/>
        <w:left w:val="none" w:sz="0" w:space="0" w:color="auto"/>
        <w:bottom w:val="none" w:sz="0" w:space="0" w:color="auto"/>
        <w:right w:val="none" w:sz="0" w:space="0" w:color="auto"/>
      </w:divBdr>
    </w:div>
    <w:div w:id="21372156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E5DB23C-E7A2-4C43-8925-44814A7CA571}">
  <we:reference id="wa200007708" version="1.0.0.0" store="en-US" storeType="OMEX"/>
  <we:alternateReferences>
    <we:reference id="wa200007708" version="1.0.0.0" store="wa200007708"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9b24b12-d7e5-4e46-9c82-4aaab35e0d6e">
      <Terms xmlns="http://schemas.microsoft.com/office/infopath/2007/PartnerControls"/>
    </lcf76f155ced4ddcb4097134ff3c332f>
    <TaxCatchAll xmlns="3989381d-8515-4919-a331-87c58876b42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95BDFC38CAB204A81EF7F1CD8A60BE2" ma:contentTypeVersion="19" ma:contentTypeDescription="Create a new document." ma:contentTypeScope="" ma:versionID="eca4d96cf0b1a1630ad878845bbd8621">
  <xsd:schema xmlns:xsd="http://www.w3.org/2001/XMLSchema" xmlns:xs="http://www.w3.org/2001/XMLSchema" xmlns:p="http://schemas.microsoft.com/office/2006/metadata/properties" xmlns:ns2="f9b24b12-d7e5-4e46-9c82-4aaab35e0d6e" xmlns:ns3="3989381d-8515-4919-a331-87c58876b42f" targetNamespace="http://schemas.microsoft.com/office/2006/metadata/properties" ma:root="true" ma:fieldsID="ab6206069806ec4af3d76f3318918b22" ns2:_="" ns3:_="">
    <xsd:import namespace="f9b24b12-d7e5-4e46-9c82-4aaab35e0d6e"/>
    <xsd:import namespace="3989381d-8515-4919-a331-87c58876b42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b24b12-d7e5-4e46-9c82-4aaab35e0d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89381d-8515-4919-a331-87c58876b42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4cf32f57-2ef6-442f-891f-30c7a1aa59f3}" ma:internalName="TaxCatchAll" ma:showField="CatchAllData" ma:web="3989381d-8515-4919-a331-87c58876b4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34CA45-CB79-4515-A801-A396E02F1732}">
  <ds:schemaRefs>
    <ds:schemaRef ds:uri="http://schemas.openxmlformats.org/officeDocument/2006/bibliography"/>
  </ds:schemaRefs>
</ds:datastoreItem>
</file>

<file path=customXml/itemProps2.xml><?xml version="1.0" encoding="utf-8"?>
<ds:datastoreItem xmlns:ds="http://schemas.openxmlformats.org/officeDocument/2006/customXml" ds:itemID="{BE8B4F52-120B-4D66-81D9-4BEE89ABB9AF}">
  <ds:schemaRefs>
    <ds:schemaRef ds:uri="http://schemas.microsoft.com/sharepoint/v3/contenttype/forms"/>
  </ds:schemaRefs>
</ds:datastoreItem>
</file>

<file path=customXml/itemProps3.xml><?xml version="1.0" encoding="utf-8"?>
<ds:datastoreItem xmlns:ds="http://schemas.openxmlformats.org/officeDocument/2006/customXml" ds:itemID="{DC09EC7C-CE8A-4260-9993-3322D0B6A0C3}">
  <ds:schemaRefs>
    <ds:schemaRef ds:uri="http://schemas.microsoft.com/office/2006/metadata/properties"/>
    <ds:schemaRef ds:uri="http://schemas.microsoft.com/office/infopath/2007/PartnerControls"/>
    <ds:schemaRef ds:uri="f9b24b12-d7e5-4e46-9c82-4aaab35e0d6e"/>
    <ds:schemaRef ds:uri="3989381d-8515-4919-a331-87c58876b42f"/>
  </ds:schemaRefs>
</ds:datastoreItem>
</file>

<file path=customXml/itemProps4.xml><?xml version="1.0" encoding="utf-8"?>
<ds:datastoreItem xmlns:ds="http://schemas.openxmlformats.org/officeDocument/2006/customXml" ds:itemID="{1004CD47-8D43-4665-B3A7-85E34C1558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b24b12-d7e5-4e46-9c82-4aaab35e0d6e"/>
    <ds:schemaRef ds:uri="3989381d-8515-4919-a331-87c58876b4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31</Pages>
  <Words>5270</Words>
  <Characters>30040</Characters>
  <Application>Microsoft Office Word</Application>
  <DocSecurity>0</DocSecurity>
  <Lines>250</Lines>
  <Paragraphs>70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35240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Ilić</dc:creator>
  <cp:keywords/>
  <dc:description/>
  <cp:lastModifiedBy>Suzana Milutinović</cp:lastModifiedBy>
  <cp:revision>16</cp:revision>
  <cp:lastPrinted>2024-09-03T08:20:00Z</cp:lastPrinted>
  <dcterms:created xsi:type="dcterms:W3CDTF">2025-06-13T09:58:00Z</dcterms:created>
  <dcterms:modified xsi:type="dcterms:W3CDTF">2025-06-18T08:30:00Z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4584bb39-a958-4eaf-90cd-4c46c0ad814c</vt:lpwstr>
  </property>
  <property fmtid="{D5CDD505-2E9C-101B-9397-08002B2CF9AE}" pid="3" name="ContentTypeId">
    <vt:lpwstr>0x010100E95BDFC38CAB204A81EF7F1CD8A60BE2</vt:lpwstr>
  </property>
</Properties>
</file>