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24FC" w14:textId="4BD5715D" w:rsidR="003407E5" w:rsidRPr="0030135F" w:rsidRDefault="00042AB8" w:rsidP="003407E5">
      <w:pPr>
        <w:jc w:val="center"/>
        <w:rPr>
          <w:b/>
          <w:lang w:val="sr-Cyrl-RS"/>
        </w:rPr>
      </w:pPr>
      <w:r w:rsidRPr="0030135F">
        <w:rPr>
          <w:b/>
          <w:lang w:val="sr-Cyrl-CS"/>
        </w:rPr>
        <w:t>ИНФОРМАЦИЈА</w:t>
      </w:r>
    </w:p>
    <w:p w14:paraId="74E6CA2F" w14:textId="77777777" w:rsidR="003407E5" w:rsidRPr="0030135F" w:rsidRDefault="003407E5" w:rsidP="003407E5">
      <w:pPr>
        <w:rPr>
          <w:lang w:val="sr-Cyrl-CS"/>
        </w:rPr>
      </w:pPr>
    </w:p>
    <w:p w14:paraId="7C6ED5EF" w14:textId="33DDE983" w:rsidR="004B14A7" w:rsidRPr="0030135F" w:rsidRDefault="003407E5" w:rsidP="004B14A7">
      <w:pPr>
        <w:jc w:val="center"/>
        <w:rPr>
          <w:b/>
          <w:bCs/>
          <w:lang w:val="sr-Cyrl-RS"/>
        </w:rPr>
      </w:pPr>
      <w:r w:rsidRPr="0030135F">
        <w:rPr>
          <w:b/>
          <w:bCs/>
          <w:lang w:val="sr-Cyrl-CS"/>
        </w:rPr>
        <w:t xml:space="preserve">о </w:t>
      </w:r>
      <w:r w:rsidR="00180F2E" w:rsidRPr="0030135F">
        <w:rPr>
          <w:b/>
          <w:bCs/>
          <w:lang w:val="sr-Cyrl-CS"/>
        </w:rPr>
        <w:t>резултатима консултативног</w:t>
      </w:r>
      <w:r w:rsidR="002B1B63" w:rsidRPr="0030135F">
        <w:rPr>
          <w:b/>
          <w:bCs/>
          <w:lang w:val="sr-Cyrl-CS"/>
        </w:rPr>
        <w:t xml:space="preserve"> </w:t>
      </w:r>
      <w:r w:rsidR="004B14A7" w:rsidRPr="0030135F">
        <w:rPr>
          <w:b/>
          <w:bCs/>
          <w:lang w:val="sr-Cyrl-CS"/>
        </w:rPr>
        <w:t>процес</w:t>
      </w:r>
      <w:r w:rsidR="00180F2E" w:rsidRPr="0030135F">
        <w:rPr>
          <w:b/>
          <w:bCs/>
          <w:lang w:val="sr-Cyrl-CS"/>
        </w:rPr>
        <w:t>а</w:t>
      </w:r>
      <w:r w:rsidR="004B14A7" w:rsidRPr="0030135F">
        <w:rPr>
          <w:b/>
          <w:bCs/>
          <w:lang w:val="sr-Cyrl-RS"/>
        </w:rPr>
        <w:t xml:space="preserve"> у вези са израдом Програма прилагођавања на измењене климатске услове са Акционим планом</w:t>
      </w:r>
    </w:p>
    <w:p w14:paraId="4CD3D47D" w14:textId="431221D8" w:rsidR="005653A8" w:rsidRPr="0030135F" w:rsidRDefault="005653A8" w:rsidP="004B14A7">
      <w:pPr>
        <w:jc w:val="center"/>
        <w:rPr>
          <w:b/>
          <w:bCs/>
          <w:lang w:val="sr-Cyrl-CS"/>
        </w:rPr>
      </w:pPr>
    </w:p>
    <w:p w14:paraId="758B9D84" w14:textId="77777777" w:rsidR="005653A8" w:rsidRPr="0030135F" w:rsidRDefault="005653A8" w:rsidP="003407E5">
      <w:pPr>
        <w:jc w:val="both"/>
        <w:rPr>
          <w:lang w:val="sr-Cyrl-CS"/>
        </w:rPr>
      </w:pPr>
    </w:p>
    <w:p w14:paraId="0826D68E" w14:textId="35E49C01" w:rsidR="00EE21E0" w:rsidRPr="0030135F" w:rsidRDefault="00EE21E0" w:rsidP="004223E4">
      <w:pPr>
        <w:spacing w:after="120"/>
        <w:ind w:firstLine="720"/>
        <w:jc w:val="both"/>
        <w:rPr>
          <w:bCs/>
          <w:lang w:val="sr-Cyrl-CS"/>
        </w:rPr>
      </w:pPr>
      <w:r w:rsidRPr="0030135F">
        <w:rPr>
          <w:rFonts w:eastAsia="Calibri"/>
          <w:lang w:val="sr-Cyrl-CS"/>
        </w:rPr>
        <w:t xml:space="preserve">На основу </w:t>
      </w:r>
      <w:r w:rsidR="00180F2E" w:rsidRPr="0030135F">
        <w:rPr>
          <w:rFonts w:eastAsia="Calibri"/>
        </w:rPr>
        <w:t xml:space="preserve">члана </w:t>
      </w:r>
      <w:r w:rsidR="00180F2E" w:rsidRPr="0030135F">
        <w:rPr>
          <w:rFonts w:eastAsia="Calibri"/>
          <w:lang w:val="sr-Cyrl-RS"/>
        </w:rPr>
        <w:t>3</w:t>
      </w:r>
      <w:r w:rsidR="00180F2E" w:rsidRPr="0030135F">
        <w:rPr>
          <w:rFonts w:eastAsia="Calibri"/>
        </w:rPr>
        <w:t xml:space="preserve">4. Закона о планском систему Републике Србије („Службени гласник РСˮ, број 30/18) и </w:t>
      </w:r>
      <w:r w:rsidRPr="0030135F">
        <w:rPr>
          <w:rFonts w:eastAsia="Calibri"/>
          <w:lang w:val="sr-Cyrl-CS"/>
        </w:rPr>
        <w:t xml:space="preserve">члана </w:t>
      </w:r>
      <w:r w:rsidR="003231F0" w:rsidRPr="0030135F">
        <w:rPr>
          <w:rFonts w:eastAsia="Calibri"/>
          <w:lang w:val="sr-Cyrl-CS"/>
        </w:rPr>
        <w:t>4</w:t>
      </w:r>
      <w:r w:rsidR="004B14A7" w:rsidRPr="0030135F">
        <w:rPr>
          <w:rFonts w:eastAsia="Calibri"/>
          <w:lang w:val="sr-Cyrl-RS"/>
        </w:rPr>
        <w:t>4</w:t>
      </w:r>
      <w:r w:rsidRPr="0030135F">
        <w:rPr>
          <w:rFonts w:eastAsia="Calibri"/>
          <w:lang w:val="sr-Cyrl-CS"/>
        </w:rPr>
        <w:t>.</w:t>
      </w:r>
      <w:r w:rsidR="003231F0" w:rsidRPr="0030135F">
        <w:rPr>
          <w:rFonts w:eastAsia="Calibri"/>
          <w:lang w:val="sr-Cyrl-CS"/>
        </w:rPr>
        <w:t xml:space="preserve"> </w:t>
      </w:r>
      <w:r w:rsidRPr="0030135F">
        <w:rPr>
          <w:rFonts w:eastAsia="Calibri"/>
          <w:lang w:val="sr-Cyrl-CS"/>
        </w:rPr>
        <w:t>Уредбе о методологији управљањ</w:t>
      </w:r>
      <w:r w:rsidRPr="0030135F">
        <w:rPr>
          <w:rFonts w:eastAsia="Calibri"/>
          <w:lang w:val="en-US"/>
        </w:rPr>
        <w:t>a</w:t>
      </w:r>
      <w:r w:rsidRPr="0030135F">
        <w:rPr>
          <w:rFonts w:eastAsia="Calibri"/>
          <w:lang w:val="sr-Cyrl-CS"/>
        </w:rPr>
        <w:t xml:space="preserve"> јавним политикама, анализи ефеката јавних политика и прописа и садржају појединачних докумената јавних политика</w:t>
      </w:r>
      <w:r w:rsidR="002B1B63" w:rsidRPr="0030135F">
        <w:rPr>
          <w:rFonts w:eastAsia="Calibri"/>
          <w:lang w:val="sr-Cyrl-RS"/>
        </w:rPr>
        <w:t xml:space="preserve"> </w:t>
      </w:r>
      <w:r w:rsidRPr="0030135F">
        <w:t>(„Службени гласник РС”, број 8/19)</w:t>
      </w:r>
      <w:r w:rsidRPr="0030135F">
        <w:rPr>
          <w:rFonts w:eastAsia="Calibri"/>
          <w:lang w:val="sr-Cyrl-CS"/>
        </w:rPr>
        <w:t xml:space="preserve">, </w:t>
      </w:r>
      <w:r w:rsidRPr="0030135F">
        <w:rPr>
          <w:rFonts w:eastAsia="Calibri"/>
        </w:rPr>
        <w:t>Министарство заштите животне средине</w:t>
      </w:r>
      <w:r w:rsidRPr="0030135F">
        <w:rPr>
          <w:rFonts w:eastAsia="Calibri"/>
          <w:lang w:val="sr-Cyrl-CS"/>
        </w:rPr>
        <w:t xml:space="preserve"> објављује И</w:t>
      </w:r>
      <w:r w:rsidR="00385258" w:rsidRPr="0030135F">
        <w:rPr>
          <w:rFonts w:eastAsia="Calibri"/>
          <w:lang w:val="sr-Cyrl-RS"/>
        </w:rPr>
        <w:t xml:space="preserve">нформацију о резултатима </w:t>
      </w:r>
      <w:r w:rsidR="00180F2E" w:rsidRPr="0030135F">
        <w:rPr>
          <w:rFonts w:eastAsia="Calibri"/>
          <w:lang w:val="sr-Cyrl-RS"/>
        </w:rPr>
        <w:t>консултативног процеса</w:t>
      </w:r>
      <w:r w:rsidR="00385258" w:rsidRPr="0030135F">
        <w:rPr>
          <w:rFonts w:eastAsia="Calibri"/>
          <w:lang w:val="sr-Cyrl-RS"/>
        </w:rPr>
        <w:t xml:space="preserve"> </w:t>
      </w:r>
      <w:r w:rsidR="00180F2E" w:rsidRPr="0030135F">
        <w:rPr>
          <w:rFonts w:eastAsia="Calibri"/>
          <w:lang w:val="sr-Cyrl-RS"/>
        </w:rPr>
        <w:t xml:space="preserve">у вези са израдом </w:t>
      </w:r>
      <w:r w:rsidR="00385258" w:rsidRPr="0030135F">
        <w:rPr>
          <w:rFonts w:eastAsia="Calibri"/>
          <w:bCs/>
          <w:lang w:val="sr-Cyrl-RS"/>
        </w:rPr>
        <w:t>Програма прилагођавања на измењене климатске услове са Акционим планом</w:t>
      </w:r>
      <w:r w:rsidR="00F702EC" w:rsidRPr="0030135F">
        <w:rPr>
          <w:rFonts w:eastAsia="Calibri"/>
          <w:bCs/>
          <w:lang w:val="sr-Cyrl-RS"/>
        </w:rPr>
        <w:t>.</w:t>
      </w:r>
    </w:p>
    <w:p w14:paraId="7B1B7013" w14:textId="77777777" w:rsidR="00C164EE" w:rsidRPr="0030135F" w:rsidRDefault="0033459C" w:rsidP="004A59AD">
      <w:pPr>
        <w:spacing w:after="120"/>
        <w:ind w:firstLine="720"/>
        <w:jc w:val="both"/>
        <w:rPr>
          <w:bCs/>
          <w:lang w:val="sr-Cyrl-RS"/>
        </w:rPr>
      </w:pPr>
      <w:r w:rsidRPr="0030135F">
        <w:rPr>
          <w:lang w:val="sr-Cyrl-RS"/>
        </w:rPr>
        <w:t>Јавни позив за учешће јавности у процесу консултација у вези са израдом Програма прилагођавања на измењене климатске услове са Акционим планом</w:t>
      </w:r>
      <w:r w:rsidR="00180F2E" w:rsidRPr="0030135F">
        <w:rPr>
          <w:lang w:val="sr-Cyrl-RS"/>
        </w:rPr>
        <w:t>,</w:t>
      </w:r>
      <w:r w:rsidR="00F04FDD" w:rsidRPr="0030135F">
        <w:rPr>
          <w:lang w:val="sr-Cyrl-RS"/>
        </w:rPr>
        <w:t xml:space="preserve"> </w:t>
      </w:r>
      <w:r w:rsidRPr="0030135F">
        <w:rPr>
          <w:lang w:val="sr-Cyrl-RS"/>
        </w:rPr>
        <w:t xml:space="preserve"> објављен је дана 1.6.2023. године на</w:t>
      </w:r>
      <w:r w:rsidR="00CC617A" w:rsidRPr="0030135F">
        <w:rPr>
          <w:lang w:val="sr-Cyrl-RS"/>
        </w:rPr>
        <w:t xml:space="preserve"> </w:t>
      </w:r>
      <w:r w:rsidRPr="0030135F">
        <w:rPr>
          <w:lang w:val="sr-Cyrl-RS"/>
        </w:rPr>
        <w:t>интернет страници Министарства заштите животне средине (</w:t>
      </w:r>
      <w:r w:rsidRPr="0030135F">
        <w:fldChar w:fldCharType="begin"/>
      </w:r>
      <w:r w:rsidRPr="0030135F">
        <w:instrText>HYPERLINK "https://www.ekologija.gov.rs/informacije-od-javnog-znacaja/javne-rasprave/javni-poziv-za-ucesce-javnosti-u-procesu-konsultacija-u-vezi-sa-izradom-programa-prilagodjavanja-na-izmenjene-klimatske-uslove-sa-akcionim-planom-0"</w:instrText>
      </w:r>
      <w:r w:rsidRPr="0030135F">
        <w:fldChar w:fldCharType="separate"/>
      </w:r>
      <w:r w:rsidRPr="0030135F">
        <w:rPr>
          <w:rStyle w:val="Hyperlink"/>
          <w:color w:val="auto"/>
          <w:lang w:val="sr-Cyrl-RS"/>
        </w:rPr>
        <w:t>https://www.ekologija.gov.rs/informacije-od-javnog-znacaja/javne-rasprave/javni-poziv-za-ucesce-javnosti-u-procesu-konsultacija-u-vezi-sa-izradom-programa-prilagodjavanja-na-izmenjene-klimatske-uslove-sa-akcionim-planom-0</w:t>
      </w:r>
      <w:r w:rsidRPr="0030135F">
        <w:rPr>
          <w:rStyle w:val="Hyperlink"/>
          <w:color w:val="auto"/>
          <w:lang w:val="sr-Cyrl-RS"/>
        </w:rPr>
        <w:fldChar w:fldCharType="end"/>
      </w:r>
      <w:r w:rsidRPr="0030135F">
        <w:rPr>
          <w:lang w:val="sr-Cyrl-RS"/>
        </w:rPr>
        <w:t>)</w:t>
      </w:r>
      <w:r w:rsidR="00CB7DA0" w:rsidRPr="0030135F">
        <w:rPr>
          <w:lang w:val="sr-Cyrl-RS"/>
        </w:rPr>
        <w:t xml:space="preserve">, као </w:t>
      </w:r>
      <w:r w:rsidRPr="0030135F">
        <w:rPr>
          <w:lang w:val="sr-Cyrl-RS"/>
        </w:rPr>
        <w:t xml:space="preserve">и на </w:t>
      </w:r>
      <w:r w:rsidR="00122E37" w:rsidRPr="0030135F">
        <w:rPr>
          <w:lang w:val="sr-Cyrl-RS"/>
        </w:rPr>
        <w:t>порталу е-Консултације (</w:t>
      </w:r>
      <w:r w:rsidR="002323FF" w:rsidRPr="0030135F">
        <w:fldChar w:fldCharType="begin"/>
      </w:r>
      <w:r w:rsidR="002323FF" w:rsidRPr="0030135F">
        <w:instrText xml:space="preserve"> HYPERLINK "https://ekonsultacije.gov.rs/topicOfDiscussionPage/33/1" </w:instrText>
      </w:r>
      <w:r w:rsidR="002323FF" w:rsidRPr="0030135F">
        <w:fldChar w:fldCharType="separate"/>
      </w:r>
      <w:r w:rsidR="00122E37" w:rsidRPr="0030135F">
        <w:rPr>
          <w:rStyle w:val="Hyperlink"/>
          <w:color w:val="auto"/>
          <w:lang w:val="sr-Cyrl-RS"/>
        </w:rPr>
        <w:t>https://ekonsultacije.gov.rs/topicOfDiscussionPage/33/1</w:t>
      </w:r>
      <w:r w:rsidR="002323FF" w:rsidRPr="0030135F">
        <w:rPr>
          <w:rStyle w:val="Hyperlink"/>
          <w:color w:val="auto"/>
          <w:lang w:val="sr-Cyrl-RS"/>
        </w:rPr>
        <w:fldChar w:fldCharType="end"/>
      </w:r>
      <w:r w:rsidR="00122E37" w:rsidRPr="0030135F">
        <w:rPr>
          <w:lang w:val="sr-Cyrl-RS"/>
        </w:rPr>
        <w:t xml:space="preserve">), а </w:t>
      </w:r>
      <w:r w:rsidR="00CB7DA0" w:rsidRPr="0030135F">
        <w:rPr>
          <w:lang w:val="sr-Cyrl-RS"/>
        </w:rPr>
        <w:t xml:space="preserve">у складу са одредбама </w:t>
      </w:r>
      <w:r w:rsidR="00122E37" w:rsidRPr="0030135F">
        <w:rPr>
          <w:bCs/>
          <w:lang w:val="sr-Cyrl-RS"/>
        </w:rPr>
        <w:t>члана 77. Закона о државној управи („Службени гласник РСˮ, бр. 79/05, 101/07, 95/10, 99/14, 47/18 и 30/18 – др. закон), члана 41. став 1. тачка 3. Закона о планском систему Републике Србије („Службени гласник РСˮ, број 30/18), као и члана 40. Уредбе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РСˮ, број 8/19).</w:t>
      </w:r>
      <w:r w:rsidR="00F04FDD" w:rsidRPr="0030135F">
        <w:rPr>
          <w:bCs/>
          <w:lang w:val="sr-Cyrl-RS"/>
        </w:rPr>
        <w:t xml:space="preserve"> </w:t>
      </w:r>
    </w:p>
    <w:p w14:paraId="296721F7" w14:textId="493A6CF3" w:rsidR="004A59AD" w:rsidRPr="0030135F" w:rsidRDefault="00C164EE" w:rsidP="00C164EE">
      <w:pPr>
        <w:spacing w:after="120"/>
        <w:ind w:firstLine="720"/>
        <w:jc w:val="both"/>
        <w:rPr>
          <w:bCs/>
        </w:rPr>
      </w:pPr>
      <w:r w:rsidRPr="0030135F">
        <w:rPr>
          <w:bCs/>
          <w:lang w:val="sr-Cyrl-RS"/>
        </w:rPr>
        <w:t xml:space="preserve">Конслутације су се спроводиле у периоду од </w:t>
      </w:r>
      <w:r w:rsidRPr="0030135F">
        <w:rPr>
          <w:bCs/>
        </w:rPr>
        <w:t>1. до 12. јуна 2023. године</w:t>
      </w:r>
      <w:r w:rsidRPr="0030135F">
        <w:rPr>
          <w:bCs/>
          <w:lang w:val="sr-Cyrl-RS"/>
        </w:rPr>
        <w:t xml:space="preserve">, како би све заинтересоване стране биле благовремено и правилно информисане о предложеним решењима, чиме би се омогућило да дају и свој допринос даљем унапређењу предложених решења. </w:t>
      </w:r>
      <w:r w:rsidR="00392E9B" w:rsidRPr="0030135F">
        <w:rPr>
          <w:bCs/>
          <w:lang w:val="sr-Cyrl-RS"/>
        </w:rPr>
        <w:t>Радна верзија предметног документа и образац за достављање с</w:t>
      </w:r>
      <w:r w:rsidR="00392E9B" w:rsidRPr="0030135F">
        <w:rPr>
          <w:bCs/>
        </w:rPr>
        <w:t>угестиј</w:t>
      </w:r>
      <w:r w:rsidR="00392E9B" w:rsidRPr="0030135F">
        <w:rPr>
          <w:bCs/>
          <w:lang w:val="sr-Cyrl-RS"/>
        </w:rPr>
        <w:t>а</w:t>
      </w:r>
      <w:r w:rsidR="00392E9B" w:rsidRPr="0030135F">
        <w:rPr>
          <w:bCs/>
        </w:rPr>
        <w:t xml:space="preserve"> и коментар</w:t>
      </w:r>
      <w:r w:rsidR="00392E9B" w:rsidRPr="0030135F">
        <w:rPr>
          <w:bCs/>
          <w:lang w:val="sr-Cyrl-RS"/>
        </w:rPr>
        <w:t>а</w:t>
      </w:r>
      <w:r w:rsidR="00392E9B" w:rsidRPr="0030135F">
        <w:rPr>
          <w:bCs/>
        </w:rPr>
        <w:t xml:space="preserve"> </w:t>
      </w:r>
      <w:r w:rsidR="00392E9B" w:rsidRPr="0030135F">
        <w:rPr>
          <w:bCs/>
          <w:lang w:val="sr-Cyrl-RS"/>
        </w:rPr>
        <w:t xml:space="preserve">били су приложени у оквиру </w:t>
      </w:r>
      <w:r w:rsidRPr="0030135F">
        <w:rPr>
          <w:bCs/>
          <w:lang w:val="sr-Cyrl-RS"/>
        </w:rPr>
        <w:t>наведеног Ј</w:t>
      </w:r>
      <w:r w:rsidR="00392E9B" w:rsidRPr="0030135F">
        <w:rPr>
          <w:bCs/>
          <w:lang w:val="sr-Cyrl-RS"/>
        </w:rPr>
        <w:t>авног позива</w:t>
      </w:r>
      <w:r w:rsidR="004A59AD" w:rsidRPr="0030135F">
        <w:rPr>
          <w:bCs/>
          <w:lang w:val="sr-Cyrl-RS"/>
        </w:rPr>
        <w:t xml:space="preserve">, </w:t>
      </w:r>
      <w:r w:rsidR="004A59AD" w:rsidRPr="0030135F">
        <w:rPr>
          <w:bCs/>
          <w:lang w:val="sr-Cyrl-CS"/>
        </w:rPr>
        <w:t xml:space="preserve">а сва заинтересована лица била су у могућности да примедбе, предлоге, сугестије и коментаре доставе </w:t>
      </w:r>
      <w:r w:rsidRPr="0030135F">
        <w:rPr>
          <w:bCs/>
          <w:lang w:val="sr-Cyrl-CS"/>
        </w:rPr>
        <w:t xml:space="preserve">Министарству заштите животне средине искључиво </w:t>
      </w:r>
      <w:r w:rsidR="004A59AD" w:rsidRPr="0030135F">
        <w:rPr>
          <w:bCs/>
          <w:lang w:val="sr-Cyrl-CS"/>
        </w:rPr>
        <w:t>електронским</w:t>
      </w:r>
      <w:r w:rsidR="004A59AD" w:rsidRPr="0030135F">
        <w:rPr>
          <w:bCs/>
          <w:lang w:val="sr-Cyrl-RS"/>
        </w:rPr>
        <w:t xml:space="preserve"> </w:t>
      </w:r>
      <w:r w:rsidRPr="0030135F">
        <w:rPr>
          <w:bCs/>
          <w:lang w:val="sr-Cyrl-CS"/>
        </w:rPr>
        <w:t xml:space="preserve">путем, </w:t>
      </w:r>
      <w:r w:rsidRPr="0030135F">
        <w:rPr>
          <w:bCs/>
        </w:rPr>
        <w:t>најкасније до 12. јуна 2023. године до 15:30 часова, на имејл адресу: </w:t>
      </w:r>
      <w:r w:rsidRPr="0030135F">
        <w:rPr>
          <w:bCs/>
        </w:rPr>
        <w:fldChar w:fldCharType="begin"/>
      </w:r>
      <w:r w:rsidRPr="0030135F">
        <w:rPr>
          <w:bCs/>
        </w:rPr>
        <w:instrText xml:space="preserve"> HYPERLINK "mailto:natasa.lalic@eko.gov.rs" </w:instrText>
      </w:r>
      <w:r w:rsidRPr="0030135F">
        <w:rPr>
          <w:bCs/>
        </w:rPr>
      </w:r>
      <w:r w:rsidRPr="0030135F">
        <w:rPr>
          <w:bCs/>
        </w:rPr>
        <w:fldChar w:fldCharType="separate"/>
      </w:r>
      <w:r w:rsidRPr="0030135F">
        <w:rPr>
          <w:rStyle w:val="Hyperlink"/>
          <w:bCs/>
          <w:color w:val="auto"/>
        </w:rPr>
        <w:t>natasa.lalic@eko.gov.rs</w:t>
      </w:r>
      <w:r w:rsidRPr="0030135F">
        <w:rPr>
          <w:bCs/>
        </w:rPr>
        <w:fldChar w:fldCharType="end"/>
      </w:r>
      <w:r w:rsidRPr="0030135F">
        <w:rPr>
          <w:bCs/>
        </w:rPr>
        <w:t>.</w:t>
      </w:r>
    </w:p>
    <w:p w14:paraId="7D8C7D4D" w14:textId="77777777" w:rsidR="003D6E85" w:rsidRPr="0030135F" w:rsidRDefault="003D6E85" w:rsidP="00C164EE">
      <w:pPr>
        <w:spacing w:after="120"/>
        <w:ind w:firstLine="720"/>
        <w:jc w:val="both"/>
        <w:rPr>
          <w:bCs/>
        </w:rPr>
      </w:pPr>
    </w:p>
    <w:p w14:paraId="57D97153" w14:textId="0D158DB2" w:rsidR="00A35243" w:rsidRPr="0030135F" w:rsidRDefault="00DF2BB4" w:rsidP="003464AD">
      <w:pPr>
        <w:jc w:val="both"/>
        <w:rPr>
          <w:lang w:val="sr-Cyrl-CS"/>
        </w:rPr>
      </w:pPr>
      <w:r w:rsidRPr="0030135F">
        <w:rPr>
          <w:lang w:val="sr-Cyrl-CS"/>
        </w:rPr>
        <w:t>К</w:t>
      </w:r>
      <w:r w:rsidR="001C6343" w:rsidRPr="0030135F">
        <w:rPr>
          <w:lang w:val="sr-Cyrl-CS"/>
        </w:rPr>
        <w:t>оментаре, примедбе и сугестије доставили су:</w:t>
      </w:r>
    </w:p>
    <w:p w14:paraId="109D95B7" w14:textId="47E92FBE" w:rsidR="00246E8A" w:rsidRPr="0030135F" w:rsidRDefault="004F2083" w:rsidP="00A35243">
      <w:pPr>
        <w:numPr>
          <w:ilvl w:val="0"/>
          <w:numId w:val="7"/>
        </w:numPr>
        <w:tabs>
          <w:tab w:val="left" w:pos="0"/>
        </w:tabs>
        <w:jc w:val="both"/>
        <w:rPr>
          <w:lang w:val="sr-Cyrl-CS"/>
        </w:rPr>
      </w:pPr>
      <w:r w:rsidRPr="0030135F">
        <w:rPr>
          <w:lang w:val="sr-Cyrl-CS"/>
        </w:rPr>
        <w:t>Ивана Шеклер, Фондација за еколошке акције Зелени/</w:t>
      </w:r>
      <w:r w:rsidRPr="0030135F">
        <w:rPr>
          <w:lang w:val="en-US"/>
        </w:rPr>
        <w:t>Green</w:t>
      </w:r>
      <w:r w:rsidRPr="0030135F">
        <w:rPr>
          <w:lang w:val="sr-Cyrl-CS"/>
        </w:rPr>
        <w:t xml:space="preserve"> </w:t>
      </w:r>
      <w:r w:rsidRPr="0030135F">
        <w:rPr>
          <w:lang w:val="en-US"/>
        </w:rPr>
        <w:t>limes</w:t>
      </w:r>
      <w:r w:rsidR="00B20686" w:rsidRPr="0030135F">
        <w:rPr>
          <w:lang w:val="sr-Cyrl-CS"/>
        </w:rPr>
        <w:t>;</w:t>
      </w:r>
    </w:p>
    <w:p w14:paraId="3B577FB4" w14:textId="267378B8" w:rsidR="00365214" w:rsidRPr="0030135F" w:rsidRDefault="003A3557" w:rsidP="00A35243">
      <w:pPr>
        <w:pStyle w:val="ListParagraph"/>
        <w:numPr>
          <w:ilvl w:val="0"/>
          <w:numId w:val="7"/>
        </w:numPr>
        <w:jc w:val="both"/>
        <w:rPr>
          <w:lang w:val="sr-Cyrl-CS"/>
        </w:rPr>
      </w:pPr>
      <w:r w:rsidRPr="0030135F">
        <w:rPr>
          <w:lang w:val="sr-Cyrl-RS"/>
        </w:rPr>
        <w:t>Д</w:t>
      </w:r>
      <w:r w:rsidRPr="0030135F">
        <w:t>р Мирјана Крањац</w:t>
      </w:r>
      <w:r w:rsidRPr="0030135F">
        <w:rPr>
          <w:lang w:val="sr-Cyrl-CS"/>
        </w:rPr>
        <w:t>, Покрет за друштвени и економски развој Србије</w:t>
      </w:r>
      <w:r w:rsidRPr="0030135F">
        <w:rPr>
          <w:lang w:val="sr-Cyrl-RS"/>
        </w:rPr>
        <w:t xml:space="preserve"> </w:t>
      </w:r>
      <w:r w:rsidRPr="0030135F">
        <w:rPr>
          <w:lang w:val="sr-Cyrl-CS"/>
        </w:rPr>
        <w:t xml:space="preserve">Кластер </w:t>
      </w:r>
      <w:proofErr w:type="spellStart"/>
      <w:r w:rsidRPr="0030135F">
        <w:rPr>
          <w:lang w:val="en-US"/>
        </w:rPr>
        <w:t>Ecopanonia</w:t>
      </w:r>
      <w:proofErr w:type="spellEnd"/>
      <w:r w:rsidRPr="0030135F">
        <w:rPr>
          <w:lang w:val="sr-Cyrl-RS"/>
        </w:rPr>
        <w:t>;</w:t>
      </w:r>
    </w:p>
    <w:p w14:paraId="65E0644E" w14:textId="3EAD1F38" w:rsidR="008476B0" w:rsidRPr="0030135F" w:rsidRDefault="008476B0" w:rsidP="00A35243">
      <w:pPr>
        <w:pStyle w:val="ListParagraph"/>
        <w:numPr>
          <w:ilvl w:val="0"/>
          <w:numId w:val="7"/>
        </w:numPr>
        <w:jc w:val="both"/>
        <w:rPr>
          <w:lang w:val="sr-Cyrl-CS"/>
        </w:rPr>
      </w:pPr>
      <w:r w:rsidRPr="0030135F">
        <w:rPr>
          <w:lang w:val="sr-Cyrl-CS"/>
        </w:rPr>
        <w:t>Небојша Ранчић, Медиа и реформ центар Ниш</w:t>
      </w:r>
      <w:r w:rsidR="00A35243" w:rsidRPr="0030135F">
        <w:rPr>
          <w:lang w:val="sr-Cyrl-CS"/>
        </w:rPr>
        <w:t>;</w:t>
      </w:r>
      <w:r w:rsidRPr="0030135F">
        <w:rPr>
          <w:lang w:val="sr-Cyrl-CS"/>
        </w:rPr>
        <w:t xml:space="preserve"> </w:t>
      </w:r>
    </w:p>
    <w:p w14:paraId="16649518" w14:textId="7AADA626" w:rsidR="003A3557" w:rsidRPr="0030135F" w:rsidRDefault="006E6C1B" w:rsidP="00A35243">
      <w:pPr>
        <w:pStyle w:val="ListParagraph"/>
        <w:numPr>
          <w:ilvl w:val="0"/>
          <w:numId w:val="7"/>
        </w:numPr>
        <w:jc w:val="both"/>
        <w:rPr>
          <w:lang w:val="sr-Cyrl-CS"/>
        </w:rPr>
      </w:pPr>
      <w:r w:rsidRPr="0030135F">
        <w:rPr>
          <w:lang w:val="sr-Cyrl-CS"/>
        </w:rPr>
        <w:t>Дејан Бојовић, Српска асоцијација за рушење, деконтаминацију и рециклажу</w:t>
      </w:r>
      <w:r w:rsidR="00A35243" w:rsidRPr="0030135F">
        <w:rPr>
          <w:lang w:val="sr-Cyrl-CS"/>
        </w:rPr>
        <w:t>;</w:t>
      </w:r>
    </w:p>
    <w:p w14:paraId="1E3487D7" w14:textId="2539F7DB" w:rsidR="00381629" w:rsidRPr="0030135F" w:rsidRDefault="00381629" w:rsidP="00A35243">
      <w:pPr>
        <w:pStyle w:val="ListParagraph"/>
        <w:numPr>
          <w:ilvl w:val="0"/>
          <w:numId w:val="7"/>
        </w:numPr>
        <w:jc w:val="both"/>
        <w:rPr>
          <w:lang w:val="sr-Cyrl-CS"/>
        </w:rPr>
      </w:pPr>
      <w:r w:rsidRPr="0030135F">
        <w:rPr>
          <w:lang w:val="sr-Cyrl-CS"/>
        </w:rPr>
        <w:t>Владимир Јанковић, УНЕКООП</w:t>
      </w:r>
      <w:r w:rsidR="00A35243" w:rsidRPr="0030135F">
        <w:rPr>
          <w:lang w:val="sr-Cyrl-CS"/>
        </w:rPr>
        <w:t>;</w:t>
      </w:r>
    </w:p>
    <w:p w14:paraId="77F752DA" w14:textId="121F84BC" w:rsidR="00AB5D7E" w:rsidRPr="0030135F" w:rsidRDefault="00AB5D7E" w:rsidP="00A35243">
      <w:pPr>
        <w:pStyle w:val="ListParagraph"/>
        <w:numPr>
          <w:ilvl w:val="0"/>
          <w:numId w:val="7"/>
        </w:numPr>
        <w:jc w:val="both"/>
        <w:rPr>
          <w:lang w:val="sr-Cyrl-CS"/>
        </w:rPr>
      </w:pPr>
      <w:r w:rsidRPr="0030135F">
        <w:rPr>
          <w:lang w:val="sr-Cyrl-CS"/>
        </w:rPr>
        <w:t>Лидија Кесар, У</w:t>
      </w:r>
      <w:r w:rsidRPr="0030135F">
        <w:rPr>
          <w:lang w:val="sr-Cyrl-RS"/>
        </w:rPr>
        <w:t>НИЦЕФ</w:t>
      </w:r>
      <w:r w:rsidR="00A35243" w:rsidRPr="0030135F">
        <w:rPr>
          <w:lang w:val="sr-Cyrl-RS"/>
        </w:rPr>
        <w:t>;</w:t>
      </w:r>
    </w:p>
    <w:p w14:paraId="515B22B1" w14:textId="11B3B6B0" w:rsidR="00A35243" w:rsidRPr="0030135F" w:rsidRDefault="00F52603" w:rsidP="00A35243">
      <w:pPr>
        <w:pStyle w:val="ListParagraph"/>
        <w:numPr>
          <w:ilvl w:val="0"/>
          <w:numId w:val="7"/>
        </w:numPr>
        <w:jc w:val="both"/>
        <w:rPr>
          <w:lang w:val="sr-Cyrl-CS"/>
        </w:rPr>
      </w:pPr>
      <w:r w:rsidRPr="0030135F">
        <w:rPr>
          <w:lang w:val="sr-Cyrl-CS"/>
        </w:rPr>
        <w:t>Марко Вукомановић</w:t>
      </w:r>
      <w:r w:rsidRPr="0030135F">
        <w:rPr>
          <w:lang w:val="sr-Cyrl-RS"/>
        </w:rPr>
        <w:t>, п</w:t>
      </w:r>
      <w:r w:rsidRPr="0030135F">
        <w:rPr>
          <w:lang w:val="sr-Cyrl-CS"/>
        </w:rPr>
        <w:t>редседник Зелене листе Србије</w:t>
      </w:r>
      <w:r w:rsidR="00A35243" w:rsidRPr="0030135F">
        <w:rPr>
          <w:lang w:val="sr-Cyrl-CS"/>
        </w:rPr>
        <w:t xml:space="preserve"> (</w:t>
      </w:r>
      <w:r w:rsidR="00A35243" w:rsidRPr="0030135F">
        <w:rPr>
          <w:bCs/>
          <w:lang w:val="sr-Cyrl-RS"/>
        </w:rPr>
        <w:t xml:space="preserve">Савез еколошких организација Зелена листа Србије са седиштем у Рашкој </w:t>
      </w:r>
      <w:r w:rsidR="00A35243" w:rsidRPr="0030135F">
        <w:rPr>
          <w:bCs/>
          <w:lang w:val="sr-Latn-RS"/>
        </w:rPr>
        <w:t xml:space="preserve"> </w:t>
      </w:r>
      <w:r w:rsidR="00A35243" w:rsidRPr="0030135F">
        <w:rPr>
          <w:bCs/>
          <w:lang w:val="sr-Cyrl-RS"/>
        </w:rPr>
        <w:t>и њене чланице Друштво младих истраживача Бор, Удружење Виллаге Злот, Грађанска читаоница Европа Бор, Еко клуб Зелени путокази Рашка, Моравски орашак Трстеник и остале организације чланице</w:t>
      </w:r>
      <w:r w:rsidR="00373363" w:rsidRPr="0030135F">
        <w:rPr>
          <w:bCs/>
          <w:lang w:val="sr-Cyrl-RS"/>
        </w:rPr>
        <w:t>)</w:t>
      </w:r>
      <w:r w:rsidR="00A35243" w:rsidRPr="0030135F">
        <w:rPr>
          <w:lang w:val="sr-Cyrl-CS"/>
        </w:rPr>
        <w:t>;</w:t>
      </w:r>
    </w:p>
    <w:p w14:paraId="2CD44FB2" w14:textId="4C4E73E2" w:rsidR="006E6C1B" w:rsidRPr="0030135F" w:rsidRDefault="002D3F64" w:rsidP="00A35243">
      <w:pPr>
        <w:pStyle w:val="ListParagraph"/>
        <w:numPr>
          <w:ilvl w:val="0"/>
          <w:numId w:val="7"/>
        </w:numPr>
        <w:jc w:val="both"/>
        <w:rPr>
          <w:lang w:val="sr-Cyrl-CS"/>
        </w:rPr>
      </w:pPr>
      <w:r w:rsidRPr="0030135F">
        <w:rPr>
          <w:lang w:val="sr-Cyrl-RS"/>
        </w:rPr>
        <w:t>Друштв</w:t>
      </w:r>
      <w:r w:rsidR="00A35243" w:rsidRPr="0030135F">
        <w:rPr>
          <w:lang w:val="sr-Cyrl-RS"/>
        </w:rPr>
        <w:t>о</w:t>
      </w:r>
      <w:r w:rsidRPr="0030135F">
        <w:rPr>
          <w:lang w:val="sr-Cyrl-RS"/>
        </w:rPr>
        <w:t xml:space="preserve"> младих истраживача Бор</w:t>
      </w:r>
      <w:r w:rsidR="00A35243" w:rsidRPr="0030135F">
        <w:rPr>
          <w:lang w:val="sr-Cyrl-RS"/>
        </w:rPr>
        <w:t xml:space="preserve"> (у консултацијама са Удружењем </w:t>
      </w:r>
      <w:r w:rsidR="00A35243" w:rsidRPr="0030135F">
        <w:rPr>
          <w:lang w:val="sr-Latn-RS"/>
        </w:rPr>
        <w:t xml:space="preserve">Village </w:t>
      </w:r>
      <w:r w:rsidR="00A35243" w:rsidRPr="0030135F">
        <w:rPr>
          <w:lang w:val="sr-Cyrl-RS"/>
        </w:rPr>
        <w:t>Злот, Грађанском читаоницом Европа и Зеленом листом Србије</w:t>
      </w:r>
      <w:r w:rsidRPr="0030135F">
        <w:rPr>
          <w:lang w:val="sr-Cyrl-RS"/>
        </w:rPr>
        <w:t>)</w:t>
      </w:r>
      <w:r w:rsidR="00A35243" w:rsidRPr="0030135F">
        <w:rPr>
          <w:lang w:val="sr-Cyrl-RS"/>
        </w:rPr>
        <w:t xml:space="preserve">. </w:t>
      </w:r>
      <w:r w:rsidR="00F52603" w:rsidRPr="0030135F">
        <w:rPr>
          <w:lang w:val="sr-Cyrl-CS"/>
        </w:rPr>
        <w:br/>
      </w:r>
    </w:p>
    <w:p w14:paraId="26CAEA51" w14:textId="46A32FBB" w:rsidR="006F1CFA" w:rsidRPr="0030135F" w:rsidRDefault="00373363" w:rsidP="004B00D6">
      <w:pPr>
        <w:jc w:val="both"/>
        <w:rPr>
          <w:b/>
          <w:bCs/>
          <w:lang w:eastAsia="de-DE"/>
        </w:rPr>
        <w:sectPr w:rsidR="006F1CFA" w:rsidRPr="0030135F" w:rsidSect="006F1CFA">
          <w:footerReference w:type="default" r:id="rId8"/>
          <w:headerReference w:type="first" r:id="rId9"/>
          <w:footerReference w:type="first" r:id="rId10"/>
          <w:pgSz w:w="11906" w:h="16838"/>
          <w:pgMar w:top="1247" w:right="1134" w:bottom="1021" w:left="1134" w:header="720" w:footer="720" w:gutter="0"/>
          <w:cols w:space="720"/>
        </w:sectPr>
      </w:pPr>
      <w:r w:rsidRPr="0030135F">
        <w:rPr>
          <w:bCs/>
          <w:lang w:val="sr-Cyrl-RS"/>
        </w:rPr>
        <w:lastRenderedPageBreak/>
        <w:t>Добијени</w:t>
      </w:r>
      <w:r w:rsidR="00A35243" w:rsidRPr="0030135F">
        <w:rPr>
          <w:bCs/>
          <w:lang w:val="sr-Cyrl-RS"/>
        </w:rPr>
        <w:t xml:space="preserve"> предлози</w:t>
      </w:r>
      <w:r w:rsidRPr="0030135F">
        <w:rPr>
          <w:bCs/>
          <w:lang w:val="sr-Cyrl-RS"/>
        </w:rPr>
        <w:t>,</w:t>
      </w:r>
      <w:r w:rsidR="00A35243" w:rsidRPr="0030135F">
        <w:rPr>
          <w:bCs/>
          <w:lang w:val="sr-Cyrl-RS"/>
        </w:rPr>
        <w:t xml:space="preserve"> сугестије</w:t>
      </w:r>
      <w:r w:rsidRPr="0030135F">
        <w:rPr>
          <w:bCs/>
          <w:lang w:val="sr-Cyrl-RS"/>
        </w:rPr>
        <w:t xml:space="preserve"> и примедбе</w:t>
      </w:r>
      <w:r w:rsidR="00A35243" w:rsidRPr="0030135F">
        <w:rPr>
          <w:bCs/>
          <w:lang w:val="sr-Cyrl-RS"/>
        </w:rPr>
        <w:t xml:space="preserve"> су сагледани и размотрена је њихова могућност интегрисања у текст радне верзије Програма прилагођавања на измењене климатске услове са Акционим планом</w:t>
      </w:r>
      <w:r w:rsidRPr="0030135F">
        <w:rPr>
          <w:bCs/>
          <w:lang w:val="sr-Cyrl-RS"/>
        </w:rPr>
        <w:t xml:space="preserve">. </w:t>
      </w:r>
      <w:r w:rsidR="00BE4023" w:rsidRPr="0030135F">
        <w:rPr>
          <w:lang w:val="sr-Cyrl-CS"/>
        </w:rPr>
        <w:t>У наставку дајемо одговоре на пристигле</w:t>
      </w:r>
      <w:r w:rsidR="009F5114" w:rsidRPr="0030135F">
        <w:rPr>
          <w:lang w:val="sr-Cyrl-CS"/>
        </w:rPr>
        <w:t xml:space="preserve"> </w:t>
      </w:r>
      <w:r w:rsidR="00BA54EC" w:rsidRPr="0030135F">
        <w:rPr>
          <w:lang w:val="sr-Cyrl-CS"/>
        </w:rPr>
        <w:t>коментаре, примедбе и сугестије.</w:t>
      </w:r>
    </w:p>
    <w:p w14:paraId="0242AB96" w14:textId="5DD2C7D4" w:rsidR="00B62BBC" w:rsidRPr="0030135F" w:rsidRDefault="007A1182" w:rsidP="00FB6CEC">
      <w:pPr>
        <w:spacing w:before="40"/>
        <w:jc w:val="both"/>
        <w:rPr>
          <w:b/>
        </w:rPr>
      </w:pPr>
      <w:r w:rsidRPr="0030135F">
        <w:rPr>
          <w:b/>
          <w:lang w:val="sr-Cyrl-CS"/>
        </w:rPr>
        <w:lastRenderedPageBreak/>
        <w:t>Ивана Шеклер</w:t>
      </w:r>
      <w:r w:rsidR="00860898" w:rsidRPr="0030135F">
        <w:rPr>
          <w:b/>
          <w:lang w:val="sr-Cyrl-CS"/>
        </w:rPr>
        <w:t xml:space="preserve">, </w:t>
      </w:r>
      <w:r w:rsidRPr="0030135F">
        <w:rPr>
          <w:b/>
          <w:lang w:val="sr-Cyrl-CS"/>
        </w:rPr>
        <w:t>Фондација за еколошке акције Зелени</w:t>
      </w:r>
      <w:r w:rsidRPr="0030135F">
        <w:rPr>
          <w:b/>
        </w:rPr>
        <w:t>/Green limes</w:t>
      </w:r>
    </w:p>
    <w:p w14:paraId="6E90B454" w14:textId="77777777" w:rsidR="00860898" w:rsidRPr="0030135F" w:rsidRDefault="00860898" w:rsidP="00FB6CEC">
      <w:pPr>
        <w:spacing w:before="40"/>
        <w:jc w:val="both"/>
        <w:rPr>
          <w:b/>
          <w:bCs/>
          <w:lang w:eastAsia="de-DE"/>
        </w:rPr>
      </w:pP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498"/>
      </w:tblGrid>
      <w:tr w:rsidR="0030135F" w:rsidRPr="0030135F" w14:paraId="33ABC681" w14:textId="77777777" w:rsidTr="00426B45">
        <w:trPr>
          <w:trHeight w:val="262"/>
        </w:trPr>
        <w:tc>
          <w:tcPr>
            <w:tcW w:w="5954" w:type="dxa"/>
            <w:shd w:val="clear" w:color="auto" w:fill="FFFFD5"/>
          </w:tcPr>
          <w:p w14:paraId="52BD5283" w14:textId="77777777" w:rsidR="00F65046" w:rsidRPr="0030135F" w:rsidRDefault="00F65046" w:rsidP="006F1CFA">
            <w:pPr>
              <w:jc w:val="center"/>
              <w:rPr>
                <w:bCs/>
                <w:lang w:val="sr-Cyrl-CS" w:eastAsia="de-DE"/>
              </w:rPr>
            </w:pPr>
            <w:r w:rsidRPr="0030135F">
              <w:rPr>
                <w:bCs/>
                <w:lang w:val="sr-Cyrl-CS" w:eastAsia="de-DE"/>
              </w:rPr>
              <w:t>Примедба-коментар</w:t>
            </w:r>
          </w:p>
        </w:tc>
        <w:tc>
          <w:tcPr>
            <w:tcW w:w="8498" w:type="dxa"/>
            <w:shd w:val="clear" w:color="auto" w:fill="FFFFD5"/>
          </w:tcPr>
          <w:p w14:paraId="44134E33" w14:textId="77777777" w:rsidR="00F65046" w:rsidRPr="0030135F" w:rsidRDefault="00F65046" w:rsidP="00975C49">
            <w:pPr>
              <w:jc w:val="center"/>
              <w:rPr>
                <w:bCs/>
                <w:lang w:val="en-US" w:eastAsia="de-DE"/>
              </w:rPr>
            </w:pPr>
            <w:r w:rsidRPr="0030135F">
              <w:rPr>
                <w:bCs/>
                <w:lang w:eastAsia="de-DE"/>
              </w:rPr>
              <w:t>Одговор</w:t>
            </w:r>
          </w:p>
        </w:tc>
      </w:tr>
      <w:tr w:rsidR="0030135F" w:rsidRPr="0030135F" w14:paraId="03D692F2" w14:textId="77777777" w:rsidTr="00C165AA">
        <w:trPr>
          <w:trHeight w:val="1845"/>
        </w:trPr>
        <w:tc>
          <w:tcPr>
            <w:tcW w:w="5954" w:type="dxa"/>
          </w:tcPr>
          <w:p w14:paraId="181D63FB" w14:textId="4BD9D503" w:rsidR="00977AED" w:rsidRPr="0030135F" w:rsidRDefault="00977AED" w:rsidP="003D6E85">
            <w:pPr>
              <w:spacing w:line="259" w:lineRule="auto"/>
              <w:rPr>
                <w:bCs/>
                <w:lang w:val="sr-Cyrl-RS" w:eastAsia="de-DE"/>
              </w:rPr>
            </w:pPr>
            <w:r w:rsidRPr="0030135F">
              <w:rPr>
                <w:bCs/>
                <w:lang w:eastAsia="de-DE"/>
              </w:rPr>
              <w:t>O</w:t>
            </w:r>
            <w:r w:rsidRPr="0030135F">
              <w:rPr>
                <w:bCs/>
                <w:lang w:val="sr-Cyrl-RS" w:eastAsia="de-DE"/>
              </w:rPr>
              <w:t>пшти</w:t>
            </w:r>
            <w:r w:rsidR="00373363" w:rsidRPr="0030135F">
              <w:rPr>
                <w:bCs/>
                <w:lang w:val="sr-Cyrl-RS" w:eastAsia="de-DE"/>
              </w:rPr>
              <w:t xml:space="preserve"> коментар</w:t>
            </w:r>
            <w:r w:rsidRPr="0030135F">
              <w:rPr>
                <w:bCs/>
                <w:lang w:val="sr-Cyrl-RS" w:eastAsia="de-DE"/>
              </w:rPr>
              <w:t>:</w:t>
            </w:r>
            <w:r w:rsidRPr="0030135F">
              <w:rPr>
                <w:bCs/>
                <w:lang w:val="sr-Cyrl-RS" w:eastAsia="de-DE"/>
              </w:rPr>
              <w:br/>
              <w:t>Радна верзија је добро структуисана, прегледна и јасна, али је потребно појачати предлоге мера за адаптацију у поглављу 7.</w:t>
            </w:r>
          </w:p>
          <w:p w14:paraId="29B764BA" w14:textId="1E546F20" w:rsidR="005D69CA" w:rsidRPr="0030135F" w:rsidRDefault="005D69CA" w:rsidP="003D6E85">
            <w:pPr>
              <w:shd w:val="clear" w:color="auto" w:fill="FFFFFF"/>
              <w:jc w:val="both"/>
              <w:rPr>
                <w:bCs/>
                <w:lang w:val="sr-Cyrl-RS" w:eastAsia="de-DE"/>
              </w:rPr>
            </w:pPr>
            <w:r w:rsidRPr="0030135F">
              <w:rPr>
                <w:lang w:val="ru-RU"/>
              </w:rPr>
              <w:t>Предлози за додавање или измену текста радне верзије</w:t>
            </w:r>
            <w:r w:rsidRPr="0030135F">
              <w:rPr>
                <w:lang w:val="sr-Cyrl-CS"/>
              </w:rPr>
              <w:t xml:space="preserve"> Програма прилагођавања на измењене климатске услове са Акционим планом</w:t>
            </w:r>
            <w:r w:rsidRPr="0030135F">
              <w:rPr>
                <w:lang w:val="sr-Latn-RS"/>
              </w:rPr>
              <w:t>:</w:t>
            </w:r>
          </w:p>
          <w:p w14:paraId="251AF38A" w14:textId="77777777" w:rsidR="00977AED" w:rsidRPr="0030135F" w:rsidRDefault="00977AED" w:rsidP="003D6E85">
            <w:pPr>
              <w:pStyle w:val="ListParagraph"/>
              <w:numPr>
                <w:ilvl w:val="0"/>
                <w:numId w:val="13"/>
              </w:numPr>
              <w:spacing w:line="259" w:lineRule="auto"/>
              <w:jc w:val="both"/>
              <w:rPr>
                <w:bCs/>
                <w:lang w:val="sr-Cyrl-RS" w:eastAsia="de-DE"/>
              </w:rPr>
            </w:pPr>
            <w:r w:rsidRPr="0030135F">
              <w:rPr>
                <w:bCs/>
                <w:lang w:val="sr-Cyrl-RS" w:eastAsia="de-DE"/>
              </w:rPr>
              <w:t xml:space="preserve">Поглавље 7, пољопривреда: Додати предлоге за осигурањем пољопривредних парцела/газдинстава и сл. </w:t>
            </w:r>
            <w:r w:rsidRPr="0030135F">
              <w:rPr>
                <w:bCs/>
                <w:lang w:val="sr-Cyrl-RS" w:eastAsia="de-DE"/>
              </w:rPr>
              <w:br/>
              <w:t>Замена сорти отпорнијим.</w:t>
            </w:r>
          </w:p>
          <w:p w14:paraId="13F4A9E3" w14:textId="0FFE776E" w:rsidR="00977AED" w:rsidRPr="0030135F" w:rsidRDefault="00977AED" w:rsidP="003D6E85">
            <w:pPr>
              <w:pStyle w:val="ListParagraph"/>
              <w:numPr>
                <w:ilvl w:val="0"/>
                <w:numId w:val="13"/>
              </w:numPr>
              <w:spacing w:line="259" w:lineRule="auto"/>
              <w:jc w:val="both"/>
              <w:rPr>
                <w:bCs/>
                <w:lang w:val="sr-Cyrl-RS" w:eastAsia="de-DE"/>
              </w:rPr>
            </w:pPr>
            <w:r w:rsidRPr="0030135F">
              <w:rPr>
                <w:bCs/>
                <w:lang w:val="sr-Cyrl-RS" w:eastAsia="de-DE"/>
              </w:rPr>
              <w:t>Поглавље 7, урбанизам: Додати редовно одржавање корита река и кишне канализације.</w:t>
            </w:r>
          </w:p>
          <w:p w14:paraId="273332FD" w14:textId="77777777" w:rsidR="00977AED" w:rsidRPr="0030135F" w:rsidRDefault="00977AED" w:rsidP="003D6E85">
            <w:pPr>
              <w:pStyle w:val="ListParagraph"/>
              <w:numPr>
                <w:ilvl w:val="0"/>
                <w:numId w:val="13"/>
              </w:numPr>
              <w:spacing w:line="259" w:lineRule="auto"/>
              <w:jc w:val="both"/>
              <w:rPr>
                <w:bCs/>
                <w:lang w:val="sr-Cyrl-RS" w:eastAsia="de-DE"/>
              </w:rPr>
            </w:pPr>
            <w:r w:rsidRPr="0030135F">
              <w:rPr>
                <w:bCs/>
                <w:lang w:val="sr-Cyrl-RS" w:eastAsia="de-DE"/>
              </w:rPr>
              <w:t>Поглавље 7, енергетика: Акценат на ОИЕ, енергетској ефикасности и штедњи, гàјење брзорастуће вегетације...</w:t>
            </w:r>
          </w:p>
          <w:p w14:paraId="6EF9A5D6" w14:textId="3038760D" w:rsidR="00977AED" w:rsidRPr="0030135F" w:rsidRDefault="00977AED" w:rsidP="003D6E85">
            <w:pPr>
              <w:pStyle w:val="ListParagraph"/>
              <w:numPr>
                <w:ilvl w:val="0"/>
                <w:numId w:val="13"/>
              </w:numPr>
              <w:spacing w:line="259" w:lineRule="auto"/>
              <w:jc w:val="both"/>
              <w:rPr>
                <w:bCs/>
                <w:lang w:val="sr-Cyrl-RS" w:eastAsia="de-DE"/>
              </w:rPr>
            </w:pPr>
            <w:r w:rsidRPr="0030135F">
              <w:rPr>
                <w:bCs/>
                <w:lang w:val="sr-Cyrl-RS" w:eastAsia="de-DE"/>
              </w:rPr>
              <w:t>Поглавље 7, здравље: Унапредити свест људи кроз медијска извештавања о значају превенције.</w:t>
            </w:r>
          </w:p>
          <w:p w14:paraId="5AC72AE8" w14:textId="0115A851" w:rsidR="00977AED" w:rsidRPr="0030135F" w:rsidRDefault="00977AED" w:rsidP="00373363">
            <w:pPr>
              <w:pStyle w:val="ListParagraph"/>
              <w:numPr>
                <w:ilvl w:val="0"/>
                <w:numId w:val="13"/>
              </w:numPr>
              <w:spacing w:after="160" w:line="259" w:lineRule="auto"/>
              <w:jc w:val="both"/>
              <w:rPr>
                <w:bCs/>
                <w:lang w:val="sr-Cyrl-RS" w:eastAsia="de-DE"/>
              </w:rPr>
            </w:pPr>
            <w:r w:rsidRPr="0030135F">
              <w:rPr>
                <w:bCs/>
                <w:lang w:val="sr-Cyrl-RS" w:eastAsia="de-DE"/>
              </w:rPr>
              <w:t>Поглавље 8, транспарентност: Јавно извештавање, медијска заступљеност тема.</w:t>
            </w:r>
          </w:p>
        </w:tc>
        <w:tc>
          <w:tcPr>
            <w:tcW w:w="8498" w:type="dxa"/>
          </w:tcPr>
          <w:p w14:paraId="78544C82" w14:textId="77777777" w:rsidR="00977AED" w:rsidRPr="0030135F" w:rsidRDefault="00977AED" w:rsidP="003464AD">
            <w:pPr>
              <w:jc w:val="both"/>
              <w:rPr>
                <w:lang w:val="sr-Cyrl-RS" w:eastAsia="de-DE"/>
              </w:rPr>
            </w:pPr>
          </w:p>
          <w:p w14:paraId="3111F803" w14:textId="4E076C1B" w:rsidR="0045717C" w:rsidRPr="0030135F" w:rsidRDefault="00222CC2" w:rsidP="0045717C">
            <w:pPr>
              <w:pStyle w:val="ListParagraph"/>
              <w:numPr>
                <w:ilvl w:val="0"/>
                <w:numId w:val="23"/>
              </w:numPr>
              <w:jc w:val="both"/>
              <w:rPr>
                <w:lang w:val="sr-Cyrl-RS" w:eastAsia="de-DE"/>
              </w:rPr>
            </w:pPr>
            <w:r w:rsidRPr="00222CC2">
              <w:rPr>
                <w:lang w:val="sr-Cyrl-RS" w:eastAsia="de-DE"/>
              </w:rPr>
              <w:t>Предлог се не прихвата</w:t>
            </w:r>
            <w:r>
              <w:rPr>
                <w:lang w:val="sr-Latn-RS" w:eastAsia="de-DE"/>
              </w:rPr>
              <w:t xml:space="preserve">. </w:t>
            </w:r>
            <w:r w:rsidR="0045717C" w:rsidRPr="0030135F">
              <w:rPr>
                <w:lang w:val="sr-Cyrl-RS" w:eastAsia="de-DE"/>
              </w:rPr>
              <w:t>Могућности и бенефити у погледу осигурања пољопривредних парцела/газдинстава, као и замена сорти отпорнијим ће бити предмет мера и активности које се односе на рејонизације у воћарству и виноградарству и израде струдија у области ратарства и сточарства.</w:t>
            </w:r>
          </w:p>
          <w:p w14:paraId="55081268" w14:textId="543D5FA2" w:rsidR="00977AED" w:rsidRPr="0030135F" w:rsidRDefault="00222CC2" w:rsidP="0045717C">
            <w:pPr>
              <w:pStyle w:val="ListParagraph"/>
              <w:numPr>
                <w:ilvl w:val="0"/>
                <w:numId w:val="23"/>
              </w:numPr>
              <w:jc w:val="both"/>
              <w:rPr>
                <w:lang w:val="sr-Cyrl-RS" w:eastAsia="de-DE"/>
              </w:rPr>
            </w:pPr>
            <w:r w:rsidRPr="00222CC2">
              <w:rPr>
                <w:lang w:val="sr-Cyrl-RS" w:eastAsia="de-DE"/>
              </w:rPr>
              <w:t>Предлог се не прихвата</w:t>
            </w:r>
            <w:r>
              <w:rPr>
                <w:lang w:val="sr-Latn-RS" w:eastAsia="de-DE"/>
              </w:rPr>
              <w:t xml:space="preserve">. </w:t>
            </w:r>
            <w:r w:rsidR="0045717C" w:rsidRPr="0030135F">
              <w:rPr>
                <w:lang w:val="sr-Cyrl-RS" w:eastAsia="de-DE"/>
              </w:rPr>
              <w:t>Редовно одржавање корита река и кишне канализације није предмет Програма</w:t>
            </w:r>
            <w:r w:rsidR="005D4DB9" w:rsidRPr="0030135F">
              <w:rPr>
                <w:lang w:val="sr-Cyrl-RS" w:eastAsia="de-DE"/>
              </w:rPr>
              <w:t xml:space="preserve"> прилагођавања на измењене климатске услове са Акционим планом (у даљем тексту: Програм)</w:t>
            </w:r>
            <w:r w:rsidR="0045717C" w:rsidRPr="0030135F">
              <w:rPr>
                <w:lang w:val="sr-Cyrl-RS" w:eastAsia="de-DE"/>
              </w:rPr>
              <w:t xml:space="preserve"> који за задатак има да пружи информације о повећању временских екстрема и утицајима насталим услед климатских промена.</w:t>
            </w:r>
          </w:p>
          <w:p w14:paraId="73073FD8" w14:textId="6B3994C1" w:rsidR="0045717C" w:rsidRPr="0030135F" w:rsidRDefault="00222CC2" w:rsidP="0045717C">
            <w:pPr>
              <w:pStyle w:val="ListParagraph"/>
              <w:numPr>
                <w:ilvl w:val="0"/>
                <w:numId w:val="23"/>
              </w:numPr>
              <w:jc w:val="both"/>
              <w:rPr>
                <w:lang w:val="sr-Cyrl-RS" w:eastAsia="de-DE"/>
              </w:rPr>
            </w:pPr>
            <w:r w:rsidRPr="00222CC2">
              <w:rPr>
                <w:lang w:val="sr-Cyrl-RS" w:eastAsia="de-DE"/>
              </w:rPr>
              <w:t xml:space="preserve">Предлог се не прихвата. </w:t>
            </w:r>
            <w:r w:rsidR="00C07DEE" w:rsidRPr="0030135F">
              <w:rPr>
                <w:lang w:val="sr-Cyrl-RS" w:eastAsia="de-DE"/>
              </w:rPr>
              <w:t xml:space="preserve">Обновљиви извори енергије, енергетска ефикасност, гајење брзорастуће вегетације и др. нису предмет овог Програма, јер оне имају приоритет у ублажавању климатских промена, а не прилагођавању на измењене климатске услове. Међутим, Програм подразумева да мере </w:t>
            </w:r>
            <w:r w:rsidR="005D4DB9" w:rsidRPr="0030135F">
              <w:rPr>
                <w:lang w:val="sr-Cyrl-RS" w:eastAsia="de-DE"/>
              </w:rPr>
              <w:t>предвиђене у истом</w:t>
            </w:r>
            <w:r w:rsidR="00C07DEE" w:rsidRPr="0030135F">
              <w:rPr>
                <w:lang w:val="sr-Cyrl-RS" w:eastAsia="de-DE"/>
              </w:rPr>
              <w:t xml:space="preserve"> неће довести до повећања емисија гасова са ефектом стаклене баште.</w:t>
            </w:r>
          </w:p>
          <w:p w14:paraId="742044EA" w14:textId="6957135E" w:rsidR="00C07DEE" w:rsidRPr="0030135F" w:rsidRDefault="00222CC2" w:rsidP="0045717C">
            <w:pPr>
              <w:pStyle w:val="ListParagraph"/>
              <w:numPr>
                <w:ilvl w:val="0"/>
                <w:numId w:val="23"/>
              </w:numPr>
              <w:jc w:val="both"/>
              <w:rPr>
                <w:lang w:val="sr-Cyrl-RS" w:eastAsia="de-DE"/>
              </w:rPr>
            </w:pPr>
            <w:r w:rsidRPr="00222CC2">
              <w:rPr>
                <w:lang w:val="sr-Cyrl-RS" w:eastAsia="de-DE"/>
              </w:rPr>
              <w:t xml:space="preserve">Предлог се не прихвата. </w:t>
            </w:r>
            <w:r w:rsidR="00C07DEE" w:rsidRPr="0030135F">
              <w:rPr>
                <w:lang w:val="sr-Cyrl-RS" w:eastAsia="de-DE"/>
              </w:rPr>
              <w:t>Унапређење свести људи кроз медијска извештавања о значају превенције је садржано у мери 24, као и мери 8 Акционог плана.</w:t>
            </w:r>
          </w:p>
          <w:p w14:paraId="4E53B248" w14:textId="6570865D" w:rsidR="00C07DEE" w:rsidRPr="0030135F" w:rsidRDefault="00951B8F" w:rsidP="000A3185">
            <w:pPr>
              <w:pStyle w:val="ListParagraph"/>
              <w:numPr>
                <w:ilvl w:val="0"/>
                <w:numId w:val="23"/>
              </w:numPr>
              <w:rPr>
                <w:lang w:val="sr-Cyrl-RS" w:eastAsia="de-DE"/>
              </w:rPr>
            </w:pPr>
            <w:r w:rsidRPr="0030135F">
              <w:rPr>
                <w:lang w:val="sr-Cyrl-RS" w:eastAsia="de-DE"/>
              </w:rPr>
              <w:t>Поглавље „Институционални оквир – координација, управљање и извештавање о резултатима“ ће накнадно бити допуњено.</w:t>
            </w:r>
          </w:p>
          <w:p w14:paraId="4894E922" w14:textId="305B03D5" w:rsidR="00977AED" w:rsidRPr="0030135F" w:rsidRDefault="00977AED" w:rsidP="000A3185">
            <w:pPr>
              <w:jc w:val="both"/>
              <w:rPr>
                <w:lang w:val="sr-Cyrl-RS" w:eastAsia="de-DE"/>
              </w:rPr>
            </w:pPr>
          </w:p>
        </w:tc>
      </w:tr>
    </w:tbl>
    <w:p w14:paraId="2AB84335" w14:textId="77777777" w:rsidR="00CB2E9C" w:rsidRPr="0030135F" w:rsidRDefault="00CB2E9C" w:rsidP="00103B09">
      <w:pPr>
        <w:rPr>
          <w:lang w:val="sr-Cyrl-RS" w:eastAsia="de-DE"/>
        </w:rPr>
      </w:pPr>
    </w:p>
    <w:p w14:paraId="7DD7BD81" w14:textId="4D1683A2" w:rsidR="00977AED" w:rsidRPr="0030135F" w:rsidRDefault="00977AED" w:rsidP="00977AED">
      <w:pPr>
        <w:rPr>
          <w:b/>
          <w:lang w:val="sr-Cyrl-RS"/>
        </w:rPr>
      </w:pPr>
      <w:r w:rsidRPr="0030135F">
        <w:rPr>
          <w:b/>
          <w:bCs/>
          <w:lang w:val="sr-Cyrl-RS"/>
        </w:rPr>
        <w:t>Д</w:t>
      </w:r>
      <w:r w:rsidRPr="0030135F">
        <w:rPr>
          <w:b/>
          <w:bCs/>
        </w:rPr>
        <w:t>р Мирјана Крањац</w:t>
      </w:r>
      <w:r w:rsidRPr="0030135F">
        <w:rPr>
          <w:b/>
          <w:bCs/>
          <w:lang w:val="sr-Cyrl-RS"/>
        </w:rPr>
        <w:t xml:space="preserve"> </w:t>
      </w:r>
      <w:r w:rsidR="00CB2E9C" w:rsidRPr="0030135F">
        <w:rPr>
          <w:b/>
          <w:lang w:val="sr-Cyrl-CS"/>
        </w:rPr>
        <w:t xml:space="preserve">, </w:t>
      </w:r>
      <w:r w:rsidRPr="0030135F">
        <w:rPr>
          <w:b/>
          <w:lang w:val="sr-Cyrl-RS"/>
        </w:rPr>
        <w:t xml:space="preserve">Покрет за друштвени и економски развој Србије Кластер </w:t>
      </w:r>
      <w:proofErr w:type="spellStart"/>
      <w:r w:rsidRPr="0030135F">
        <w:rPr>
          <w:b/>
          <w:lang w:val="en-US"/>
        </w:rPr>
        <w:t>Ecopanonia</w:t>
      </w:r>
      <w:proofErr w:type="spellEnd"/>
    </w:p>
    <w:p w14:paraId="517EDD80" w14:textId="588DFE5D" w:rsidR="00CB2E9C" w:rsidRPr="0030135F" w:rsidRDefault="00CB2E9C" w:rsidP="00103B09">
      <w:pPr>
        <w:rPr>
          <w:b/>
          <w:bCs/>
          <w:lang w:val="sr-Cyrl-RS"/>
        </w:rPr>
      </w:pPr>
    </w:p>
    <w:tbl>
      <w:tblPr>
        <w:tblW w:w="144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5920"/>
        <w:gridCol w:w="34"/>
        <w:gridCol w:w="8464"/>
        <w:gridCol w:w="34"/>
      </w:tblGrid>
      <w:tr w:rsidR="0030135F" w:rsidRPr="0030135F" w14:paraId="0870ECF4" w14:textId="77777777" w:rsidTr="00605F01">
        <w:trPr>
          <w:gridAfter w:val="1"/>
          <w:wAfter w:w="34" w:type="dxa"/>
          <w:trHeight w:val="262"/>
        </w:trPr>
        <w:tc>
          <w:tcPr>
            <w:tcW w:w="5954" w:type="dxa"/>
            <w:gridSpan w:val="2"/>
            <w:shd w:val="clear" w:color="auto" w:fill="FFFFD5"/>
            <w:vAlign w:val="center"/>
          </w:tcPr>
          <w:p w14:paraId="0B12DC9A" w14:textId="77777777" w:rsidR="00CB2E9C" w:rsidRPr="0030135F" w:rsidRDefault="00CB2E9C" w:rsidP="007A1F6E">
            <w:pPr>
              <w:jc w:val="center"/>
              <w:rPr>
                <w:bCs/>
                <w:lang w:val="sr-Cyrl-CS" w:eastAsia="de-DE"/>
              </w:rPr>
            </w:pPr>
            <w:r w:rsidRPr="0030135F">
              <w:rPr>
                <w:bCs/>
                <w:lang w:val="sr-Cyrl-CS" w:eastAsia="de-DE"/>
              </w:rPr>
              <w:t>Примедба-коментар</w:t>
            </w:r>
          </w:p>
        </w:tc>
        <w:tc>
          <w:tcPr>
            <w:tcW w:w="8498" w:type="dxa"/>
            <w:gridSpan w:val="2"/>
            <w:shd w:val="clear" w:color="auto" w:fill="FFFFD5"/>
          </w:tcPr>
          <w:p w14:paraId="6DA5B07F" w14:textId="4B9BF2D9" w:rsidR="00CB2E9C" w:rsidRPr="0030135F" w:rsidRDefault="00977AED" w:rsidP="007A1F6E">
            <w:pPr>
              <w:jc w:val="center"/>
              <w:rPr>
                <w:bCs/>
                <w:lang w:val="sr-Cyrl-RS" w:eastAsia="de-DE"/>
              </w:rPr>
            </w:pPr>
            <w:r w:rsidRPr="0030135F">
              <w:rPr>
                <w:bCs/>
                <w:lang w:val="sr-Cyrl-RS" w:eastAsia="de-DE"/>
              </w:rPr>
              <w:t>Одговор</w:t>
            </w:r>
          </w:p>
        </w:tc>
      </w:tr>
      <w:tr w:rsidR="0030135F" w:rsidRPr="0030135F" w14:paraId="7F11D884" w14:textId="77777777" w:rsidTr="00605F01">
        <w:trPr>
          <w:gridAfter w:val="1"/>
          <w:wAfter w:w="34" w:type="dxa"/>
        </w:trPr>
        <w:tc>
          <w:tcPr>
            <w:tcW w:w="5954" w:type="dxa"/>
            <w:gridSpan w:val="2"/>
            <w:vAlign w:val="center"/>
          </w:tcPr>
          <w:p w14:paraId="2BA878C9" w14:textId="394646E7" w:rsidR="00977AED" w:rsidRPr="0030135F" w:rsidRDefault="00977AED" w:rsidP="003D6E85">
            <w:pPr>
              <w:shd w:val="clear" w:color="auto" w:fill="FFFFFF"/>
              <w:jc w:val="both"/>
              <w:rPr>
                <w:b/>
                <w:lang w:val="sr-Cyrl-RS"/>
              </w:rPr>
            </w:pPr>
            <w:r w:rsidRPr="0030135F">
              <w:rPr>
                <w:b/>
                <w:lang w:val="sr-Cyrl-RS"/>
              </w:rPr>
              <w:t>Страна 39</w:t>
            </w:r>
          </w:p>
          <w:p w14:paraId="759EDAEA" w14:textId="7062C924" w:rsidR="00977AED" w:rsidRPr="0030135F" w:rsidRDefault="00977AED" w:rsidP="003D6E85">
            <w:pPr>
              <w:shd w:val="clear" w:color="auto" w:fill="FFFFFF"/>
              <w:jc w:val="both"/>
              <w:rPr>
                <w:lang w:val="sr-Cyrl-RS"/>
              </w:rPr>
            </w:pPr>
            <w:r w:rsidRPr="0030135F">
              <w:t>6.2 Посебни циљеви Програма</w:t>
            </w:r>
            <w:r w:rsidRPr="0030135F">
              <w:rPr>
                <w:lang w:val="sr-Cyrl-RS"/>
              </w:rPr>
              <w:t xml:space="preserve"> </w:t>
            </w:r>
          </w:p>
          <w:p w14:paraId="6A413E43" w14:textId="77777777" w:rsidR="00977AED" w:rsidRPr="0030135F" w:rsidRDefault="00977AED" w:rsidP="003D6E85">
            <w:pPr>
              <w:shd w:val="clear" w:color="auto" w:fill="FFFFFF"/>
              <w:jc w:val="both"/>
            </w:pPr>
            <w:r w:rsidRPr="0030135F">
              <w:rPr>
                <w:lang w:val="sr-Cyrl-RS"/>
              </w:rPr>
              <w:t xml:space="preserve">Иза </w:t>
            </w:r>
            <w:r w:rsidRPr="0030135F">
              <w:t>ПЦ3: Повећање отпорности на климатске промене критичне инфраструктуре и природних</w:t>
            </w:r>
            <w:r w:rsidRPr="0030135F">
              <w:rPr>
                <w:lang w:val="sr-Cyrl-RS"/>
              </w:rPr>
              <w:t xml:space="preserve"> </w:t>
            </w:r>
            <w:r w:rsidRPr="0030135F">
              <w:t>ресурса</w:t>
            </w:r>
          </w:p>
          <w:p w14:paraId="63FE88E6" w14:textId="77777777" w:rsidR="00977AED" w:rsidRPr="0030135F" w:rsidRDefault="00977AED" w:rsidP="003D6E85">
            <w:pPr>
              <w:shd w:val="clear" w:color="auto" w:fill="FFFFFF"/>
              <w:jc w:val="both"/>
              <w:rPr>
                <w:lang w:val="sr-Cyrl-RS"/>
              </w:rPr>
            </w:pPr>
            <w:r w:rsidRPr="0030135F">
              <w:rPr>
                <w:lang w:val="sr-Cyrl-RS"/>
              </w:rPr>
              <w:lastRenderedPageBreak/>
              <w:t>Убацити нов Посебан циљ:</w:t>
            </w:r>
          </w:p>
          <w:p w14:paraId="36D6C35C" w14:textId="77777777" w:rsidR="00977AED" w:rsidRPr="0030135F" w:rsidRDefault="00977AED" w:rsidP="003D6E85">
            <w:pPr>
              <w:shd w:val="clear" w:color="auto" w:fill="FFFFFF"/>
              <w:jc w:val="both"/>
              <w:rPr>
                <w:lang w:val="sr-Cyrl-RS"/>
              </w:rPr>
            </w:pPr>
            <w:r w:rsidRPr="0030135F">
              <w:rPr>
                <w:lang w:val="sr-Cyrl-RS"/>
              </w:rPr>
              <w:t xml:space="preserve">ПЦ4: </w:t>
            </w:r>
            <w:r w:rsidRPr="0030135F">
              <w:t xml:space="preserve">Повећање отпорности на климатске промене </w:t>
            </w:r>
            <w:r w:rsidRPr="0030135F">
              <w:rPr>
                <w:lang w:val="sr-Cyrl-RS"/>
              </w:rPr>
              <w:t>привредних субјеката Р Србије</w:t>
            </w:r>
          </w:p>
          <w:p w14:paraId="6F3F0702" w14:textId="2F3F8CDE" w:rsidR="00CB2E9C" w:rsidRPr="0030135F" w:rsidRDefault="00977AED" w:rsidP="003D6E85">
            <w:pPr>
              <w:shd w:val="clear" w:color="auto" w:fill="FFFFFF"/>
              <w:jc w:val="both"/>
              <w:rPr>
                <w:lang w:val="sr-Cyrl-RS"/>
              </w:rPr>
            </w:pPr>
            <w:r w:rsidRPr="0030135F">
              <w:rPr>
                <w:lang w:val="sr-Cyrl-RS"/>
              </w:rPr>
              <w:t>Показатељ (исхода): Број интервенцијама у компанијама ради „зелене“ трансформације</w:t>
            </w:r>
            <w:r w:rsidRPr="0030135F">
              <w:rPr>
                <w:lang w:val="sr-Cyrl-RS"/>
              </w:rPr>
              <w:br/>
              <w:t xml:space="preserve">Почетна вредност </w:t>
            </w:r>
            <w:r w:rsidRPr="0030135F">
              <w:rPr>
                <w:lang w:val="sr-Cyrl-RS"/>
              </w:rPr>
              <w:br/>
              <w:t>Циљана вредност</w:t>
            </w:r>
            <w:r w:rsidRPr="0030135F">
              <w:rPr>
                <w:lang w:val="sr-Cyrl-RS"/>
              </w:rPr>
              <w:br/>
              <w:t xml:space="preserve">Извор:  Број реализованих пројеката „зелене“  трансформације при чијем су   узете у обзир климатске промене </w:t>
            </w:r>
          </w:p>
        </w:tc>
        <w:tc>
          <w:tcPr>
            <w:tcW w:w="8498" w:type="dxa"/>
            <w:gridSpan w:val="2"/>
          </w:tcPr>
          <w:p w14:paraId="5FFCC4AC" w14:textId="39007DDA" w:rsidR="00CB2E9C" w:rsidRPr="0030135F" w:rsidRDefault="00222CC2" w:rsidP="007203C5">
            <w:pPr>
              <w:rPr>
                <w:bCs/>
                <w:lang w:val="sr-Cyrl-RS" w:eastAsia="de-DE"/>
              </w:rPr>
            </w:pPr>
            <w:r w:rsidRPr="00222CC2">
              <w:rPr>
                <w:bCs/>
                <w:lang w:val="sr-Cyrl-RS" w:eastAsia="de-DE"/>
              </w:rPr>
              <w:lastRenderedPageBreak/>
              <w:t xml:space="preserve">Предлог се не прихвата. </w:t>
            </w:r>
            <w:r w:rsidR="005D4DB9" w:rsidRPr="0030135F">
              <w:rPr>
                <w:bCs/>
                <w:lang w:val="sr-Cyrl-RS" w:eastAsia="de-DE"/>
              </w:rPr>
              <w:t>Предметни П</w:t>
            </w:r>
            <w:r w:rsidR="000A3185" w:rsidRPr="0030135F">
              <w:rPr>
                <w:bCs/>
                <w:lang w:val="sr-Cyrl-RS" w:eastAsia="de-DE"/>
              </w:rPr>
              <w:t xml:space="preserve">рограм има за општи циљ да повећа капацитете за остваривање отпорности на климатске промене људи, привреде и животне средине. Предложен нови посебан циљ је, стога, део општег циља Програма и спроведен је кроз све друге посебне циљеве, као и мере Програма са </w:t>
            </w:r>
            <w:r w:rsidR="000A3185" w:rsidRPr="0030135F">
              <w:rPr>
                <w:bCs/>
                <w:lang w:val="sr-Cyrl-RS" w:eastAsia="de-DE"/>
              </w:rPr>
              <w:lastRenderedPageBreak/>
              <w:t>Акционим планом. Зелене транформације су само једна мања компонента овог Програма.</w:t>
            </w:r>
          </w:p>
        </w:tc>
      </w:tr>
      <w:tr w:rsidR="0030135F" w:rsidRPr="0030135F" w14:paraId="55EBFC0E" w14:textId="77777777" w:rsidTr="00605F01">
        <w:trPr>
          <w:gridAfter w:val="1"/>
          <w:wAfter w:w="34" w:type="dxa"/>
        </w:trPr>
        <w:tc>
          <w:tcPr>
            <w:tcW w:w="5954" w:type="dxa"/>
            <w:gridSpan w:val="2"/>
            <w:vAlign w:val="center"/>
          </w:tcPr>
          <w:p w14:paraId="768ED44F" w14:textId="77777777" w:rsidR="00977AED" w:rsidRPr="0030135F" w:rsidRDefault="00977AED" w:rsidP="00977AED">
            <w:pPr>
              <w:shd w:val="clear" w:color="auto" w:fill="FFFFFF"/>
              <w:rPr>
                <w:b/>
                <w:lang w:val="sr-Cyrl-RS"/>
              </w:rPr>
            </w:pPr>
            <w:r w:rsidRPr="0030135F">
              <w:rPr>
                <w:b/>
                <w:lang w:val="sr-Cyrl-RS"/>
              </w:rPr>
              <w:t>Страна 47</w:t>
            </w:r>
          </w:p>
          <w:p w14:paraId="186ED88F" w14:textId="257C0F20" w:rsidR="00977AED" w:rsidRPr="0030135F" w:rsidRDefault="00977AED" w:rsidP="00977AED">
            <w:pPr>
              <w:shd w:val="clear" w:color="auto" w:fill="FFFFFF"/>
              <w:rPr>
                <w:b/>
                <w:lang w:val="sr-Cyrl-RS"/>
              </w:rPr>
            </w:pPr>
            <w:r w:rsidRPr="0030135F">
              <w:rPr>
                <w:b/>
                <w:lang w:val="sr-Cyrl-RS"/>
              </w:rPr>
              <w:t>Енергетика</w:t>
            </w:r>
          </w:p>
          <w:p w14:paraId="53A24FB4" w14:textId="77777777" w:rsidR="00977AED" w:rsidRPr="0030135F" w:rsidRDefault="00977AED" w:rsidP="003D6E85">
            <w:pPr>
              <w:shd w:val="clear" w:color="auto" w:fill="FFFFFF"/>
              <w:jc w:val="both"/>
            </w:pPr>
            <w:r w:rsidRPr="0030135F">
              <w:t>Додати: Анализа коришћења нових енергената ради смањења климатских промена (акценат на домаћим изврима попут биомасе од конопље) са предлогом коришћења енергената у Србији</w:t>
            </w:r>
          </w:p>
          <w:p w14:paraId="14D8960B" w14:textId="77777777" w:rsidR="00977AED" w:rsidRPr="0030135F" w:rsidRDefault="00977AED" w:rsidP="003D6E85">
            <w:pPr>
              <w:shd w:val="clear" w:color="auto" w:fill="FFFFFF"/>
              <w:jc w:val="both"/>
            </w:pPr>
            <w:r w:rsidRPr="0030135F">
              <w:t>Убацити испред 22</w:t>
            </w:r>
          </w:p>
          <w:p w14:paraId="76245DE6" w14:textId="77777777" w:rsidR="00977AED" w:rsidRPr="0030135F" w:rsidRDefault="00977AED" w:rsidP="003D6E85">
            <w:pPr>
              <w:shd w:val="clear" w:color="auto" w:fill="FFFFFF"/>
              <w:jc w:val="both"/>
              <w:rPr>
                <w:lang w:val="sr-Cyrl-RS"/>
              </w:rPr>
            </w:pPr>
            <w:r w:rsidRPr="0030135F">
              <w:t xml:space="preserve">Посебан циљ </w:t>
            </w:r>
            <w:r w:rsidRPr="0030135F">
              <w:rPr>
                <w:lang w:val="sr-Cyrl-RS"/>
              </w:rPr>
              <w:t>3</w:t>
            </w:r>
          </w:p>
          <w:p w14:paraId="5C73AD97" w14:textId="5DA1DBBC" w:rsidR="00977AED" w:rsidRPr="0030135F" w:rsidRDefault="00977AED" w:rsidP="003D6E85">
            <w:pPr>
              <w:jc w:val="both"/>
              <w:rPr>
                <w:rStyle w:val="markedcontent"/>
              </w:rPr>
            </w:pPr>
            <w:r w:rsidRPr="0030135F">
              <w:t>Ова мера подразумева:</w:t>
            </w:r>
            <w:r w:rsidRPr="0030135F">
              <w:rPr>
                <w:lang w:val="sr-Cyrl-RS"/>
              </w:rPr>
              <w:t xml:space="preserve"> </w:t>
            </w:r>
            <w:r w:rsidRPr="0030135F">
              <w:rPr>
                <w:lang w:val="sr-Cyrl-RS"/>
              </w:rPr>
              <w:br/>
            </w:r>
            <w:r w:rsidRPr="0030135F">
              <w:rPr>
                <w:rStyle w:val="markedcontent"/>
              </w:rPr>
              <w:t>-</w:t>
            </w:r>
            <w:r w:rsidR="003D6E85" w:rsidRPr="0030135F">
              <w:rPr>
                <w:rStyle w:val="markedcontent"/>
                <w:lang w:val="sr-Cyrl-RS"/>
              </w:rPr>
              <w:t xml:space="preserve"> </w:t>
            </w:r>
            <w:r w:rsidRPr="0030135F">
              <w:rPr>
                <w:rStyle w:val="markedcontent"/>
              </w:rPr>
              <w:t xml:space="preserve">израду студије о утицају промене коришћења енергената на смањење климатских промена  </w:t>
            </w:r>
          </w:p>
          <w:p w14:paraId="5CD757BD" w14:textId="456DB7C1" w:rsidR="00977AED" w:rsidRPr="0030135F" w:rsidRDefault="00977AED" w:rsidP="003D6E85">
            <w:pPr>
              <w:jc w:val="both"/>
              <w:rPr>
                <w:rStyle w:val="markedcontent"/>
              </w:rPr>
            </w:pPr>
            <w:r w:rsidRPr="0030135F">
              <w:rPr>
                <w:rStyle w:val="markedcontent"/>
              </w:rPr>
              <w:t xml:space="preserve"> -</w:t>
            </w:r>
            <w:r w:rsidR="003D6E85" w:rsidRPr="0030135F">
              <w:rPr>
                <w:rStyle w:val="markedcontent"/>
                <w:lang w:val="sr-Cyrl-RS"/>
              </w:rPr>
              <w:t xml:space="preserve"> </w:t>
            </w:r>
            <w:r w:rsidRPr="0030135F">
              <w:rPr>
                <w:rStyle w:val="markedcontent"/>
              </w:rPr>
              <w:t xml:space="preserve">утврђивање методологије за праћење и прогнозу  утицаја промене енергената на смањење климатских промена  </w:t>
            </w:r>
          </w:p>
          <w:p w14:paraId="4C4DDE5A" w14:textId="11107A65" w:rsidR="00977AED" w:rsidRPr="0030135F" w:rsidRDefault="00977AED" w:rsidP="003D6E85">
            <w:pPr>
              <w:jc w:val="both"/>
              <w:rPr>
                <w:rStyle w:val="markedcontent"/>
              </w:rPr>
            </w:pPr>
            <w:r w:rsidRPr="0030135F">
              <w:rPr>
                <w:rStyle w:val="markedcontent"/>
              </w:rPr>
              <w:t>-</w:t>
            </w:r>
            <w:r w:rsidR="003D6E85" w:rsidRPr="0030135F">
              <w:rPr>
                <w:rStyle w:val="markedcontent"/>
                <w:lang w:val="sr-Cyrl-RS"/>
              </w:rPr>
              <w:t xml:space="preserve"> </w:t>
            </w:r>
            <w:r w:rsidRPr="0030135F">
              <w:rPr>
                <w:rStyle w:val="markedcontent"/>
              </w:rPr>
              <w:t>Акциони план за спровођење и реализацију закључака из Студије</w:t>
            </w:r>
          </w:p>
          <w:p w14:paraId="6CE9B311" w14:textId="7EA905DB" w:rsidR="007E7DE0" w:rsidRPr="0030135F" w:rsidRDefault="00977AED" w:rsidP="003D6E85">
            <w:pPr>
              <w:jc w:val="both"/>
              <w:rPr>
                <w:lang w:val="sr-Cyrl-RS"/>
              </w:rPr>
            </w:pPr>
            <w:r w:rsidRPr="0030135F">
              <w:rPr>
                <w:rStyle w:val="markedcontent"/>
              </w:rPr>
              <w:t xml:space="preserve">Кључне институције за спровођење мере: универзитети и др. научне институције,   </w:t>
            </w:r>
            <w:r w:rsidRPr="0030135F">
              <w:rPr>
                <w:rStyle w:val="markedcontent"/>
              </w:rPr>
              <w:br/>
              <w:t>Партнери: Министарство рударства и енергетике, Министарство пољопривреде,  Министарство заштите животне средине, Министарство науке и технолошког развоја</w:t>
            </w:r>
            <w:r w:rsidRPr="0030135F">
              <w:rPr>
                <w:rStyle w:val="markedcontent"/>
              </w:rPr>
              <w:br/>
              <w:t xml:space="preserve">Заинтересоване стране: ЈП Електропривреда Срб, </w:t>
            </w:r>
            <w:r w:rsidRPr="0030135F">
              <w:rPr>
                <w:rStyle w:val="markedcontent"/>
              </w:rPr>
              <w:lastRenderedPageBreak/>
              <w:t>пољопривредни институти, компаније, кластери произвођача</w:t>
            </w:r>
          </w:p>
        </w:tc>
        <w:tc>
          <w:tcPr>
            <w:tcW w:w="8498" w:type="dxa"/>
            <w:gridSpan w:val="2"/>
          </w:tcPr>
          <w:p w14:paraId="5C878451" w14:textId="5B5C0B03" w:rsidR="00A633AF" w:rsidRPr="0030135F" w:rsidRDefault="00222CC2" w:rsidP="00965AC0">
            <w:pPr>
              <w:rPr>
                <w:rFonts w:eastAsia="Calibri"/>
                <w:kern w:val="24"/>
                <w:lang w:val="ru-RU"/>
              </w:rPr>
            </w:pPr>
            <w:r w:rsidRPr="00222CC2">
              <w:rPr>
                <w:rFonts w:eastAsia="Calibri"/>
                <w:kern w:val="24"/>
                <w:lang w:val="ru-RU"/>
              </w:rPr>
              <w:lastRenderedPageBreak/>
              <w:t xml:space="preserve">Предлог се не прихвата. </w:t>
            </w:r>
            <w:r w:rsidR="000339A6" w:rsidRPr="0030135F">
              <w:rPr>
                <w:rFonts w:eastAsia="Calibri"/>
                <w:kern w:val="24"/>
                <w:lang w:val="ru-RU"/>
              </w:rPr>
              <w:t>Предложене мере и активности</w:t>
            </w:r>
            <w:r w:rsidR="000A3185" w:rsidRPr="0030135F">
              <w:rPr>
                <w:rFonts w:eastAsia="Calibri"/>
                <w:kern w:val="24"/>
                <w:lang w:val="ru-RU"/>
              </w:rPr>
              <w:t xml:space="preserve"> нису предмет овог Програма, јер оне имају приоритет у ублажавању климатских промена, а не прилагођавању на измењене климатске услове. </w:t>
            </w:r>
            <w:r w:rsidR="005D4DB9" w:rsidRPr="0030135F">
              <w:rPr>
                <w:rFonts w:eastAsia="Calibri"/>
                <w:kern w:val="24"/>
                <w:lang w:val="ru-RU"/>
              </w:rPr>
              <w:t xml:space="preserve">Истовремено, </w:t>
            </w:r>
            <w:r>
              <w:rPr>
                <w:rFonts w:eastAsia="Calibri"/>
                <w:kern w:val="24"/>
                <w:lang w:val="sr-Cyrl-RS"/>
              </w:rPr>
              <w:t xml:space="preserve">овај </w:t>
            </w:r>
            <w:r w:rsidR="005D4DB9" w:rsidRPr="0030135F">
              <w:rPr>
                <w:rFonts w:eastAsia="Calibri"/>
                <w:kern w:val="24"/>
                <w:lang w:val="ru-RU"/>
              </w:rPr>
              <w:t>Програм подразумева да мере предвиђене у истом неће довести до повећања емисија гасова са ефектом стаклене баште.</w:t>
            </w:r>
          </w:p>
        </w:tc>
      </w:tr>
      <w:tr w:rsidR="0030135F" w:rsidRPr="0030135F" w14:paraId="3E3F2F21" w14:textId="77777777" w:rsidTr="00605F01">
        <w:trPr>
          <w:gridBefore w:val="1"/>
          <w:wBefore w:w="34" w:type="dxa"/>
          <w:trHeight w:val="538"/>
        </w:trPr>
        <w:tc>
          <w:tcPr>
            <w:tcW w:w="5954" w:type="dxa"/>
            <w:gridSpan w:val="2"/>
            <w:vAlign w:val="center"/>
          </w:tcPr>
          <w:p w14:paraId="78C549AB" w14:textId="4C56438A" w:rsidR="003A3557" w:rsidRPr="0030135F" w:rsidRDefault="003A3557" w:rsidP="003D6E85">
            <w:pPr>
              <w:shd w:val="clear" w:color="auto" w:fill="FFFFFF"/>
              <w:jc w:val="both"/>
              <w:rPr>
                <w:b/>
                <w:lang w:val="sr-Cyrl-RS"/>
              </w:rPr>
            </w:pPr>
            <w:r w:rsidRPr="0030135F">
              <w:rPr>
                <w:b/>
                <w:lang w:val="sr-Cyrl-RS"/>
              </w:rPr>
              <w:t>Страна 42</w:t>
            </w:r>
          </w:p>
          <w:p w14:paraId="7636BA09" w14:textId="77777777" w:rsidR="00CB2E9C" w:rsidRPr="0030135F" w:rsidRDefault="003A3557" w:rsidP="003D6E85">
            <w:pPr>
              <w:shd w:val="clear" w:color="auto" w:fill="FFFFFF"/>
              <w:jc w:val="both"/>
              <w:rPr>
                <w:bCs/>
                <w:lang w:val="sr-Cyrl-RS"/>
              </w:rPr>
            </w:pPr>
            <w:r w:rsidRPr="0030135F">
              <w:rPr>
                <w:bCs/>
                <w:lang w:val="sr-Cyrl-RS"/>
              </w:rPr>
              <w:t xml:space="preserve">Убацити као прву Меру: </w:t>
            </w:r>
          </w:p>
          <w:p w14:paraId="1D1463D3" w14:textId="3F61647C" w:rsidR="003A3557" w:rsidRPr="0030135F" w:rsidRDefault="003A3557" w:rsidP="003D6E85">
            <w:pPr>
              <w:shd w:val="clear" w:color="auto" w:fill="FFFFFF"/>
              <w:jc w:val="both"/>
              <w:rPr>
                <w:bCs/>
                <w:lang w:val="sr-Cyrl-RS"/>
              </w:rPr>
            </w:pPr>
            <w:r w:rsidRPr="0030135F">
              <w:rPr>
                <w:bCs/>
                <w:lang w:val="sr-Cyrl-RS"/>
              </w:rPr>
              <w:t>Праћење спровођења мера за трансформисање привреде Србије у „зелену“, нискокарбонску привреду.</w:t>
            </w:r>
          </w:p>
          <w:p w14:paraId="59317CC0" w14:textId="0B7FC26D" w:rsidR="003A3557" w:rsidRPr="0030135F" w:rsidRDefault="003A3557" w:rsidP="003A090B">
            <w:pPr>
              <w:shd w:val="clear" w:color="auto" w:fill="FFFFFF"/>
              <w:jc w:val="both"/>
              <w:rPr>
                <w:bCs/>
              </w:rPr>
            </w:pPr>
            <w:r w:rsidRPr="0030135F">
              <w:rPr>
                <w:bCs/>
                <w:lang w:val="sr-Cyrl-RS"/>
              </w:rPr>
              <w:t>Посебан циљ 4 (новопредложен):</w:t>
            </w:r>
            <w:r w:rsidRPr="0030135F">
              <w:rPr>
                <w:bCs/>
                <w:lang w:val="sr-Cyrl-RS"/>
              </w:rPr>
              <w:br/>
              <w:t>Мера предвиђа израду Смерница за укључивање зелених аспеката у трансформацију привреде Србије (компанија), односно мера и активности које се тичу прилагођавања на климатске промене, као и њихов мониторинг. Овим се подржава системска интеграција процеса прилагођавања на климатске промене у документе јавних политика. Након израде Смерница потребно је спровести обуку за примену исте.</w:t>
            </w:r>
            <w:r w:rsidRPr="0030135F">
              <w:rPr>
                <w:bCs/>
                <w:lang w:val="sr-Cyrl-RS"/>
              </w:rPr>
              <w:br/>
              <w:t>Кључне институције за спровођење мере: Републички секретаријат за јавне политике, Истраживачко-консултантски центар за зелену економију управо основан при Универзитету у Крагујевцу, уније послодаваца и привредне коморе Србије, Војводине и градова.</w:t>
            </w:r>
            <w:r w:rsidRPr="0030135F">
              <w:rPr>
                <w:bCs/>
                <w:lang w:val="sr-Cyrl-RS"/>
              </w:rPr>
              <w:br/>
              <w:t>Партнери: Влада Републике Србије</w:t>
            </w:r>
            <w:r w:rsidRPr="0030135F">
              <w:rPr>
                <w:bCs/>
                <w:lang w:val="sr-Cyrl-RS"/>
              </w:rPr>
              <w:br/>
              <w:t>Заинтересоване стране: компаније, међународне финансијске институције и фондови, инвеститори, истраживачи и научници.</w:t>
            </w:r>
          </w:p>
        </w:tc>
        <w:tc>
          <w:tcPr>
            <w:tcW w:w="8498" w:type="dxa"/>
            <w:gridSpan w:val="2"/>
          </w:tcPr>
          <w:p w14:paraId="5A8BBF85" w14:textId="0BC720AC" w:rsidR="00CB2E9C" w:rsidRPr="0030135F" w:rsidRDefault="00222CC2" w:rsidP="003D6E85">
            <w:pPr>
              <w:jc w:val="both"/>
              <w:rPr>
                <w:rFonts w:eastAsia="Calibri"/>
                <w:kern w:val="24"/>
                <w:lang w:val="ru-RU"/>
              </w:rPr>
            </w:pPr>
            <w:r w:rsidRPr="00222CC2">
              <w:rPr>
                <w:rFonts w:eastAsia="Calibri"/>
                <w:kern w:val="24"/>
                <w:lang w:val="ru-RU"/>
              </w:rPr>
              <w:t xml:space="preserve">Предлог се не прихвата. </w:t>
            </w:r>
            <w:r w:rsidR="000339A6" w:rsidRPr="0030135F">
              <w:rPr>
                <w:rFonts w:eastAsia="Calibri"/>
                <w:kern w:val="24"/>
                <w:lang w:val="ru-RU"/>
              </w:rPr>
              <w:t xml:space="preserve">Предложене мере и активности нису предмет овог Програма, јер оне имају приоритет у ублажавању климатских промена, а не прилагођавању на измењене климатске услове. </w:t>
            </w:r>
            <w:r w:rsidR="003F4407" w:rsidRPr="0030135F">
              <w:rPr>
                <w:rFonts w:eastAsia="Calibri"/>
                <w:kern w:val="24"/>
                <w:lang w:val="ru-RU"/>
              </w:rPr>
              <w:t xml:space="preserve">Мере прилагођавања и њихов мониторинг су део овог Програма. </w:t>
            </w:r>
            <w:r w:rsidR="005D4DB9" w:rsidRPr="0030135F">
              <w:rPr>
                <w:rFonts w:eastAsia="Calibri"/>
                <w:kern w:val="24"/>
                <w:lang w:val="ru-RU"/>
              </w:rPr>
              <w:t>Међутим,</w:t>
            </w:r>
            <w:r w:rsidR="003F4407" w:rsidRPr="0030135F">
              <w:rPr>
                <w:rFonts w:eastAsia="Calibri"/>
                <w:kern w:val="24"/>
                <w:lang w:val="ru-RU"/>
              </w:rPr>
              <w:t xml:space="preserve"> </w:t>
            </w:r>
            <w:r>
              <w:rPr>
                <w:rFonts w:eastAsia="Calibri"/>
                <w:kern w:val="24"/>
                <w:lang w:val="ru-RU"/>
              </w:rPr>
              <w:t xml:space="preserve">овај </w:t>
            </w:r>
            <w:r w:rsidR="005D4DB9" w:rsidRPr="0030135F">
              <w:rPr>
                <w:rFonts w:eastAsia="Calibri"/>
                <w:kern w:val="24"/>
                <w:lang w:val="ru-RU"/>
              </w:rPr>
              <w:t>Програм подразумева да мере предвиђене у истом неће довести до повећања емисија гасова са ефектом стаклене баште</w:t>
            </w:r>
            <w:r w:rsidR="000339A6" w:rsidRPr="0030135F">
              <w:rPr>
                <w:rFonts w:eastAsia="Calibri"/>
                <w:kern w:val="24"/>
                <w:lang w:val="ru-RU"/>
              </w:rPr>
              <w:t xml:space="preserve">. </w:t>
            </w:r>
          </w:p>
        </w:tc>
      </w:tr>
    </w:tbl>
    <w:p w14:paraId="6035E6D2" w14:textId="77777777" w:rsidR="003A3557" w:rsidRPr="0030135F" w:rsidRDefault="003A3557" w:rsidP="00103B09">
      <w:pPr>
        <w:rPr>
          <w:b/>
          <w:lang w:val="sr-Cyrl-CS"/>
        </w:rPr>
      </w:pPr>
    </w:p>
    <w:p w14:paraId="561BFF02" w14:textId="50F54533" w:rsidR="00324F0B" w:rsidRPr="0030135F" w:rsidRDefault="008476B0" w:rsidP="003C1F67">
      <w:pPr>
        <w:rPr>
          <w:b/>
          <w:lang w:val="sr-Cyrl-CS"/>
        </w:rPr>
      </w:pPr>
      <w:r w:rsidRPr="0030135F">
        <w:rPr>
          <w:b/>
          <w:lang w:val="sr-Cyrl-CS"/>
        </w:rPr>
        <w:t>Небојша Ранчић, Медиа и реформ центар Ниш</w:t>
      </w:r>
      <w:r w:rsidR="003C1F67" w:rsidRPr="0030135F">
        <w:rPr>
          <w:b/>
          <w:lang w:val="sr-Cyrl-CS"/>
        </w:rPr>
        <w:t xml:space="preserve"> </w:t>
      </w:r>
    </w:p>
    <w:p w14:paraId="08F06870" w14:textId="09E34644" w:rsidR="00324F0B" w:rsidRPr="0030135F" w:rsidRDefault="00324F0B" w:rsidP="00324F0B">
      <w:pPr>
        <w:rPr>
          <w:lang w:val="sr-Cyrl-RS" w:eastAsia="de-DE"/>
        </w:rPr>
      </w:pP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8497"/>
      </w:tblGrid>
      <w:tr w:rsidR="0030135F" w:rsidRPr="0030135F" w14:paraId="67264930" w14:textId="77777777" w:rsidTr="00662392">
        <w:trPr>
          <w:trHeight w:val="262"/>
        </w:trPr>
        <w:tc>
          <w:tcPr>
            <w:tcW w:w="5955" w:type="dxa"/>
            <w:shd w:val="clear" w:color="auto" w:fill="FFFFD5"/>
            <w:vAlign w:val="center"/>
          </w:tcPr>
          <w:p w14:paraId="1FA1A8CB" w14:textId="77777777" w:rsidR="00324F0B" w:rsidRPr="0030135F" w:rsidRDefault="00324F0B" w:rsidP="00662392">
            <w:pPr>
              <w:jc w:val="center"/>
              <w:rPr>
                <w:bCs/>
                <w:lang w:val="sr-Cyrl-CS" w:eastAsia="de-DE"/>
              </w:rPr>
            </w:pPr>
            <w:r w:rsidRPr="0030135F">
              <w:rPr>
                <w:bCs/>
                <w:lang w:val="sr-Cyrl-CS" w:eastAsia="de-DE"/>
              </w:rPr>
              <w:t>Примедба-коментар</w:t>
            </w:r>
          </w:p>
        </w:tc>
        <w:tc>
          <w:tcPr>
            <w:tcW w:w="8497" w:type="dxa"/>
            <w:shd w:val="clear" w:color="auto" w:fill="FFFFD5"/>
          </w:tcPr>
          <w:p w14:paraId="17D5262D" w14:textId="77777777" w:rsidR="00324F0B" w:rsidRPr="0030135F" w:rsidRDefault="00324F0B" w:rsidP="00662392">
            <w:pPr>
              <w:jc w:val="center"/>
              <w:rPr>
                <w:bCs/>
                <w:lang w:val="en-US" w:eastAsia="de-DE"/>
              </w:rPr>
            </w:pPr>
            <w:r w:rsidRPr="0030135F">
              <w:rPr>
                <w:bCs/>
                <w:lang w:eastAsia="de-DE"/>
              </w:rPr>
              <w:t>Одговор</w:t>
            </w:r>
          </w:p>
        </w:tc>
      </w:tr>
      <w:tr w:rsidR="0030135F" w:rsidRPr="0030135F" w14:paraId="56F57C11" w14:textId="77777777" w:rsidTr="00662392">
        <w:tc>
          <w:tcPr>
            <w:tcW w:w="5955" w:type="dxa"/>
            <w:vAlign w:val="center"/>
          </w:tcPr>
          <w:p w14:paraId="4D8B13B1" w14:textId="164C73F8" w:rsidR="003C1F67" w:rsidRPr="0030135F" w:rsidRDefault="003A65AF" w:rsidP="003A090B">
            <w:pPr>
              <w:shd w:val="clear" w:color="auto" w:fill="FFFFFF"/>
              <w:jc w:val="both"/>
              <w:rPr>
                <w:lang w:val="sr-Cyrl-RS"/>
              </w:rPr>
            </w:pPr>
            <w:r w:rsidRPr="0030135F">
              <w:rPr>
                <w:lang w:val="sr-Cyrl-RS"/>
              </w:rPr>
              <w:t>Општи коментар:</w:t>
            </w:r>
          </w:p>
          <w:p w14:paraId="107E82F2" w14:textId="77777777" w:rsidR="003A090B" w:rsidRPr="0030135F" w:rsidRDefault="003A65AF" w:rsidP="003A090B">
            <w:pPr>
              <w:shd w:val="clear" w:color="auto" w:fill="FFFFFF"/>
              <w:jc w:val="both"/>
              <w:rPr>
                <w:lang w:val="sr-Cyrl-RS"/>
              </w:rPr>
            </w:pPr>
            <w:r w:rsidRPr="0030135F">
              <w:rPr>
                <w:lang w:val="sr-Cyrl-RS"/>
              </w:rPr>
              <w:t xml:space="preserve">Треба редефинисати улогу цивилног сектора у планирању и спровођењу планова прилагођавања на климатске промене као што се наводи на страни 12 Програма... „С обзиром на мултисекторску природу </w:t>
            </w:r>
            <w:r w:rsidRPr="0030135F">
              <w:rPr>
                <w:lang w:val="sr-Cyrl-RS"/>
              </w:rPr>
              <w:lastRenderedPageBreak/>
              <w:t>проблема климатских промена, Национални савет за  климатске промене један је од значајних института постизања друштвеног консензуса о питањима климатских промена. У складу са Законом о климатским променама, Савет чине представници министарства и других институција Владе, као и представници научне и стручне јавности и цивилног друштва и други представници чија је област деловања од значаја за утврђивање и спровођење активности у области климатских промена, као и представник Канцеларије Повереника за заштиту равноправности Владе Републике Србије“.</w:t>
            </w:r>
          </w:p>
          <w:p w14:paraId="42D2A329" w14:textId="58F029C0" w:rsidR="00324F0B" w:rsidRPr="0030135F" w:rsidRDefault="003A65AF" w:rsidP="003A090B">
            <w:pPr>
              <w:shd w:val="clear" w:color="auto" w:fill="FFFFFF"/>
              <w:jc w:val="both"/>
              <w:rPr>
                <w:lang w:val="sr-Latn-RS"/>
              </w:rPr>
            </w:pPr>
            <w:r w:rsidRPr="0030135F">
              <w:rPr>
                <w:lang w:val="sr-Cyrl-RS"/>
              </w:rPr>
              <w:t xml:space="preserve"> </w:t>
            </w:r>
            <w:r w:rsidRPr="0030135F">
              <w:rPr>
                <w:lang w:val="sr-Cyrl-RS"/>
              </w:rPr>
              <w:br/>
              <w:t>Пример предлог- Додаје се пасус на страни 12 који гласи: Осим националног Савета у локалним заједницама треба формирати Локалне савете за климатске промене (града/општине) који ће пратити спровођење планова а који би требало да буду значајни институт за постизање друштвеног консензуса о питањима климатских промена у оквиру овлашћења и одговорности локалне самоуправе.</w:t>
            </w:r>
          </w:p>
        </w:tc>
        <w:tc>
          <w:tcPr>
            <w:tcW w:w="8497" w:type="dxa"/>
          </w:tcPr>
          <w:p w14:paraId="25CA24E0" w14:textId="354A1FB3" w:rsidR="001E1638" w:rsidRPr="0030135F" w:rsidRDefault="00222CC2" w:rsidP="00662392">
            <w:pPr>
              <w:jc w:val="both"/>
              <w:rPr>
                <w:bCs/>
                <w:lang w:val="sr-Latn-RS" w:eastAsia="de-DE"/>
              </w:rPr>
            </w:pPr>
            <w:r w:rsidRPr="00222CC2">
              <w:rPr>
                <w:bCs/>
                <w:lang w:val="sr-Cyrl-RS" w:eastAsia="de-DE"/>
              </w:rPr>
              <w:lastRenderedPageBreak/>
              <w:t xml:space="preserve">Предлог се не прихвата. </w:t>
            </w:r>
            <w:r w:rsidR="00DC1C6C" w:rsidRPr="0030135F">
              <w:rPr>
                <w:bCs/>
                <w:lang w:val="sr-Cyrl-RS" w:eastAsia="de-DE"/>
              </w:rPr>
              <w:t xml:space="preserve">Програмом су дефинисане мере и активности у којима су укључене климатске промене у секторе кроз постојећи регулаторни оквир од националног до локалног нивоа, а не издваја проблем климатских промена као одвојен, већ је посматра као интегрисану компоненту. Улога цивилног сектора је </w:t>
            </w:r>
            <w:r w:rsidR="00DC1C6C" w:rsidRPr="0030135F">
              <w:rPr>
                <w:bCs/>
                <w:lang w:val="sr-Cyrl-RS" w:eastAsia="de-DE"/>
              </w:rPr>
              <w:lastRenderedPageBreak/>
              <w:t>препозната у општем и посебним циљевима Програма</w:t>
            </w:r>
            <w:r w:rsidR="00E7667F" w:rsidRPr="0030135F">
              <w:rPr>
                <w:bCs/>
                <w:lang w:val="sr-Latn-RS" w:eastAsia="de-DE"/>
              </w:rPr>
              <w:t xml:space="preserve">, </w:t>
            </w:r>
            <w:r w:rsidR="00E7667F" w:rsidRPr="0030135F">
              <w:rPr>
                <w:bCs/>
                <w:lang w:val="sr-Cyrl-RS" w:eastAsia="de-DE"/>
              </w:rPr>
              <w:t>као и мерама Програма и Акционог плана 2, 3,21, 24, 25, а биће додато у мерама 5, 8, 17 и 18</w:t>
            </w:r>
            <w:r w:rsidR="00DC1C6C" w:rsidRPr="0030135F">
              <w:rPr>
                <w:bCs/>
                <w:lang w:val="sr-Cyrl-RS" w:eastAsia="de-DE"/>
              </w:rPr>
              <w:t>.</w:t>
            </w:r>
          </w:p>
        </w:tc>
      </w:tr>
      <w:tr w:rsidR="0030135F" w:rsidRPr="0030135F" w14:paraId="50AFCE1E" w14:textId="77777777" w:rsidTr="00662392">
        <w:tc>
          <w:tcPr>
            <w:tcW w:w="5955" w:type="dxa"/>
            <w:vAlign w:val="center"/>
          </w:tcPr>
          <w:p w14:paraId="7C4C2AB9" w14:textId="77777777" w:rsidR="005D69CA" w:rsidRPr="0030135F" w:rsidRDefault="005D69CA" w:rsidP="003A090B">
            <w:pPr>
              <w:shd w:val="clear" w:color="auto" w:fill="FFFFFF"/>
              <w:jc w:val="both"/>
              <w:rPr>
                <w:lang w:val="sr-Latn-RS"/>
              </w:rPr>
            </w:pPr>
            <w:r w:rsidRPr="0030135F">
              <w:rPr>
                <w:lang w:val="ru-RU"/>
              </w:rPr>
              <w:t>Предлози за додавање или измену текста радне верзије</w:t>
            </w:r>
            <w:r w:rsidRPr="0030135F">
              <w:rPr>
                <w:lang w:val="sr-Cyrl-CS"/>
              </w:rPr>
              <w:t xml:space="preserve"> Програма прилагођавања на измењене климатске услове са Акционим планом</w:t>
            </w:r>
            <w:r w:rsidRPr="0030135F">
              <w:rPr>
                <w:lang w:val="sr-Latn-RS"/>
              </w:rPr>
              <w:t>:</w:t>
            </w:r>
          </w:p>
          <w:p w14:paraId="3F9E7478" w14:textId="464F7AE9" w:rsidR="003A65AF" w:rsidRPr="0030135F" w:rsidRDefault="003A65AF" w:rsidP="003A090B">
            <w:pPr>
              <w:shd w:val="clear" w:color="auto" w:fill="FFFFFF"/>
              <w:jc w:val="both"/>
              <w:rPr>
                <w:b/>
                <w:lang w:val="ru-RU"/>
              </w:rPr>
            </w:pPr>
            <w:r w:rsidRPr="0030135F">
              <w:rPr>
                <w:b/>
                <w:lang w:val="ru-RU"/>
              </w:rPr>
              <w:t>Страна 43</w:t>
            </w:r>
          </w:p>
          <w:p w14:paraId="3CE6E308" w14:textId="77777777" w:rsidR="003A65AF" w:rsidRPr="0030135F" w:rsidRDefault="003A65AF" w:rsidP="003A090B">
            <w:pPr>
              <w:shd w:val="clear" w:color="auto" w:fill="FFFFFF"/>
              <w:jc w:val="both"/>
              <w:rPr>
                <w:bCs/>
                <w:lang w:val="ru-RU"/>
              </w:rPr>
            </w:pPr>
            <w:r w:rsidRPr="0030135F">
              <w:rPr>
                <w:bCs/>
                <w:lang w:val="ru-RU"/>
              </w:rPr>
              <w:t>7. Предлог мера прилагођавања</w:t>
            </w:r>
          </w:p>
          <w:p w14:paraId="00A06FAB" w14:textId="77777777" w:rsidR="003A65AF" w:rsidRPr="0030135F" w:rsidRDefault="003A65AF" w:rsidP="003A090B">
            <w:pPr>
              <w:shd w:val="clear" w:color="auto" w:fill="FFFFFF"/>
              <w:jc w:val="both"/>
              <w:rPr>
                <w:bCs/>
                <w:lang w:val="ru-RU"/>
              </w:rPr>
            </w:pPr>
            <w:r w:rsidRPr="0030135F">
              <w:rPr>
                <w:bCs/>
                <w:lang w:val="ru-RU"/>
              </w:rPr>
              <w:t>Мере од општег значаја</w:t>
            </w:r>
          </w:p>
          <w:p w14:paraId="25E8AAB8" w14:textId="77777777" w:rsidR="003A65AF" w:rsidRPr="0030135F" w:rsidRDefault="003A65AF" w:rsidP="003A090B">
            <w:pPr>
              <w:shd w:val="clear" w:color="auto" w:fill="FFFFFF"/>
              <w:jc w:val="both"/>
              <w:rPr>
                <w:bCs/>
                <w:lang w:val="ru-RU"/>
              </w:rPr>
            </w:pPr>
            <w:r w:rsidRPr="0030135F">
              <w:rPr>
                <w:bCs/>
                <w:lang w:val="ru-RU"/>
              </w:rPr>
              <w:t>7. Обезбеђивање потребних капацитета за остваривање повећаних потреба за правовремено информисање о климатским и временским условима; Посебан циљ 4</w:t>
            </w:r>
          </w:p>
          <w:p w14:paraId="545675B8" w14:textId="5E4A2042" w:rsidR="003A65AF" w:rsidRPr="0030135F" w:rsidRDefault="003A65AF" w:rsidP="003A090B">
            <w:pPr>
              <w:shd w:val="clear" w:color="auto" w:fill="FFFFFF"/>
              <w:jc w:val="both"/>
              <w:rPr>
                <w:lang w:val="sr-Cyrl-RS"/>
              </w:rPr>
            </w:pPr>
            <w:r w:rsidRPr="0030135F">
              <w:rPr>
                <w:lang w:val="sr-Cyrl-RS"/>
              </w:rPr>
              <w:t>Предлог допуне: ...</w:t>
            </w:r>
            <w:r w:rsidRPr="0030135F">
              <w:rPr>
                <w:lang w:val="ru-RU"/>
              </w:rPr>
              <w:t xml:space="preserve"> </w:t>
            </w:r>
            <w:r w:rsidRPr="0030135F">
              <w:rPr>
                <w:lang w:val="sr-Cyrl-RS"/>
              </w:rPr>
              <w:t xml:space="preserve">Такође, обезбеђивање капацитета за ефикасно ширење информација саставни је део ове мере (израда база података, интерактивних портала, алата комуникација са корисницима, итд.). .). У току трајања </w:t>
            </w:r>
            <w:r w:rsidRPr="0030135F">
              <w:rPr>
                <w:lang w:val="sr-Cyrl-RS"/>
              </w:rPr>
              <w:lastRenderedPageBreak/>
              <w:t xml:space="preserve">Програма је неопходно обезбедити и услове за одржавање унапређених капацитета РХМЗ. </w:t>
            </w:r>
            <w:r w:rsidRPr="0030135F">
              <w:rPr>
                <w:bCs/>
                <w:lang w:val="sr-Cyrl-RS"/>
              </w:rPr>
              <w:t>Посебно треба унапредити капацитет новинара (кроз обуке) и медија како би правовремено и на компетентан начин могли да информишу јавност о временским условима и климатским опасностима као и мерама</w:t>
            </w:r>
            <w:r w:rsidRPr="0030135F">
              <w:rPr>
                <w:b/>
                <w:lang w:val="sr-Cyrl-RS"/>
              </w:rPr>
              <w:t xml:space="preserve"> </w:t>
            </w:r>
            <w:r w:rsidRPr="0030135F">
              <w:rPr>
                <w:bCs/>
                <w:lang w:val="sr-Cyrl-RS"/>
              </w:rPr>
              <w:t>прилагођавања</w:t>
            </w:r>
            <w:r w:rsidRPr="0030135F">
              <w:rPr>
                <w:b/>
                <w:lang w:val="sr-Cyrl-RS"/>
              </w:rPr>
              <w:t xml:space="preserve">. </w:t>
            </w:r>
            <w:r w:rsidRPr="0030135F">
              <w:rPr>
                <w:lang w:val="sr-Cyrl-RS"/>
              </w:rPr>
              <w:t>Ова мера је предуслов за унапређење безбедности људи и привреде, са доприносима у очувању животне средине и њених ресурса, услед утицаја учесталијих и интензивнијих климатских опасности.</w:t>
            </w:r>
          </w:p>
          <w:p w14:paraId="7511C383" w14:textId="6CDA5095" w:rsidR="003C1F67" w:rsidRPr="0030135F" w:rsidRDefault="003A65AF" w:rsidP="003A090B">
            <w:pPr>
              <w:shd w:val="clear" w:color="auto" w:fill="FFFFFF"/>
              <w:jc w:val="both"/>
              <w:rPr>
                <w:lang w:val="sr-Cyrl-RS"/>
              </w:rPr>
            </w:pPr>
            <w:r w:rsidRPr="0030135F">
              <w:rPr>
                <w:lang w:val="sr-Cyrl-RS"/>
              </w:rPr>
              <w:t xml:space="preserve">Образложење: </w:t>
            </w:r>
            <w:r w:rsidRPr="0030135F">
              <w:rPr>
                <w:bCs/>
                <w:lang w:val="ru-RU"/>
              </w:rPr>
              <w:t>Треба посебнно назначити важност и улогу медија и потребе за правовременим информисањем о климатским и временским условима како би ангажовани ресурси државних органа и информације које они пружају на прави начин нашле свој пут до грађана и привреде. Посебно је битно да медији компетентно и професионално изве</w:t>
            </w:r>
            <w:r w:rsidRPr="0030135F">
              <w:rPr>
                <w:bCs/>
                <w:lang w:val="sr-Cyrl-RS"/>
              </w:rPr>
              <w:t>ш</w:t>
            </w:r>
            <w:r w:rsidRPr="0030135F">
              <w:rPr>
                <w:bCs/>
                <w:lang w:val="ru-RU"/>
              </w:rPr>
              <w:t>тавају о темама које су врло осетљиве и par excellence</w:t>
            </w:r>
            <w:r w:rsidRPr="0030135F">
              <w:t xml:space="preserve"> teme </w:t>
            </w:r>
            <w:r w:rsidRPr="0030135F">
              <w:rPr>
                <w:bCs/>
                <w:lang w:val="ru-RU"/>
              </w:rPr>
              <w:t>од јавног интереса.</w:t>
            </w:r>
          </w:p>
        </w:tc>
        <w:tc>
          <w:tcPr>
            <w:tcW w:w="8497" w:type="dxa"/>
          </w:tcPr>
          <w:p w14:paraId="45866A7B" w14:textId="3A6A7E5B" w:rsidR="00073B85" w:rsidRPr="0030135F" w:rsidRDefault="009946D3" w:rsidP="00662392">
            <w:pPr>
              <w:rPr>
                <w:bCs/>
                <w:lang w:val="sr-Cyrl-RS" w:eastAsia="de-DE"/>
              </w:rPr>
            </w:pPr>
            <w:r w:rsidRPr="0030135F">
              <w:rPr>
                <w:rFonts w:eastAsia="Calibri"/>
                <w:kern w:val="24"/>
                <w:lang w:val="ru-RU"/>
              </w:rPr>
              <w:lastRenderedPageBreak/>
              <w:t>Усваја се предлог. Биће додато у меру 8 Програма</w:t>
            </w:r>
            <w:r w:rsidR="000850E5" w:rsidRPr="0030135F">
              <w:rPr>
                <w:rFonts w:eastAsia="Calibri"/>
                <w:kern w:val="24"/>
                <w:lang w:val="ru-RU"/>
              </w:rPr>
              <w:t>, док се мера 7 односи само на техничке капацитете</w:t>
            </w:r>
            <w:r w:rsidRPr="0030135F">
              <w:rPr>
                <w:rFonts w:eastAsia="Calibri"/>
                <w:kern w:val="24"/>
                <w:lang w:val="ru-RU"/>
              </w:rPr>
              <w:t xml:space="preserve">. </w:t>
            </w:r>
            <w:r w:rsidR="000850E5" w:rsidRPr="0030135F">
              <w:rPr>
                <w:rFonts w:eastAsia="Calibri"/>
                <w:kern w:val="24"/>
                <w:lang w:val="ru-RU"/>
              </w:rPr>
              <w:t xml:space="preserve">Пошто се капацитети за израду продуката развијају у оквиру првог Акционог плана, обуке овог типа ће се највише спроводити у оквиру другог Акционог плана овог </w:t>
            </w:r>
            <w:r w:rsidR="003F4407" w:rsidRPr="0030135F">
              <w:rPr>
                <w:rFonts w:eastAsia="Calibri"/>
                <w:kern w:val="24"/>
                <w:lang w:val="ru-RU"/>
              </w:rPr>
              <w:t>П</w:t>
            </w:r>
            <w:r w:rsidR="000850E5" w:rsidRPr="0030135F">
              <w:rPr>
                <w:rFonts w:eastAsia="Calibri"/>
                <w:kern w:val="24"/>
                <w:lang w:val="ru-RU"/>
              </w:rPr>
              <w:t>рограма.</w:t>
            </w:r>
          </w:p>
        </w:tc>
      </w:tr>
      <w:tr w:rsidR="0030135F" w:rsidRPr="0030135F" w14:paraId="658C6134" w14:textId="2643CB05" w:rsidTr="00662392">
        <w:trPr>
          <w:trHeight w:val="900"/>
        </w:trPr>
        <w:tc>
          <w:tcPr>
            <w:tcW w:w="5955" w:type="dxa"/>
          </w:tcPr>
          <w:p w14:paraId="63393378" w14:textId="77777777" w:rsidR="003A65AF" w:rsidRPr="0030135F" w:rsidRDefault="003A65AF" w:rsidP="003A090B">
            <w:pPr>
              <w:ind w:left="29"/>
              <w:jc w:val="both"/>
              <w:rPr>
                <w:lang w:val="sr-Cyrl-RS" w:eastAsia="de-DE"/>
              </w:rPr>
            </w:pPr>
            <w:r w:rsidRPr="0030135F">
              <w:rPr>
                <w:b/>
                <w:bCs/>
                <w:lang w:val="sr-Cyrl-RS" w:eastAsia="de-DE"/>
              </w:rPr>
              <w:t>Страна 43 и 44</w:t>
            </w:r>
            <w:r w:rsidRPr="0030135F">
              <w:rPr>
                <w:lang w:val="sr-Cyrl-RS" w:eastAsia="de-DE"/>
              </w:rPr>
              <w:t>: 8. Побољшање спремности грађана Републике Србије на временске и климатске екстреме</w:t>
            </w:r>
          </w:p>
          <w:p w14:paraId="24786B46" w14:textId="77777777" w:rsidR="003A65AF" w:rsidRPr="0030135F" w:rsidRDefault="003A65AF" w:rsidP="003A090B">
            <w:pPr>
              <w:ind w:left="29"/>
              <w:jc w:val="both"/>
              <w:rPr>
                <w:lang w:val="sr-Cyrl-RS" w:eastAsia="de-DE"/>
              </w:rPr>
            </w:pPr>
            <w:r w:rsidRPr="0030135F">
              <w:rPr>
                <w:lang w:val="sr-Cyrl-RS" w:eastAsia="de-DE"/>
              </w:rPr>
              <w:t>Посебан циљ 1</w:t>
            </w:r>
          </w:p>
          <w:p w14:paraId="7C25B114" w14:textId="183D4FA1" w:rsidR="00DB713B" w:rsidRPr="0030135F" w:rsidRDefault="003A65AF" w:rsidP="003A090B">
            <w:pPr>
              <w:ind w:left="29"/>
              <w:jc w:val="both"/>
              <w:rPr>
                <w:lang w:val="sr-Cyrl-RS" w:eastAsia="de-DE"/>
              </w:rPr>
            </w:pPr>
            <w:r w:rsidRPr="0030135F">
              <w:rPr>
                <w:lang w:val="sr-Cyrl-RS" w:eastAsia="de-DE"/>
              </w:rPr>
              <w:t xml:space="preserve">... Због повећаних безбедоносних ризика, обима нових продуката, информација и све већих захтева од стране корисника, неопходна је израда нове интернет презентације РХМЗ, коришћењем нових алата и других метода савремених информационих технологија што ће обезбедити стабилно и поуздано функционисање нове Интернет презентације. </w:t>
            </w:r>
            <w:r w:rsidRPr="0030135F">
              <w:rPr>
                <w:bCs/>
                <w:lang w:val="sr-Cyrl-RS" w:eastAsia="de-DE"/>
              </w:rPr>
              <w:t>Ово ће допринети ефикаснијем коришћењу свих информација које продукује РХМЗ и допринети да медији правовремено информишу општу, заинтересовану и стручну јавност а ради побољшања спремности грађана Републике Србије на временске и климатске екстреме.</w:t>
            </w:r>
            <w:r w:rsidRPr="0030135F">
              <w:rPr>
                <w:lang w:val="sr-Cyrl-RS" w:eastAsia="de-DE"/>
              </w:rPr>
              <w:t xml:space="preserve"> У току трајања Програма потребно </w:t>
            </w:r>
            <w:r w:rsidRPr="0030135F">
              <w:rPr>
                <w:lang w:val="sr-Cyrl-RS" w:eastAsia="de-DE"/>
              </w:rPr>
              <w:lastRenderedPageBreak/>
              <w:t>је унапредити продукте са циљем унапређења безбедности људи у саобраћају (обавештавање о очекиваном стању на путевима)...</w:t>
            </w:r>
          </w:p>
          <w:p w14:paraId="2A9A9A1A" w14:textId="7647060F" w:rsidR="00DB713B" w:rsidRPr="0030135F" w:rsidRDefault="00DB713B" w:rsidP="003A090B">
            <w:pPr>
              <w:ind w:left="29"/>
              <w:jc w:val="both"/>
              <w:rPr>
                <w:lang w:val="sr-Cyrl-RS" w:eastAsia="de-DE"/>
              </w:rPr>
            </w:pPr>
            <w:r w:rsidRPr="0030135F">
              <w:rPr>
                <w:lang w:val="sr-Cyrl-RS" w:eastAsia="de-DE"/>
              </w:rPr>
              <w:t>Образложење:</w:t>
            </w:r>
          </w:p>
          <w:p w14:paraId="4F8BBD4D" w14:textId="6BBF56BD" w:rsidR="00DB713B" w:rsidRPr="0030135F" w:rsidRDefault="00DB713B" w:rsidP="003A090B">
            <w:pPr>
              <w:jc w:val="both"/>
              <w:rPr>
                <w:lang w:val="sr-Cyrl-RS" w:eastAsia="de-DE"/>
              </w:rPr>
            </w:pPr>
            <w:r w:rsidRPr="0030135F">
              <w:rPr>
                <w:lang w:val="sr-Cyrl-RS" w:eastAsia="de-DE"/>
              </w:rPr>
              <w:t>Треба посебно назначити важност и улогу медија и потребе за правовременим информисањем о климатским и временским условима (поготову о временским и климатским екстремима) како би се остварило побољшање спремности грађана Републике Србије на временске и климатске екстреме. Посебно је битно да медији компетентно и професионално извептавају о темама које су врло осетљиве и par excellence теме од јавног интереса.</w:t>
            </w:r>
          </w:p>
          <w:p w14:paraId="266F7404" w14:textId="77777777" w:rsidR="003A090B" w:rsidRPr="0030135F" w:rsidRDefault="003A090B" w:rsidP="003A090B">
            <w:pPr>
              <w:jc w:val="both"/>
              <w:rPr>
                <w:lang w:val="sr-Cyrl-RS" w:eastAsia="de-DE"/>
              </w:rPr>
            </w:pPr>
          </w:p>
          <w:p w14:paraId="706BE38C" w14:textId="1931246B" w:rsidR="00DB713B" w:rsidRPr="0030135F" w:rsidRDefault="00DB713B" w:rsidP="003A090B">
            <w:pPr>
              <w:ind w:left="29"/>
              <w:jc w:val="both"/>
              <w:rPr>
                <w:b/>
                <w:bCs/>
                <w:lang w:val="sr-Cyrl-RS" w:eastAsia="de-DE"/>
              </w:rPr>
            </w:pPr>
            <w:r w:rsidRPr="0030135F">
              <w:rPr>
                <w:b/>
                <w:bCs/>
                <w:lang w:val="sr-Cyrl-RS" w:eastAsia="de-DE"/>
              </w:rPr>
              <w:t>Страна 144. и 145.</w:t>
            </w:r>
          </w:p>
          <w:p w14:paraId="116B3831" w14:textId="77777777" w:rsidR="00DB713B" w:rsidRPr="0030135F" w:rsidRDefault="00DB713B" w:rsidP="003A090B">
            <w:pPr>
              <w:ind w:left="29"/>
              <w:jc w:val="both"/>
              <w:rPr>
                <w:lang w:val="sr-Cyrl-RS" w:eastAsia="de-DE"/>
              </w:rPr>
            </w:pPr>
            <w:r w:rsidRPr="0030135F">
              <w:rPr>
                <w:lang w:val="sr-Cyrl-RS" w:eastAsia="de-DE"/>
              </w:rPr>
              <w:t>5. Сектор урбаног планирања и развоја</w:t>
            </w:r>
          </w:p>
          <w:p w14:paraId="595764C6" w14:textId="77777777" w:rsidR="00DB713B" w:rsidRPr="0030135F" w:rsidRDefault="00DB713B" w:rsidP="003A090B">
            <w:pPr>
              <w:ind w:left="29"/>
              <w:jc w:val="both"/>
              <w:rPr>
                <w:lang w:val="sr-Cyrl-RS" w:eastAsia="de-DE"/>
              </w:rPr>
            </w:pPr>
            <w:r w:rsidRPr="0030135F">
              <w:rPr>
                <w:lang w:val="sr-Cyrl-RS" w:eastAsia="de-DE"/>
              </w:rPr>
              <w:t>Посебни циљ 3. Повећање отпорности на климатске промене критичне инфраструктуре и природних ресурса</w:t>
            </w:r>
          </w:p>
          <w:p w14:paraId="29536751" w14:textId="77777777" w:rsidR="003A65AF" w:rsidRPr="0030135F" w:rsidRDefault="00DB713B" w:rsidP="003A090B">
            <w:pPr>
              <w:ind w:left="29"/>
              <w:jc w:val="both"/>
              <w:rPr>
                <w:lang w:val="sr-Cyrl-RS" w:eastAsia="de-DE"/>
              </w:rPr>
            </w:pPr>
            <w:r w:rsidRPr="0030135F">
              <w:rPr>
                <w:lang w:val="sr-Cyrl-RS" w:eastAsia="de-DE"/>
              </w:rPr>
              <w:t>Мера 20: Подршка јединицама локалних самоуправа у спровођењу прилагођавања на</w:t>
            </w:r>
          </w:p>
          <w:p w14:paraId="2CAAFA53" w14:textId="77777777" w:rsidR="00DB713B" w:rsidRPr="0030135F" w:rsidRDefault="00DB713B" w:rsidP="003A090B">
            <w:pPr>
              <w:ind w:left="29"/>
              <w:jc w:val="both"/>
              <w:rPr>
                <w:lang w:val="sr-Cyrl-RS" w:eastAsia="de-DE"/>
              </w:rPr>
            </w:pPr>
            <w:r w:rsidRPr="0030135F">
              <w:rPr>
                <w:lang w:val="sr-Cyrl-RS" w:eastAsia="de-DE"/>
              </w:rPr>
              <w:t>климатске промене кроз јачање зелене инфраструктуре</w:t>
            </w:r>
          </w:p>
          <w:p w14:paraId="365210E7" w14:textId="77777777" w:rsidR="00DB713B" w:rsidRPr="0030135F" w:rsidRDefault="00DB713B" w:rsidP="003A090B">
            <w:pPr>
              <w:ind w:left="29"/>
              <w:jc w:val="both"/>
              <w:rPr>
                <w:lang w:val="sr-Cyrl-RS" w:eastAsia="de-DE"/>
              </w:rPr>
            </w:pPr>
            <w:r w:rsidRPr="0030135F">
              <w:rPr>
                <w:lang w:val="sr-Cyrl-RS" w:eastAsia="de-DE"/>
              </w:rPr>
              <w:t xml:space="preserve">А 20.2. </w:t>
            </w:r>
            <w:proofErr w:type="spellStart"/>
            <w:r w:rsidRPr="0030135F">
              <w:rPr>
                <w:lang w:val="en-GB" w:eastAsia="de-DE"/>
              </w:rPr>
              <w:t>Ja</w:t>
            </w:r>
            <w:proofErr w:type="spellEnd"/>
            <w:r w:rsidRPr="0030135F">
              <w:rPr>
                <w:lang w:val="sr-Cyrl-RS" w:eastAsia="de-DE"/>
              </w:rPr>
              <w:t>чање капацитета ЈЛС за спровођење прилагођавања на климатске промене – спровођење акредитованих обука за запослене у ЈЛС</w:t>
            </w:r>
          </w:p>
          <w:p w14:paraId="0DA4966A" w14:textId="05EFCBAC" w:rsidR="00DB713B" w:rsidRPr="0030135F" w:rsidRDefault="00DB713B" w:rsidP="003A090B">
            <w:pPr>
              <w:spacing w:line="259" w:lineRule="auto"/>
              <w:jc w:val="both"/>
              <w:rPr>
                <w:rFonts w:eastAsia="Calibri"/>
                <w:lang w:val="sr-Cyrl-RS"/>
              </w:rPr>
            </w:pPr>
            <w:r w:rsidRPr="0030135F">
              <w:rPr>
                <w:rFonts w:eastAsia="Calibri"/>
                <w:lang w:val="sr-Cyrl-RS"/>
              </w:rPr>
              <w:t>Мења се и гласи:</w:t>
            </w:r>
          </w:p>
          <w:p w14:paraId="7E2B2836" w14:textId="77777777" w:rsidR="00DB713B" w:rsidRPr="0030135F" w:rsidRDefault="00DB713B" w:rsidP="003A090B">
            <w:pPr>
              <w:spacing w:line="259" w:lineRule="auto"/>
              <w:jc w:val="both"/>
              <w:rPr>
                <w:rFonts w:eastAsia="Calibri"/>
                <w:lang w:val="sr-Cyrl-RS"/>
              </w:rPr>
            </w:pPr>
            <w:r w:rsidRPr="0030135F">
              <w:rPr>
                <w:rFonts w:eastAsia="Calibri"/>
                <w:lang w:val="sr-Cyrl-RS"/>
              </w:rPr>
              <w:t>А 20.2. Jaчање капацитета локалних заједница за планирање и  спровођење прилагођавања на климатске промене – спровођење акредитованих обука за запослене у ЈЛС, цивилном сектору, пословној заједници и медијима за планирање (рад у планерским форумима) и партнерско спровођење прилагођавања на климатске промене.</w:t>
            </w:r>
          </w:p>
          <w:p w14:paraId="07871DBC" w14:textId="204A6BD1" w:rsidR="00DB713B" w:rsidRPr="0030135F" w:rsidRDefault="00DB713B" w:rsidP="003A090B">
            <w:pPr>
              <w:spacing w:line="259" w:lineRule="auto"/>
              <w:jc w:val="both"/>
              <w:rPr>
                <w:lang w:val="sr-Cyrl-RS" w:eastAsia="de-DE"/>
              </w:rPr>
            </w:pPr>
            <w:r w:rsidRPr="0030135F">
              <w:rPr>
                <w:rFonts w:eastAsia="Calibri"/>
                <w:lang w:val="sr-Cyrl-RS"/>
              </w:rPr>
              <w:lastRenderedPageBreak/>
              <w:t xml:space="preserve">Образложење: </w:t>
            </w:r>
            <w:r w:rsidRPr="0030135F">
              <w:rPr>
                <w:rFonts w:eastAsia="Calibri"/>
                <w:bCs/>
                <w:lang w:val="sr-Latn-RS"/>
              </w:rPr>
              <w:t>Планирање и спровођење планова прилагођавања на климатске промене су мултисекторска активност и траже заједнички рад у планирању и спровођењу планова</w:t>
            </w:r>
            <w:r w:rsidRPr="0030135F">
              <w:rPr>
                <w:rFonts w:eastAsia="Calibri"/>
                <w:bCs/>
                <w:lang w:val="sr-Cyrl-RS"/>
              </w:rPr>
              <w:t xml:space="preserve"> и то</w:t>
            </w:r>
            <w:r w:rsidRPr="0030135F">
              <w:rPr>
                <w:rFonts w:eastAsia="Calibri"/>
                <w:bCs/>
                <w:lang w:val="sr-Latn-RS"/>
              </w:rPr>
              <w:t xml:space="preserve"> јавног и цивилног сектора, пословне заједнице и медија </w:t>
            </w:r>
            <w:r w:rsidRPr="0030135F">
              <w:rPr>
                <w:rFonts w:eastAsia="Calibri"/>
                <w:bCs/>
                <w:lang w:val="sr-Cyrl-RS"/>
              </w:rPr>
              <w:t xml:space="preserve">и </w:t>
            </w:r>
            <w:r w:rsidRPr="0030135F">
              <w:rPr>
                <w:rFonts w:eastAsia="Calibri"/>
                <w:bCs/>
                <w:lang w:val="sr-Latn-RS"/>
              </w:rPr>
              <w:t>за планирање (рад у планерским форумима)</w:t>
            </w:r>
            <w:r w:rsidRPr="0030135F">
              <w:rPr>
                <w:rFonts w:eastAsia="Calibri"/>
                <w:bCs/>
                <w:lang w:val="sr-Cyrl-RS"/>
              </w:rPr>
              <w:t xml:space="preserve"> али</w:t>
            </w:r>
            <w:r w:rsidRPr="0030135F">
              <w:rPr>
                <w:rFonts w:eastAsia="Calibri"/>
                <w:bCs/>
                <w:lang w:val="sr-Latn-RS"/>
              </w:rPr>
              <w:t xml:space="preserve"> и </w:t>
            </w:r>
            <w:r w:rsidRPr="0030135F">
              <w:rPr>
                <w:rFonts w:eastAsia="Calibri"/>
                <w:bCs/>
                <w:lang w:val="sr-Cyrl-RS"/>
              </w:rPr>
              <w:t xml:space="preserve">за </w:t>
            </w:r>
            <w:r w:rsidRPr="0030135F">
              <w:rPr>
                <w:rFonts w:eastAsia="Calibri"/>
                <w:bCs/>
                <w:lang w:val="sr-Latn-RS"/>
              </w:rPr>
              <w:t>партнерско спровођење</w:t>
            </w:r>
            <w:r w:rsidRPr="0030135F">
              <w:rPr>
                <w:rFonts w:eastAsia="Calibri"/>
                <w:bCs/>
                <w:lang w:val="sr-Cyrl-RS"/>
              </w:rPr>
              <w:t xml:space="preserve"> </w:t>
            </w:r>
            <w:r w:rsidRPr="0030135F">
              <w:rPr>
                <w:rFonts w:eastAsia="Calibri"/>
                <w:bCs/>
                <w:lang w:val="sr-Latn-RS"/>
              </w:rPr>
              <w:t>прилагођавања на климатске промене. Заједничке обуке ће на прави начин успоставити синергију знања и ативизма и допринети бољем разумевању и ефикаснијем раду и сарадњи међу секторима у локалној заједници, те у том смислу треба редефинисати ову активност као што је предложено.</w:t>
            </w:r>
          </w:p>
        </w:tc>
        <w:tc>
          <w:tcPr>
            <w:tcW w:w="8497" w:type="dxa"/>
          </w:tcPr>
          <w:p w14:paraId="7CE0E500" w14:textId="5FCB0F62" w:rsidR="003A65AF" w:rsidRPr="0030135F" w:rsidRDefault="000850E5" w:rsidP="003A090B">
            <w:pPr>
              <w:jc w:val="both"/>
              <w:rPr>
                <w:lang w:val="sr-Cyrl-RS" w:eastAsia="de-DE"/>
              </w:rPr>
            </w:pPr>
            <w:r w:rsidRPr="0030135F">
              <w:rPr>
                <w:lang w:val="sr-Cyrl-RS" w:eastAsia="de-DE"/>
              </w:rPr>
              <w:lastRenderedPageBreak/>
              <w:t xml:space="preserve">Предлог је већ садржан у оквиру мере 8 Програма. Пошто се капацитети за израду продуката развијају у оквиру првог Акционог плана, обуке овог типа ће се највише спроводити у оквиру другог Акционог плана овог </w:t>
            </w:r>
            <w:r w:rsidR="003F4407" w:rsidRPr="0030135F">
              <w:rPr>
                <w:lang w:val="sr-Cyrl-RS" w:eastAsia="de-DE"/>
              </w:rPr>
              <w:t>П</w:t>
            </w:r>
            <w:r w:rsidRPr="0030135F">
              <w:rPr>
                <w:lang w:val="sr-Cyrl-RS" w:eastAsia="de-DE"/>
              </w:rPr>
              <w:t>рограма.</w:t>
            </w:r>
          </w:p>
          <w:p w14:paraId="57F5C815" w14:textId="77777777" w:rsidR="003A65AF" w:rsidRDefault="003A65AF" w:rsidP="003A090B">
            <w:pPr>
              <w:ind w:left="29"/>
              <w:jc w:val="both"/>
              <w:rPr>
                <w:lang w:val="sr-Cyrl-RS" w:eastAsia="de-DE"/>
              </w:rPr>
            </w:pPr>
          </w:p>
          <w:p w14:paraId="10BA469C" w14:textId="77777777" w:rsidR="002178B8" w:rsidRDefault="002178B8" w:rsidP="003A090B">
            <w:pPr>
              <w:ind w:left="29"/>
              <w:jc w:val="both"/>
              <w:rPr>
                <w:lang w:val="sr-Cyrl-RS" w:eastAsia="de-DE"/>
              </w:rPr>
            </w:pPr>
          </w:p>
          <w:p w14:paraId="32938ECF" w14:textId="77777777" w:rsidR="002178B8" w:rsidRDefault="002178B8" w:rsidP="003A090B">
            <w:pPr>
              <w:ind w:left="29"/>
              <w:jc w:val="both"/>
              <w:rPr>
                <w:lang w:val="sr-Cyrl-RS" w:eastAsia="de-DE"/>
              </w:rPr>
            </w:pPr>
          </w:p>
          <w:p w14:paraId="113C7B2D" w14:textId="77777777" w:rsidR="002178B8" w:rsidRDefault="002178B8" w:rsidP="003A090B">
            <w:pPr>
              <w:ind w:left="29"/>
              <w:jc w:val="both"/>
              <w:rPr>
                <w:lang w:val="sr-Cyrl-RS" w:eastAsia="de-DE"/>
              </w:rPr>
            </w:pPr>
          </w:p>
          <w:p w14:paraId="47EC54B9" w14:textId="77777777" w:rsidR="002178B8" w:rsidRDefault="002178B8" w:rsidP="003A090B">
            <w:pPr>
              <w:ind w:left="29"/>
              <w:jc w:val="both"/>
              <w:rPr>
                <w:lang w:val="sr-Cyrl-RS" w:eastAsia="de-DE"/>
              </w:rPr>
            </w:pPr>
          </w:p>
          <w:p w14:paraId="1B1F10D4" w14:textId="77777777" w:rsidR="002178B8" w:rsidRDefault="002178B8" w:rsidP="003A090B">
            <w:pPr>
              <w:ind w:left="29"/>
              <w:jc w:val="both"/>
              <w:rPr>
                <w:lang w:val="sr-Cyrl-RS" w:eastAsia="de-DE"/>
              </w:rPr>
            </w:pPr>
          </w:p>
          <w:p w14:paraId="42A06987" w14:textId="77777777" w:rsidR="002178B8" w:rsidRDefault="002178B8" w:rsidP="003A090B">
            <w:pPr>
              <w:ind w:left="29"/>
              <w:jc w:val="both"/>
              <w:rPr>
                <w:lang w:val="sr-Cyrl-RS" w:eastAsia="de-DE"/>
              </w:rPr>
            </w:pPr>
          </w:p>
          <w:p w14:paraId="70E50454" w14:textId="77777777" w:rsidR="002178B8" w:rsidRDefault="002178B8" w:rsidP="003A090B">
            <w:pPr>
              <w:ind w:left="29"/>
              <w:jc w:val="both"/>
              <w:rPr>
                <w:lang w:val="sr-Cyrl-RS" w:eastAsia="de-DE"/>
              </w:rPr>
            </w:pPr>
          </w:p>
          <w:p w14:paraId="6EE17B9D" w14:textId="77777777" w:rsidR="002178B8" w:rsidRDefault="002178B8" w:rsidP="003A090B">
            <w:pPr>
              <w:ind w:left="29"/>
              <w:jc w:val="both"/>
              <w:rPr>
                <w:lang w:val="sr-Cyrl-RS" w:eastAsia="de-DE"/>
              </w:rPr>
            </w:pPr>
          </w:p>
          <w:p w14:paraId="2AB727F4" w14:textId="77777777" w:rsidR="002178B8" w:rsidRDefault="002178B8" w:rsidP="003A090B">
            <w:pPr>
              <w:ind w:left="29"/>
              <w:jc w:val="both"/>
              <w:rPr>
                <w:lang w:val="sr-Cyrl-RS" w:eastAsia="de-DE"/>
              </w:rPr>
            </w:pPr>
          </w:p>
          <w:p w14:paraId="2842B114" w14:textId="77777777" w:rsidR="002178B8" w:rsidRDefault="002178B8" w:rsidP="003A090B">
            <w:pPr>
              <w:ind w:left="29"/>
              <w:jc w:val="both"/>
              <w:rPr>
                <w:lang w:val="sr-Cyrl-RS" w:eastAsia="de-DE"/>
              </w:rPr>
            </w:pPr>
          </w:p>
          <w:p w14:paraId="2FEDA42F" w14:textId="77777777" w:rsidR="002178B8" w:rsidRDefault="002178B8" w:rsidP="003A090B">
            <w:pPr>
              <w:ind w:left="29"/>
              <w:jc w:val="both"/>
              <w:rPr>
                <w:lang w:val="sr-Cyrl-RS" w:eastAsia="de-DE"/>
              </w:rPr>
            </w:pPr>
          </w:p>
          <w:p w14:paraId="52143B66" w14:textId="77777777" w:rsidR="002178B8" w:rsidRDefault="002178B8" w:rsidP="003A090B">
            <w:pPr>
              <w:ind w:left="29"/>
              <w:jc w:val="both"/>
              <w:rPr>
                <w:lang w:val="sr-Cyrl-RS" w:eastAsia="de-DE"/>
              </w:rPr>
            </w:pPr>
          </w:p>
          <w:p w14:paraId="08D924E0" w14:textId="77777777" w:rsidR="002178B8" w:rsidRDefault="002178B8" w:rsidP="003A090B">
            <w:pPr>
              <w:ind w:left="29"/>
              <w:jc w:val="both"/>
              <w:rPr>
                <w:lang w:val="sr-Cyrl-RS" w:eastAsia="de-DE"/>
              </w:rPr>
            </w:pPr>
          </w:p>
          <w:p w14:paraId="76567E2D" w14:textId="77777777" w:rsidR="002178B8" w:rsidRDefault="002178B8" w:rsidP="003A090B">
            <w:pPr>
              <w:ind w:left="29"/>
              <w:jc w:val="both"/>
              <w:rPr>
                <w:lang w:val="sr-Cyrl-RS" w:eastAsia="de-DE"/>
              </w:rPr>
            </w:pPr>
          </w:p>
          <w:p w14:paraId="24D8B956" w14:textId="77777777" w:rsidR="002178B8" w:rsidRDefault="002178B8" w:rsidP="003A090B">
            <w:pPr>
              <w:ind w:left="29"/>
              <w:jc w:val="both"/>
              <w:rPr>
                <w:lang w:val="sr-Cyrl-RS" w:eastAsia="de-DE"/>
              </w:rPr>
            </w:pPr>
          </w:p>
          <w:p w14:paraId="37E8C753" w14:textId="77777777" w:rsidR="002178B8" w:rsidRDefault="002178B8" w:rsidP="003A090B">
            <w:pPr>
              <w:ind w:left="29"/>
              <w:jc w:val="both"/>
              <w:rPr>
                <w:lang w:val="sr-Cyrl-RS" w:eastAsia="de-DE"/>
              </w:rPr>
            </w:pPr>
          </w:p>
          <w:p w14:paraId="6B6F4265" w14:textId="77777777" w:rsidR="002178B8" w:rsidRDefault="002178B8" w:rsidP="003A090B">
            <w:pPr>
              <w:ind w:left="29"/>
              <w:jc w:val="both"/>
              <w:rPr>
                <w:lang w:val="sr-Cyrl-RS" w:eastAsia="de-DE"/>
              </w:rPr>
            </w:pPr>
          </w:p>
          <w:p w14:paraId="5B6067C4" w14:textId="77777777" w:rsidR="002178B8" w:rsidRDefault="002178B8" w:rsidP="003A090B">
            <w:pPr>
              <w:ind w:left="29"/>
              <w:jc w:val="both"/>
              <w:rPr>
                <w:lang w:val="sr-Cyrl-RS" w:eastAsia="de-DE"/>
              </w:rPr>
            </w:pPr>
          </w:p>
          <w:p w14:paraId="0628F709" w14:textId="77777777" w:rsidR="002178B8" w:rsidRDefault="002178B8" w:rsidP="003A090B">
            <w:pPr>
              <w:ind w:left="29"/>
              <w:jc w:val="both"/>
              <w:rPr>
                <w:lang w:val="sr-Cyrl-RS" w:eastAsia="de-DE"/>
              </w:rPr>
            </w:pPr>
          </w:p>
          <w:p w14:paraId="641A8A57" w14:textId="77777777" w:rsidR="002178B8" w:rsidRDefault="002178B8" w:rsidP="003A090B">
            <w:pPr>
              <w:ind w:left="29"/>
              <w:jc w:val="both"/>
              <w:rPr>
                <w:lang w:val="sr-Cyrl-RS" w:eastAsia="de-DE"/>
              </w:rPr>
            </w:pPr>
          </w:p>
          <w:p w14:paraId="738225FA" w14:textId="77777777" w:rsidR="002178B8" w:rsidRDefault="002178B8" w:rsidP="003A090B">
            <w:pPr>
              <w:ind w:left="29"/>
              <w:jc w:val="both"/>
              <w:rPr>
                <w:lang w:val="sr-Cyrl-RS" w:eastAsia="de-DE"/>
              </w:rPr>
            </w:pPr>
          </w:p>
          <w:p w14:paraId="5B42434A" w14:textId="77777777" w:rsidR="002178B8" w:rsidRDefault="002178B8" w:rsidP="003A090B">
            <w:pPr>
              <w:ind w:left="29"/>
              <w:jc w:val="both"/>
              <w:rPr>
                <w:lang w:val="sr-Cyrl-RS" w:eastAsia="de-DE"/>
              </w:rPr>
            </w:pPr>
          </w:p>
          <w:p w14:paraId="0FC1B857" w14:textId="77777777" w:rsidR="002178B8" w:rsidRDefault="002178B8" w:rsidP="003A090B">
            <w:pPr>
              <w:ind w:left="29"/>
              <w:jc w:val="both"/>
              <w:rPr>
                <w:lang w:val="sr-Cyrl-RS" w:eastAsia="de-DE"/>
              </w:rPr>
            </w:pPr>
          </w:p>
          <w:p w14:paraId="7194365C" w14:textId="77777777" w:rsidR="002178B8" w:rsidRDefault="002178B8" w:rsidP="003A090B">
            <w:pPr>
              <w:ind w:left="29"/>
              <w:jc w:val="both"/>
              <w:rPr>
                <w:lang w:val="sr-Cyrl-RS" w:eastAsia="de-DE"/>
              </w:rPr>
            </w:pPr>
          </w:p>
          <w:p w14:paraId="4D5D400D" w14:textId="77777777" w:rsidR="002178B8" w:rsidRDefault="002178B8" w:rsidP="003A090B">
            <w:pPr>
              <w:ind w:left="29"/>
              <w:jc w:val="both"/>
              <w:rPr>
                <w:lang w:val="sr-Cyrl-RS" w:eastAsia="de-DE"/>
              </w:rPr>
            </w:pPr>
          </w:p>
          <w:p w14:paraId="79BA510A" w14:textId="77777777" w:rsidR="002178B8" w:rsidRDefault="002178B8" w:rsidP="003A090B">
            <w:pPr>
              <w:ind w:left="29"/>
              <w:jc w:val="both"/>
              <w:rPr>
                <w:lang w:val="sr-Cyrl-RS" w:eastAsia="de-DE"/>
              </w:rPr>
            </w:pPr>
          </w:p>
          <w:p w14:paraId="25E604FA" w14:textId="77777777" w:rsidR="002178B8" w:rsidRDefault="002178B8" w:rsidP="003A090B">
            <w:pPr>
              <w:ind w:left="29"/>
              <w:jc w:val="both"/>
              <w:rPr>
                <w:lang w:val="sr-Cyrl-RS" w:eastAsia="de-DE"/>
              </w:rPr>
            </w:pPr>
          </w:p>
          <w:p w14:paraId="009B72F0" w14:textId="77777777" w:rsidR="002178B8" w:rsidRDefault="002178B8" w:rsidP="003A090B">
            <w:pPr>
              <w:ind w:left="29"/>
              <w:jc w:val="both"/>
              <w:rPr>
                <w:lang w:val="sr-Cyrl-RS" w:eastAsia="de-DE"/>
              </w:rPr>
            </w:pPr>
          </w:p>
          <w:p w14:paraId="35150653" w14:textId="63FA8D6A" w:rsidR="002178B8" w:rsidRPr="00534680" w:rsidRDefault="00222CC2" w:rsidP="002178B8">
            <w:pPr>
              <w:rPr>
                <w:sz w:val="22"/>
                <w:szCs w:val="22"/>
                <w:lang w:val="sr-Cyrl-RS"/>
              </w:rPr>
            </w:pPr>
            <w:r w:rsidRPr="00534680">
              <w:rPr>
                <w:lang w:val="sr-Cyrl-RS"/>
              </w:rPr>
              <w:t xml:space="preserve">Предлог </w:t>
            </w:r>
            <w:r w:rsidRPr="00534680">
              <w:rPr>
                <w:lang w:val="sr-Cyrl-RS"/>
              </w:rPr>
              <w:t xml:space="preserve">који се односи на </w:t>
            </w:r>
            <w:r w:rsidR="00534680" w:rsidRPr="00534680">
              <w:rPr>
                <w:lang w:val="sr-Cyrl-RS"/>
              </w:rPr>
              <w:t xml:space="preserve">меру 20 Акционог плана </w:t>
            </w:r>
            <w:r w:rsidRPr="00534680">
              <w:rPr>
                <w:lang w:val="sr-Cyrl-RS"/>
              </w:rPr>
              <w:t xml:space="preserve">се не прихвата. </w:t>
            </w:r>
            <w:r w:rsidR="002178B8" w:rsidRPr="00534680">
              <w:rPr>
                <w:lang w:val="sr-Cyrl-RS"/>
              </w:rPr>
              <w:t xml:space="preserve">Активност 20.2. подразумева спровођење обука за запослене у ЈЛС које су акредитоване од стране Националне академије за јавну управу и део су Секторског програма усавршавања запослених у јединицама локалне самоуправе. </w:t>
            </w:r>
          </w:p>
          <w:p w14:paraId="11D03DD6" w14:textId="77AEEF7D" w:rsidR="002178B8" w:rsidRPr="0030135F" w:rsidRDefault="002178B8" w:rsidP="00EE252B">
            <w:pPr>
              <w:rPr>
                <w:lang w:val="sr-Cyrl-RS" w:eastAsia="de-DE"/>
              </w:rPr>
            </w:pPr>
          </w:p>
        </w:tc>
      </w:tr>
      <w:tr w:rsidR="0030135F" w:rsidRPr="0030135F" w14:paraId="4E422DBD" w14:textId="5374484F" w:rsidTr="00662392">
        <w:trPr>
          <w:trHeight w:val="975"/>
        </w:trPr>
        <w:tc>
          <w:tcPr>
            <w:tcW w:w="5955" w:type="dxa"/>
          </w:tcPr>
          <w:p w14:paraId="5CED215F" w14:textId="77777777" w:rsidR="00255F33" w:rsidRPr="0030135F" w:rsidRDefault="00255F33" w:rsidP="003A090B">
            <w:pPr>
              <w:ind w:left="29"/>
              <w:jc w:val="both"/>
              <w:rPr>
                <w:b/>
                <w:lang w:val="sr-Cyrl-RS" w:eastAsia="de-DE"/>
              </w:rPr>
            </w:pPr>
            <w:r w:rsidRPr="0030135F">
              <w:rPr>
                <w:b/>
                <w:lang w:val="sr-Cyrl-RS" w:eastAsia="de-DE"/>
              </w:rPr>
              <w:lastRenderedPageBreak/>
              <w:t xml:space="preserve">Страна 144. и 145: </w:t>
            </w:r>
          </w:p>
          <w:p w14:paraId="10260F62" w14:textId="77777777" w:rsidR="00255F33" w:rsidRPr="0030135F" w:rsidRDefault="00255F33" w:rsidP="003A090B">
            <w:pPr>
              <w:ind w:left="29"/>
              <w:jc w:val="both"/>
              <w:rPr>
                <w:bCs/>
                <w:lang w:val="sr-Cyrl-RS" w:eastAsia="de-DE"/>
              </w:rPr>
            </w:pPr>
            <w:r w:rsidRPr="0030135F">
              <w:rPr>
                <w:bCs/>
                <w:lang w:val="sr-Cyrl-RS" w:eastAsia="de-DE"/>
              </w:rPr>
              <w:t>5. Сектор урбаног планирања и развоја</w:t>
            </w:r>
          </w:p>
          <w:p w14:paraId="1F28DC39" w14:textId="77777777" w:rsidR="00255F33" w:rsidRPr="0030135F" w:rsidRDefault="00255F33" w:rsidP="003A090B">
            <w:pPr>
              <w:ind w:left="29"/>
              <w:jc w:val="both"/>
              <w:rPr>
                <w:bCs/>
                <w:lang w:val="sr-Cyrl-RS" w:eastAsia="de-DE"/>
              </w:rPr>
            </w:pPr>
            <w:r w:rsidRPr="0030135F">
              <w:rPr>
                <w:bCs/>
                <w:lang w:val="sr-Cyrl-RS" w:eastAsia="de-DE"/>
              </w:rPr>
              <w:t xml:space="preserve">Посебни циљ 2. Успостављање и јачање капацитета за системско спровођење процеса прилагођавања на измењене климатске услове од националног долокалног нивоа </w:t>
            </w:r>
          </w:p>
          <w:p w14:paraId="7D954454" w14:textId="77777777" w:rsidR="00255F33" w:rsidRPr="0030135F" w:rsidRDefault="00255F33" w:rsidP="003A090B">
            <w:pPr>
              <w:ind w:left="29"/>
              <w:jc w:val="both"/>
              <w:rPr>
                <w:bCs/>
                <w:lang w:val="sr-Cyrl-RS" w:eastAsia="de-DE"/>
              </w:rPr>
            </w:pPr>
            <w:r w:rsidRPr="0030135F">
              <w:rPr>
                <w:bCs/>
                <w:lang w:val="sr-Cyrl-RS" w:eastAsia="de-DE"/>
              </w:rPr>
              <w:t>Мера 21.: Повећање отпорности урбаних средина на измењене климатске услове унапређењем зелене инфраструктуре</w:t>
            </w:r>
          </w:p>
          <w:p w14:paraId="626B519C" w14:textId="77777777" w:rsidR="00255F33" w:rsidRPr="0030135F" w:rsidRDefault="00255F33" w:rsidP="003A090B">
            <w:pPr>
              <w:ind w:left="29"/>
              <w:jc w:val="both"/>
              <w:rPr>
                <w:bCs/>
                <w:lang w:val="sr-Latn-RS" w:eastAsia="de-DE"/>
              </w:rPr>
            </w:pPr>
            <w:r w:rsidRPr="0030135F">
              <w:rPr>
                <w:bCs/>
                <w:lang w:val="sr-Latn-RS" w:eastAsia="de-DE"/>
              </w:rPr>
              <w:t xml:space="preserve">А21.3. Унапређење Методологије за израду локалних планова прилагођавања на измењене климатске услове </w:t>
            </w:r>
          </w:p>
          <w:p w14:paraId="4A26BAB1" w14:textId="77777777" w:rsidR="00255F33" w:rsidRPr="0030135F" w:rsidRDefault="00255F33" w:rsidP="003A090B">
            <w:pPr>
              <w:ind w:left="29"/>
              <w:jc w:val="both"/>
              <w:rPr>
                <w:bCs/>
                <w:lang w:val="sr-Latn-RS" w:eastAsia="de-DE"/>
              </w:rPr>
            </w:pPr>
            <w:r w:rsidRPr="0030135F">
              <w:rPr>
                <w:bCs/>
                <w:lang w:val="sr-Latn-RS" w:eastAsia="de-DE"/>
              </w:rPr>
              <w:t>Мења се и гласи</w:t>
            </w:r>
          </w:p>
          <w:p w14:paraId="5BE185E0" w14:textId="7069DA95" w:rsidR="00255F33" w:rsidRPr="0030135F" w:rsidRDefault="00255F33" w:rsidP="003A090B">
            <w:pPr>
              <w:ind w:left="29"/>
              <w:jc w:val="both"/>
              <w:rPr>
                <w:lang w:val="sr-Cyrl-RS" w:eastAsia="de-DE"/>
              </w:rPr>
            </w:pPr>
            <w:r w:rsidRPr="0030135F">
              <w:rPr>
                <w:lang w:val="sr-Latn-RS" w:eastAsia="de-DE"/>
              </w:rPr>
              <w:t>А21.3. Унапређење Методологије за израду локалних планова прилагођавања на измењене климатске услове кроз партиципативан процес и међусекторску сарадњу</w:t>
            </w:r>
          </w:p>
          <w:p w14:paraId="31DD4ECE" w14:textId="0E016EEA" w:rsidR="00255F33" w:rsidRPr="0030135F" w:rsidRDefault="00255F33" w:rsidP="003A090B">
            <w:pPr>
              <w:ind w:left="29"/>
              <w:jc w:val="both"/>
              <w:rPr>
                <w:lang w:val="sr-Latn-RS" w:eastAsia="de-DE"/>
              </w:rPr>
            </w:pPr>
            <w:r w:rsidRPr="0030135F">
              <w:rPr>
                <w:lang w:val="sr-Cyrl-RS" w:eastAsia="de-DE"/>
              </w:rPr>
              <w:t>Образложење</w:t>
            </w:r>
            <w:r w:rsidRPr="0030135F">
              <w:rPr>
                <w:lang w:val="sr-Latn-RS" w:eastAsia="de-DE"/>
              </w:rPr>
              <w:t>:</w:t>
            </w:r>
          </w:p>
          <w:p w14:paraId="0969E509" w14:textId="74F7AD0D" w:rsidR="00662392" w:rsidRPr="0030135F" w:rsidRDefault="00255F33" w:rsidP="003A090B">
            <w:pPr>
              <w:jc w:val="both"/>
              <w:rPr>
                <w:bCs/>
                <w:lang w:val="sr-Latn-RS" w:eastAsia="de-DE"/>
              </w:rPr>
            </w:pPr>
            <w:r w:rsidRPr="0030135F">
              <w:rPr>
                <w:bCs/>
                <w:lang w:val="sr-Latn-RS" w:eastAsia="de-DE"/>
              </w:rPr>
              <w:t xml:space="preserve">Методологија за израду локалних планова прилагођавања на измењене климатске услове је кључни документ за локалне заједнице, који треба да дефинише улогу сваког сектора, да дефинише </w:t>
            </w:r>
            <w:r w:rsidRPr="0030135F">
              <w:rPr>
                <w:bCs/>
                <w:lang w:val="sr-Cyrl-RS" w:eastAsia="de-DE"/>
              </w:rPr>
              <w:t xml:space="preserve">механизме </w:t>
            </w:r>
            <w:r w:rsidRPr="0030135F">
              <w:rPr>
                <w:bCs/>
                <w:lang w:val="sr-Latn-RS" w:eastAsia="de-DE"/>
              </w:rPr>
              <w:t xml:space="preserve">међусекторске сарадње и партнерства на </w:t>
            </w:r>
            <w:r w:rsidRPr="0030135F">
              <w:rPr>
                <w:bCs/>
                <w:lang w:val="sr-Latn-RS" w:eastAsia="de-DE"/>
              </w:rPr>
              <w:lastRenderedPageBreak/>
              <w:t>локалном нивоу ради успешног планирања а касније и спровођења планова прилагођавања. Ову Методологију потребно је донети кроз партиципативан процес јер се тиче улоге свих сектора и медија и академске заједнице у процесу планирања и спровођења планова прилагођавања на измењене климатске услове.</w:t>
            </w:r>
          </w:p>
          <w:p w14:paraId="034A238B" w14:textId="10D25AD2" w:rsidR="00255F33" w:rsidRPr="0030135F" w:rsidRDefault="00662392" w:rsidP="003A090B">
            <w:pPr>
              <w:jc w:val="both"/>
              <w:rPr>
                <w:lang w:val="sr-Cyrl-RS" w:eastAsia="de-DE"/>
              </w:rPr>
            </w:pPr>
            <w:r w:rsidRPr="0030135F">
              <w:rPr>
                <w:bCs/>
                <w:lang w:val="sr-Latn-RS" w:eastAsia="de-DE"/>
              </w:rPr>
              <w:t xml:space="preserve">*  </w:t>
            </w:r>
            <w:r w:rsidRPr="0030135F">
              <w:rPr>
                <w:bCs/>
                <w:lang w:eastAsia="de-DE"/>
              </w:rPr>
              <w:t>У прилогу је</w:t>
            </w:r>
            <w:r w:rsidRPr="0030135F">
              <w:rPr>
                <w:bCs/>
                <w:lang w:val="sr-Cyrl-RS" w:eastAsia="de-DE"/>
              </w:rPr>
              <w:t xml:space="preserve"> достављена</w:t>
            </w:r>
            <w:r w:rsidRPr="0030135F">
              <w:rPr>
                <w:bCs/>
                <w:lang w:eastAsia="de-DE"/>
              </w:rPr>
              <w:t xml:space="preserve"> и </w:t>
            </w:r>
            <w:r w:rsidRPr="0030135F">
              <w:rPr>
                <w:bCs/>
                <w:lang w:val="sr-Cyrl-RS" w:eastAsia="de-DE"/>
              </w:rPr>
              <w:t xml:space="preserve">Мапа пута за доношење </w:t>
            </w:r>
            <w:r w:rsidRPr="0030135F">
              <w:rPr>
                <w:bCs/>
                <w:lang w:eastAsia="de-DE"/>
              </w:rPr>
              <w:t>Плана адаптације на климатске промене са проценом рањивости за Град Ниш</w:t>
            </w:r>
            <w:r w:rsidRPr="0030135F">
              <w:rPr>
                <w:bCs/>
                <w:lang w:val="sr-Cyrl-RS" w:eastAsia="de-DE"/>
              </w:rPr>
              <w:t>, коју нисмо унели у овај образац</w:t>
            </w:r>
          </w:p>
        </w:tc>
        <w:tc>
          <w:tcPr>
            <w:tcW w:w="8497" w:type="dxa"/>
          </w:tcPr>
          <w:p w14:paraId="34CAB683" w14:textId="77777777" w:rsidR="00255F33" w:rsidRPr="0030135F" w:rsidRDefault="00255F33" w:rsidP="003A090B">
            <w:pPr>
              <w:jc w:val="both"/>
              <w:rPr>
                <w:lang w:val="sr-Cyrl-RS" w:eastAsia="de-DE"/>
              </w:rPr>
            </w:pPr>
          </w:p>
          <w:p w14:paraId="2F06D94A" w14:textId="0D7DD906" w:rsidR="00255F33" w:rsidRPr="0030135F" w:rsidRDefault="002178B8" w:rsidP="003A090B">
            <w:pPr>
              <w:ind w:left="29"/>
              <w:jc w:val="both"/>
              <w:rPr>
                <w:lang w:val="sr-Cyrl-RS" w:eastAsia="de-DE"/>
              </w:rPr>
            </w:pPr>
            <w:r>
              <w:rPr>
                <w:lang w:val="sr-Cyrl-RS" w:eastAsia="de-DE"/>
              </w:rPr>
              <w:t>Усваја се предлог</w:t>
            </w:r>
            <w:r w:rsidRPr="002178B8">
              <w:rPr>
                <w:lang w:val="sr-Cyrl-RS" w:eastAsia="de-DE"/>
              </w:rPr>
              <w:t xml:space="preserve">. </w:t>
            </w:r>
            <w:r w:rsidR="00534680">
              <w:rPr>
                <w:lang w:val="sr-Cyrl-RS" w:eastAsia="de-DE"/>
              </w:rPr>
              <w:t>А</w:t>
            </w:r>
            <w:r w:rsidRPr="002178B8">
              <w:rPr>
                <w:lang w:val="sr-Cyrl-RS" w:eastAsia="de-DE"/>
              </w:rPr>
              <w:t xml:space="preserve">журирање </w:t>
            </w:r>
            <w:r w:rsidR="00534680">
              <w:rPr>
                <w:lang w:val="sr-Cyrl-RS" w:eastAsia="de-DE"/>
              </w:rPr>
              <w:t xml:space="preserve">предметне </w:t>
            </w:r>
            <w:r w:rsidRPr="002178B8">
              <w:rPr>
                <w:lang w:val="sr-Cyrl-RS" w:eastAsia="de-DE"/>
              </w:rPr>
              <w:t xml:space="preserve">методологије </w:t>
            </w:r>
            <w:r w:rsidR="00534680">
              <w:rPr>
                <w:lang w:val="sr-Cyrl-RS" w:eastAsia="de-DE"/>
              </w:rPr>
              <w:t xml:space="preserve">ће Стална конференција градова и општина </w:t>
            </w:r>
            <w:r w:rsidRPr="002178B8">
              <w:rPr>
                <w:lang w:val="sr-Cyrl-RS" w:eastAsia="de-DE"/>
              </w:rPr>
              <w:t>спровести кроз партиципативни процес и укључити заинтересоване стране.</w:t>
            </w:r>
          </w:p>
        </w:tc>
      </w:tr>
    </w:tbl>
    <w:p w14:paraId="3FD36E74" w14:textId="2D4122D8" w:rsidR="00605F01" w:rsidRPr="0030135F" w:rsidRDefault="00605F01" w:rsidP="00324F0B">
      <w:pPr>
        <w:rPr>
          <w:lang w:val="sr-Cyrl-RS" w:eastAsia="de-DE"/>
        </w:rPr>
      </w:pPr>
    </w:p>
    <w:p w14:paraId="4102F24A" w14:textId="21662025" w:rsidR="00BE0588" w:rsidRPr="0030135F" w:rsidRDefault="006E6C1B" w:rsidP="003A090B">
      <w:pPr>
        <w:jc w:val="both"/>
        <w:rPr>
          <w:b/>
          <w:lang w:val="sr-Cyrl-RS"/>
        </w:rPr>
      </w:pPr>
      <w:bookmarkStart w:id="0" w:name="_Hlk137727697"/>
      <w:r w:rsidRPr="0030135F">
        <w:rPr>
          <w:b/>
          <w:lang w:val="sr-Cyrl-RS"/>
        </w:rPr>
        <w:t>Дејан Бојовић</w:t>
      </w:r>
      <w:r w:rsidR="00BE0588" w:rsidRPr="0030135F">
        <w:rPr>
          <w:b/>
          <w:lang w:val="sr-Cyrl-CS"/>
        </w:rPr>
        <w:t xml:space="preserve">, </w:t>
      </w:r>
      <w:r w:rsidRPr="0030135F">
        <w:rPr>
          <w:b/>
          <w:lang w:val="sr-Cyrl-CS"/>
        </w:rPr>
        <w:t>Српска асоцијација за рушење, деконтаминацију и рециклажу</w:t>
      </w:r>
    </w:p>
    <w:bookmarkEnd w:id="0"/>
    <w:p w14:paraId="2AC17A53" w14:textId="77777777" w:rsidR="00605F01" w:rsidRPr="0030135F" w:rsidRDefault="00605F01" w:rsidP="003A090B">
      <w:pPr>
        <w:jc w:val="both"/>
        <w:rPr>
          <w:b/>
          <w:lang w:val="sr-Cyrl-RS" w:eastAsia="de-DE"/>
        </w:rPr>
      </w:pP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498"/>
      </w:tblGrid>
      <w:tr w:rsidR="0030135F" w:rsidRPr="0030135F" w14:paraId="6A986E50" w14:textId="77777777" w:rsidTr="00605F01">
        <w:trPr>
          <w:trHeight w:val="262"/>
        </w:trPr>
        <w:tc>
          <w:tcPr>
            <w:tcW w:w="5954" w:type="dxa"/>
            <w:shd w:val="clear" w:color="auto" w:fill="FFFFD5"/>
            <w:vAlign w:val="center"/>
          </w:tcPr>
          <w:p w14:paraId="46E3318B" w14:textId="77777777" w:rsidR="00BE0588" w:rsidRPr="0030135F" w:rsidRDefault="00BE0588" w:rsidP="00CC7B6D">
            <w:pPr>
              <w:jc w:val="center"/>
              <w:rPr>
                <w:bCs/>
                <w:lang w:val="sr-Cyrl-CS" w:eastAsia="de-DE"/>
              </w:rPr>
            </w:pPr>
            <w:r w:rsidRPr="0030135F">
              <w:rPr>
                <w:bCs/>
                <w:lang w:val="sr-Cyrl-CS" w:eastAsia="de-DE"/>
              </w:rPr>
              <w:t>Примедба-коментар</w:t>
            </w:r>
          </w:p>
        </w:tc>
        <w:tc>
          <w:tcPr>
            <w:tcW w:w="8498" w:type="dxa"/>
            <w:shd w:val="clear" w:color="auto" w:fill="FFFFD5"/>
          </w:tcPr>
          <w:p w14:paraId="14F087DA" w14:textId="77777777" w:rsidR="00BE0588" w:rsidRPr="0030135F" w:rsidRDefault="00BE0588" w:rsidP="00CC7B6D">
            <w:pPr>
              <w:jc w:val="center"/>
              <w:rPr>
                <w:bCs/>
                <w:lang w:val="en-US" w:eastAsia="de-DE"/>
              </w:rPr>
            </w:pPr>
            <w:r w:rsidRPr="0030135F">
              <w:rPr>
                <w:bCs/>
                <w:lang w:eastAsia="de-DE"/>
              </w:rPr>
              <w:t>Одговор</w:t>
            </w:r>
          </w:p>
        </w:tc>
      </w:tr>
      <w:tr w:rsidR="0030135F" w:rsidRPr="0030135F" w14:paraId="72F5189A" w14:textId="77777777" w:rsidTr="00605F01">
        <w:tc>
          <w:tcPr>
            <w:tcW w:w="5954" w:type="dxa"/>
            <w:vAlign w:val="center"/>
          </w:tcPr>
          <w:p w14:paraId="45F1AF3B" w14:textId="77777777" w:rsidR="003473DD" w:rsidRPr="0030135F" w:rsidRDefault="0025751F" w:rsidP="003A090B">
            <w:pPr>
              <w:shd w:val="clear" w:color="auto" w:fill="FFFFFF"/>
              <w:jc w:val="both"/>
              <w:rPr>
                <w:bCs/>
                <w:lang w:val="sr-Latn-RS"/>
              </w:rPr>
            </w:pPr>
            <w:r w:rsidRPr="0030135F">
              <w:rPr>
                <w:bCs/>
                <w:lang w:val="sr-Cyrl-CS"/>
              </w:rPr>
              <w:t>Општи коментар</w:t>
            </w:r>
            <w:r w:rsidRPr="0030135F">
              <w:rPr>
                <w:bCs/>
                <w:lang w:val="sr-Latn-RS"/>
              </w:rPr>
              <w:t>:</w:t>
            </w:r>
          </w:p>
          <w:p w14:paraId="2C9C416C" w14:textId="77777777" w:rsidR="0025751F" w:rsidRPr="0030135F" w:rsidRDefault="0025751F" w:rsidP="003A090B">
            <w:pPr>
              <w:pStyle w:val="ListParagraph"/>
              <w:numPr>
                <w:ilvl w:val="0"/>
                <w:numId w:val="15"/>
              </w:numPr>
              <w:shd w:val="clear" w:color="auto" w:fill="FFFFFF"/>
              <w:jc w:val="both"/>
              <w:rPr>
                <w:lang w:val="ru-RU"/>
              </w:rPr>
            </w:pPr>
            <w:r w:rsidRPr="0030135F">
              <w:rPr>
                <w:lang w:val="ru-RU"/>
              </w:rPr>
              <w:t>Смањење девастираних простора</w:t>
            </w:r>
          </w:p>
          <w:p w14:paraId="0186A9D3" w14:textId="77777777" w:rsidR="0025751F" w:rsidRPr="0030135F" w:rsidRDefault="0025751F" w:rsidP="003A090B">
            <w:pPr>
              <w:pStyle w:val="ListParagraph"/>
              <w:numPr>
                <w:ilvl w:val="0"/>
                <w:numId w:val="15"/>
              </w:numPr>
              <w:shd w:val="clear" w:color="auto" w:fill="FFFFFF"/>
              <w:jc w:val="both"/>
              <w:rPr>
                <w:lang w:val="ru-RU"/>
              </w:rPr>
            </w:pPr>
            <w:r w:rsidRPr="0030135F">
              <w:rPr>
                <w:lang w:val="ru-RU"/>
              </w:rPr>
              <w:t>Јавност пројеката сређивања несанитарних депонија</w:t>
            </w:r>
          </w:p>
          <w:p w14:paraId="262DB21C" w14:textId="77777777" w:rsidR="0025751F" w:rsidRPr="0030135F" w:rsidRDefault="0025751F" w:rsidP="003A090B">
            <w:pPr>
              <w:pStyle w:val="ListParagraph"/>
              <w:numPr>
                <w:ilvl w:val="0"/>
                <w:numId w:val="15"/>
              </w:numPr>
              <w:shd w:val="clear" w:color="auto" w:fill="FFFFFF"/>
              <w:jc w:val="both"/>
              <w:rPr>
                <w:lang w:val="ru-RU"/>
              </w:rPr>
            </w:pPr>
            <w:r w:rsidRPr="0030135F">
              <w:rPr>
                <w:lang w:val="ru-RU"/>
              </w:rPr>
              <w:t>Смањивање емисија које утичу на ефекат стаклене баште</w:t>
            </w:r>
          </w:p>
          <w:p w14:paraId="4216A754" w14:textId="77777777" w:rsidR="0025751F" w:rsidRPr="0030135F" w:rsidRDefault="0025751F" w:rsidP="003A090B">
            <w:pPr>
              <w:pStyle w:val="ListParagraph"/>
              <w:numPr>
                <w:ilvl w:val="0"/>
                <w:numId w:val="15"/>
              </w:numPr>
              <w:shd w:val="clear" w:color="auto" w:fill="FFFFFF"/>
              <w:jc w:val="both"/>
              <w:rPr>
                <w:lang w:val="ru-RU"/>
              </w:rPr>
            </w:pPr>
            <w:r w:rsidRPr="0030135F">
              <w:rPr>
                <w:lang w:val="ru-RU"/>
              </w:rPr>
              <w:t>Искоришћење ресурса, отпада</w:t>
            </w:r>
          </w:p>
          <w:p w14:paraId="7A1E079C" w14:textId="77777777" w:rsidR="0025751F" w:rsidRPr="0030135F" w:rsidRDefault="0025751F" w:rsidP="003A090B">
            <w:pPr>
              <w:pStyle w:val="ListParagraph"/>
              <w:numPr>
                <w:ilvl w:val="0"/>
                <w:numId w:val="15"/>
              </w:numPr>
              <w:shd w:val="clear" w:color="auto" w:fill="FFFFFF"/>
              <w:jc w:val="both"/>
              <w:rPr>
                <w:lang w:val="ru-RU"/>
              </w:rPr>
            </w:pPr>
            <w:r w:rsidRPr="0030135F">
              <w:rPr>
                <w:lang w:val="ru-RU"/>
              </w:rPr>
              <w:t>Уклањање опасних материјала у пројектима енергетске ефикасности и њихово трајно збрињавање</w:t>
            </w:r>
          </w:p>
          <w:p w14:paraId="6D16D5C5" w14:textId="77777777" w:rsidR="0025751F" w:rsidRPr="0030135F" w:rsidRDefault="0025751F" w:rsidP="003A090B">
            <w:pPr>
              <w:pStyle w:val="ListParagraph"/>
              <w:numPr>
                <w:ilvl w:val="0"/>
                <w:numId w:val="15"/>
              </w:numPr>
              <w:shd w:val="clear" w:color="auto" w:fill="FFFFFF"/>
              <w:jc w:val="both"/>
              <w:rPr>
                <w:lang w:val="ru-RU"/>
              </w:rPr>
            </w:pPr>
            <w:r w:rsidRPr="0030135F">
              <w:rPr>
                <w:lang w:val="ru-RU"/>
              </w:rPr>
              <w:t>Већ почети са размишљањем шта чинити са соларним панелима</w:t>
            </w:r>
          </w:p>
          <w:p w14:paraId="2013C833" w14:textId="77777777" w:rsidR="0025751F" w:rsidRPr="0030135F" w:rsidRDefault="0025751F" w:rsidP="003A090B">
            <w:pPr>
              <w:pStyle w:val="ListParagraph"/>
              <w:numPr>
                <w:ilvl w:val="0"/>
                <w:numId w:val="15"/>
              </w:numPr>
              <w:shd w:val="clear" w:color="auto" w:fill="FFFFFF"/>
              <w:jc w:val="both"/>
              <w:rPr>
                <w:lang w:val="ru-RU"/>
              </w:rPr>
            </w:pPr>
            <w:r w:rsidRPr="0030135F">
              <w:rPr>
                <w:lang w:val="ru-RU"/>
              </w:rPr>
              <w:t>Искоришћење већ узурпираних депонија илегалног порекла</w:t>
            </w:r>
          </w:p>
          <w:p w14:paraId="31F41A14" w14:textId="77777777" w:rsidR="0025751F" w:rsidRPr="0030135F" w:rsidRDefault="0025751F" w:rsidP="003A090B">
            <w:pPr>
              <w:pStyle w:val="ListParagraph"/>
              <w:numPr>
                <w:ilvl w:val="0"/>
                <w:numId w:val="15"/>
              </w:numPr>
              <w:shd w:val="clear" w:color="auto" w:fill="FFFFFF"/>
              <w:jc w:val="both"/>
              <w:rPr>
                <w:lang w:val="ru-RU"/>
              </w:rPr>
            </w:pPr>
            <w:r w:rsidRPr="0030135F">
              <w:rPr>
                <w:lang w:val="ru-RU"/>
              </w:rPr>
              <w:t>Нове технологије</w:t>
            </w:r>
          </w:p>
          <w:p w14:paraId="7C994B07" w14:textId="77777777" w:rsidR="0025751F" w:rsidRPr="0030135F" w:rsidRDefault="0025751F" w:rsidP="003A090B">
            <w:pPr>
              <w:pStyle w:val="ListParagraph"/>
              <w:numPr>
                <w:ilvl w:val="0"/>
                <w:numId w:val="15"/>
              </w:numPr>
              <w:shd w:val="clear" w:color="auto" w:fill="FFFFFF"/>
              <w:jc w:val="both"/>
              <w:rPr>
                <w:lang w:val="ru-RU"/>
              </w:rPr>
            </w:pPr>
            <w:r w:rsidRPr="0030135F">
              <w:rPr>
                <w:lang w:val="ru-RU"/>
              </w:rPr>
              <w:t>Координација између министарстава</w:t>
            </w:r>
          </w:p>
          <w:p w14:paraId="1FE03C9D" w14:textId="77777777" w:rsidR="0025751F" w:rsidRPr="0030135F" w:rsidRDefault="0025751F" w:rsidP="003A090B">
            <w:pPr>
              <w:pStyle w:val="ListParagraph"/>
              <w:numPr>
                <w:ilvl w:val="0"/>
                <w:numId w:val="15"/>
              </w:numPr>
              <w:shd w:val="clear" w:color="auto" w:fill="FFFFFF"/>
              <w:jc w:val="both"/>
              <w:rPr>
                <w:lang w:val="ru-RU"/>
              </w:rPr>
            </w:pPr>
            <w:r w:rsidRPr="0030135F">
              <w:rPr>
                <w:lang w:val="ru-RU"/>
              </w:rPr>
              <w:t>Заштита постојећих простора</w:t>
            </w:r>
          </w:p>
          <w:p w14:paraId="78820A41" w14:textId="77777777" w:rsidR="0025751F" w:rsidRPr="0030135F" w:rsidRDefault="0025751F" w:rsidP="003A090B">
            <w:pPr>
              <w:pStyle w:val="ListParagraph"/>
              <w:numPr>
                <w:ilvl w:val="0"/>
                <w:numId w:val="15"/>
              </w:numPr>
              <w:shd w:val="clear" w:color="auto" w:fill="FFFFFF"/>
              <w:jc w:val="both"/>
              <w:rPr>
                <w:lang w:val="ru-RU"/>
              </w:rPr>
            </w:pPr>
            <w:r w:rsidRPr="0030135F">
              <w:rPr>
                <w:lang w:val="ru-RU"/>
              </w:rPr>
              <w:t>Пројектовање и изградња нових инсталација</w:t>
            </w:r>
          </w:p>
          <w:p w14:paraId="2FD05ACC" w14:textId="77777777" w:rsidR="0025751F" w:rsidRPr="0030135F" w:rsidRDefault="0025751F" w:rsidP="003A090B">
            <w:pPr>
              <w:pStyle w:val="ListParagraph"/>
              <w:numPr>
                <w:ilvl w:val="0"/>
                <w:numId w:val="15"/>
              </w:numPr>
              <w:shd w:val="clear" w:color="auto" w:fill="FFFFFF"/>
              <w:jc w:val="both"/>
              <w:rPr>
                <w:lang w:val="ru-RU"/>
              </w:rPr>
            </w:pPr>
            <w:r w:rsidRPr="0030135F">
              <w:rPr>
                <w:lang w:val="ru-RU"/>
              </w:rPr>
              <w:t>Заштита површинског земљаног слоја</w:t>
            </w:r>
          </w:p>
          <w:p w14:paraId="67380F43" w14:textId="77777777" w:rsidR="0025751F" w:rsidRPr="0030135F" w:rsidRDefault="0025751F" w:rsidP="003A090B">
            <w:pPr>
              <w:pStyle w:val="ListParagraph"/>
              <w:numPr>
                <w:ilvl w:val="0"/>
                <w:numId w:val="15"/>
              </w:numPr>
              <w:shd w:val="clear" w:color="auto" w:fill="FFFFFF"/>
              <w:jc w:val="both"/>
              <w:rPr>
                <w:lang w:val="ru-RU"/>
              </w:rPr>
            </w:pPr>
            <w:r w:rsidRPr="0030135F">
              <w:rPr>
                <w:lang w:val="ru-RU"/>
              </w:rPr>
              <w:t>Избор нових биљних култура</w:t>
            </w:r>
          </w:p>
          <w:p w14:paraId="6CAE5E4B" w14:textId="77777777" w:rsidR="0025751F" w:rsidRPr="0030135F" w:rsidRDefault="0025751F" w:rsidP="003A090B">
            <w:pPr>
              <w:pStyle w:val="ListParagraph"/>
              <w:numPr>
                <w:ilvl w:val="0"/>
                <w:numId w:val="15"/>
              </w:numPr>
              <w:shd w:val="clear" w:color="auto" w:fill="FFFFFF"/>
              <w:jc w:val="both"/>
              <w:rPr>
                <w:lang w:val="ru-RU"/>
              </w:rPr>
            </w:pPr>
            <w:r w:rsidRPr="0030135F">
              <w:rPr>
                <w:lang w:val="ru-RU"/>
              </w:rPr>
              <w:t>Сређивање водотокова.....</w:t>
            </w:r>
          </w:p>
          <w:p w14:paraId="74CCF523" w14:textId="1A926333" w:rsidR="0025751F" w:rsidRPr="0030135F" w:rsidRDefault="0025751F" w:rsidP="003A090B">
            <w:pPr>
              <w:shd w:val="clear" w:color="auto" w:fill="FFFFFF"/>
              <w:jc w:val="both"/>
              <w:rPr>
                <w:bCs/>
                <w:lang w:val="sr-Latn-RS"/>
              </w:rPr>
            </w:pPr>
          </w:p>
        </w:tc>
        <w:tc>
          <w:tcPr>
            <w:tcW w:w="8498" w:type="dxa"/>
          </w:tcPr>
          <w:p w14:paraId="4EA58B17" w14:textId="3AC7E7BC" w:rsidR="003D0EC8" w:rsidRPr="0030135F" w:rsidRDefault="003D0EC8" w:rsidP="003A090B">
            <w:pPr>
              <w:jc w:val="both"/>
              <w:rPr>
                <w:bCs/>
                <w:lang w:val="sr-Cyrl-RS" w:eastAsia="de-DE"/>
              </w:rPr>
            </w:pPr>
            <w:r w:rsidRPr="0030135F">
              <w:rPr>
                <w:bCs/>
                <w:lang w:val="sr-Cyrl-RS" w:eastAsia="de-DE"/>
              </w:rPr>
              <w:lastRenderedPageBreak/>
              <w:t>Коментари 1,</w:t>
            </w:r>
            <w:r w:rsidR="00D1637B">
              <w:rPr>
                <w:bCs/>
                <w:lang w:val="sr-Latn-RS" w:eastAsia="de-DE"/>
              </w:rPr>
              <w:t xml:space="preserve"> </w:t>
            </w:r>
            <w:r w:rsidRPr="0030135F">
              <w:rPr>
                <w:bCs/>
                <w:lang w:val="sr-Cyrl-RS" w:eastAsia="de-DE"/>
              </w:rPr>
              <w:t>2, 5, 6, 7</w:t>
            </w:r>
            <w:r w:rsidR="003F4407" w:rsidRPr="0030135F">
              <w:rPr>
                <w:bCs/>
                <w:lang w:val="sr-Cyrl-RS" w:eastAsia="de-DE"/>
              </w:rPr>
              <w:t>, 14</w:t>
            </w:r>
            <w:r w:rsidRPr="0030135F">
              <w:rPr>
                <w:bCs/>
                <w:lang w:val="sr-Cyrl-RS" w:eastAsia="de-DE"/>
              </w:rPr>
              <w:t xml:space="preserve"> нису предмет овог Програма.</w:t>
            </w:r>
          </w:p>
          <w:p w14:paraId="31E45AC2" w14:textId="5C74C708" w:rsidR="003D0EC8" w:rsidRPr="0030135F" w:rsidRDefault="003D0EC8" w:rsidP="003A090B">
            <w:pPr>
              <w:jc w:val="both"/>
              <w:rPr>
                <w:bCs/>
                <w:lang w:val="sr-Cyrl-RS" w:eastAsia="de-DE"/>
              </w:rPr>
            </w:pPr>
            <w:r w:rsidRPr="0030135F">
              <w:rPr>
                <w:bCs/>
                <w:lang w:val="sr-Cyrl-RS" w:eastAsia="de-DE"/>
              </w:rPr>
              <w:t>Коментар бр 3 такође није предмет овог Програма, јер има приоритет у ублажавању климатских промена, а не прилагођавању на измењене климатске услове.</w:t>
            </w:r>
          </w:p>
          <w:p w14:paraId="17093A50" w14:textId="33736701" w:rsidR="003D0EC8" w:rsidRPr="0030135F" w:rsidRDefault="003D0EC8" w:rsidP="003A090B">
            <w:pPr>
              <w:jc w:val="both"/>
              <w:rPr>
                <w:bCs/>
                <w:lang w:val="sr-Cyrl-RS" w:eastAsia="de-DE"/>
              </w:rPr>
            </w:pPr>
            <w:r w:rsidRPr="0030135F">
              <w:rPr>
                <w:bCs/>
                <w:lang w:val="sr-Cyrl-RS" w:eastAsia="de-DE"/>
              </w:rPr>
              <w:t>Коментар 4 је индиректно укључен кроз нексус приступ у анализи интеракције атмосфере земљишта и вода у условима климатских промена.</w:t>
            </w:r>
          </w:p>
          <w:p w14:paraId="0D3C422E" w14:textId="7598099B" w:rsidR="003D0EC8" w:rsidRPr="0030135F" w:rsidRDefault="003D0EC8" w:rsidP="003A090B">
            <w:pPr>
              <w:jc w:val="both"/>
              <w:rPr>
                <w:bCs/>
                <w:lang w:val="sr-Cyrl-RS" w:eastAsia="de-DE"/>
              </w:rPr>
            </w:pPr>
            <w:r w:rsidRPr="0030135F">
              <w:rPr>
                <w:bCs/>
                <w:lang w:val="sr-Cyrl-RS" w:eastAsia="de-DE"/>
              </w:rPr>
              <w:t>Коментар 8 је нарочито препознат у сектору пољопривреде, али и др</w:t>
            </w:r>
            <w:r w:rsidR="000D0195">
              <w:rPr>
                <w:bCs/>
                <w:lang w:val="sr-Cyrl-RS" w:eastAsia="de-DE"/>
              </w:rPr>
              <w:t>угим</w:t>
            </w:r>
            <w:r w:rsidRPr="0030135F">
              <w:rPr>
                <w:bCs/>
                <w:lang w:val="sr-Cyrl-RS" w:eastAsia="de-DE"/>
              </w:rPr>
              <w:t xml:space="preserve"> секторима, као и њихово коришћење у побољшању обавештености </w:t>
            </w:r>
            <w:r w:rsidR="000D0195" w:rsidRPr="0030135F">
              <w:rPr>
                <w:bCs/>
                <w:lang w:val="sr-Cyrl-RS" w:eastAsia="de-DE"/>
              </w:rPr>
              <w:t>грађанки</w:t>
            </w:r>
            <w:r w:rsidR="000D0195">
              <w:rPr>
                <w:bCs/>
                <w:lang w:val="sr-Cyrl-RS" w:eastAsia="de-DE"/>
              </w:rPr>
              <w:t xml:space="preserve"> и </w:t>
            </w:r>
            <w:r w:rsidRPr="0030135F">
              <w:rPr>
                <w:bCs/>
                <w:lang w:val="sr-Cyrl-RS" w:eastAsia="de-DE"/>
              </w:rPr>
              <w:t>грађана.</w:t>
            </w:r>
          </w:p>
          <w:p w14:paraId="0C6D9BA8" w14:textId="77777777" w:rsidR="003D0EC8" w:rsidRPr="0030135F" w:rsidRDefault="003D0EC8" w:rsidP="003A090B">
            <w:pPr>
              <w:jc w:val="both"/>
              <w:rPr>
                <w:bCs/>
                <w:lang w:val="sr-Cyrl-RS" w:eastAsia="de-DE"/>
              </w:rPr>
            </w:pPr>
            <w:r w:rsidRPr="0030135F">
              <w:rPr>
                <w:bCs/>
                <w:lang w:val="sr-Cyrl-RS" w:eastAsia="de-DE"/>
              </w:rPr>
              <w:t>Коментар 9 је део постојећег националног регулаторног оквира.</w:t>
            </w:r>
          </w:p>
          <w:p w14:paraId="06E9D9F6" w14:textId="6F9DD05C" w:rsidR="003D0EC8" w:rsidRPr="0030135F" w:rsidRDefault="003D0EC8" w:rsidP="003A090B">
            <w:pPr>
              <w:jc w:val="both"/>
              <w:rPr>
                <w:bCs/>
                <w:lang w:val="sr-Cyrl-RS" w:eastAsia="de-DE"/>
              </w:rPr>
            </w:pPr>
            <w:r w:rsidRPr="0030135F">
              <w:rPr>
                <w:bCs/>
                <w:lang w:val="sr-Cyrl-RS" w:eastAsia="de-DE"/>
              </w:rPr>
              <w:t>Коментари 10-13: садржане су мере за секторе које је урађена процена рањивости и ризика, док за остале је предметну процену тек потребно израдити.</w:t>
            </w:r>
          </w:p>
          <w:p w14:paraId="52AC5223" w14:textId="77777777" w:rsidR="003D0EC8" w:rsidRPr="0030135F" w:rsidRDefault="003D0EC8" w:rsidP="003A090B">
            <w:pPr>
              <w:jc w:val="both"/>
              <w:rPr>
                <w:bCs/>
                <w:lang w:val="sr-Cyrl-RS" w:eastAsia="de-DE"/>
              </w:rPr>
            </w:pPr>
          </w:p>
          <w:p w14:paraId="75E52624" w14:textId="18728573" w:rsidR="00BE0588" w:rsidRPr="0030135F" w:rsidRDefault="00BE0588" w:rsidP="003A090B">
            <w:pPr>
              <w:jc w:val="both"/>
              <w:rPr>
                <w:bCs/>
                <w:lang w:val="sr-Cyrl-RS" w:eastAsia="de-DE"/>
              </w:rPr>
            </w:pPr>
          </w:p>
        </w:tc>
      </w:tr>
      <w:tr w:rsidR="0030135F" w:rsidRPr="0030135F" w14:paraId="314D2153" w14:textId="77777777" w:rsidTr="00605F01">
        <w:tc>
          <w:tcPr>
            <w:tcW w:w="5954" w:type="dxa"/>
            <w:vAlign w:val="center"/>
          </w:tcPr>
          <w:p w14:paraId="01086000" w14:textId="395799FF" w:rsidR="005D69CA" w:rsidRPr="0030135F" w:rsidRDefault="00533348" w:rsidP="003A090B">
            <w:pPr>
              <w:shd w:val="clear" w:color="auto" w:fill="FFFFFF"/>
              <w:jc w:val="both"/>
              <w:rPr>
                <w:lang w:val="sr-Latn-RS"/>
              </w:rPr>
            </w:pPr>
            <w:r w:rsidRPr="0030135F">
              <w:rPr>
                <w:lang w:val="ru-RU"/>
              </w:rPr>
              <w:t>Предлози за додавање или измену текста радне верзије</w:t>
            </w:r>
            <w:r w:rsidRPr="0030135F">
              <w:rPr>
                <w:lang w:val="sr-Cyrl-CS"/>
              </w:rPr>
              <w:t xml:space="preserve"> Програма прилагођавања на измењене климатске услове са Акционим планом</w:t>
            </w:r>
            <w:r w:rsidRPr="0030135F">
              <w:rPr>
                <w:lang w:val="sr-Latn-RS"/>
              </w:rPr>
              <w:t>:</w:t>
            </w:r>
          </w:p>
          <w:p w14:paraId="389C14AB" w14:textId="214E66C3" w:rsidR="00533348" w:rsidRPr="0030135F" w:rsidRDefault="00533348" w:rsidP="00DC1670">
            <w:pPr>
              <w:numPr>
                <w:ilvl w:val="0"/>
                <w:numId w:val="16"/>
              </w:numPr>
              <w:shd w:val="clear" w:color="auto" w:fill="FFFFFF"/>
              <w:jc w:val="both"/>
              <w:rPr>
                <w:lang w:val="ru-RU"/>
              </w:rPr>
            </w:pPr>
            <w:r w:rsidRPr="0030135F">
              <w:rPr>
                <w:lang w:val="ru-RU"/>
              </w:rPr>
              <w:t>У оквиру едукација, морају се ставити струковне асоцијације које веч обављаљу ту врсту послова</w:t>
            </w:r>
          </w:p>
          <w:p w14:paraId="45A58405" w14:textId="3F67949D" w:rsidR="005D69CA" w:rsidRPr="0030135F" w:rsidRDefault="00533348" w:rsidP="003A090B">
            <w:pPr>
              <w:shd w:val="clear" w:color="auto" w:fill="FFFFFF"/>
              <w:jc w:val="both"/>
              <w:rPr>
                <w:lang w:val="ru-RU"/>
              </w:rPr>
            </w:pPr>
            <w:r w:rsidRPr="0030135F">
              <w:rPr>
                <w:lang w:val="sr-Cyrl-RS"/>
              </w:rPr>
              <w:t xml:space="preserve">Образложење: </w:t>
            </w:r>
            <w:r w:rsidRPr="0030135F">
              <w:rPr>
                <w:lang w:val="ru-RU"/>
              </w:rPr>
              <w:t>Код нас не постоје струковне школе као ни смерови на факултетима нити специјализација одређених занимања</w:t>
            </w:r>
            <w:r w:rsidR="005D69CA" w:rsidRPr="0030135F">
              <w:rPr>
                <w:lang w:val="ru-RU"/>
              </w:rPr>
              <w:t>.</w:t>
            </w:r>
          </w:p>
          <w:p w14:paraId="740D4E99" w14:textId="12AA16F8" w:rsidR="005D69CA" w:rsidRPr="0030135F" w:rsidRDefault="005D69CA" w:rsidP="00872A8D">
            <w:pPr>
              <w:pStyle w:val="ListParagraph"/>
              <w:numPr>
                <w:ilvl w:val="0"/>
                <w:numId w:val="16"/>
              </w:numPr>
              <w:shd w:val="clear" w:color="auto" w:fill="FFFFFF"/>
              <w:jc w:val="both"/>
              <w:rPr>
                <w:lang w:val="sr-Cyrl-RS"/>
              </w:rPr>
            </w:pPr>
            <w:r w:rsidRPr="0030135F">
              <w:rPr>
                <w:lang w:val="ru-RU"/>
              </w:rPr>
              <w:t>У пројектовању се морају ставити струковне асоцијације које се са својим тимовима баве том врстом радова у оквиру својих активности</w:t>
            </w:r>
          </w:p>
          <w:p w14:paraId="2E45599D" w14:textId="326BFE93" w:rsidR="005D69CA" w:rsidRPr="0030135F" w:rsidRDefault="005D69CA" w:rsidP="003A090B">
            <w:pPr>
              <w:pStyle w:val="ListParagraph"/>
              <w:shd w:val="clear" w:color="auto" w:fill="FFFFFF"/>
              <w:ind w:left="360"/>
              <w:jc w:val="both"/>
              <w:rPr>
                <w:lang w:val="sr-Cyrl-RS"/>
              </w:rPr>
            </w:pPr>
            <w:r w:rsidRPr="0030135F">
              <w:rPr>
                <w:lang w:val="ru-RU"/>
              </w:rPr>
              <w:t>Образложење: Због мултидисциплинарности ове послове обавлјају тимови сачињени од различитих занимања који се допуњавају кроз специфичности задатака.</w:t>
            </w:r>
          </w:p>
          <w:p w14:paraId="6E1DD117" w14:textId="08EB517A" w:rsidR="00003E13" w:rsidRPr="0030135F" w:rsidRDefault="005D69CA" w:rsidP="003A090B">
            <w:pPr>
              <w:pStyle w:val="ListParagraph"/>
              <w:numPr>
                <w:ilvl w:val="0"/>
                <w:numId w:val="16"/>
              </w:numPr>
              <w:shd w:val="clear" w:color="auto" w:fill="FFFFFF"/>
              <w:jc w:val="both"/>
              <w:rPr>
                <w:lang w:val="sr-Cyrl-RS"/>
              </w:rPr>
            </w:pPr>
            <w:r w:rsidRPr="0030135F">
              <w:rPr>
                <w:lang w:val="sr-Cyrl-RS"/>
              </w:rPr>
              <w:t>Асоцијације су природни партнери доносиоцма одлука те би морали бити неизоставни део доношења важних докумената</w:t>
            </w:r>
          </w:p>
          <w:p w14:paraId="7795071F" w14:textId="7BCB8A1A" w:rsidR="005D69CA" w:rsidRPr="0030135F" w:rsidRDefault="005D69CA" w:rsidP="003A090B">
            <w:pPr>
              <w:pStyle w:val="ListParagraph"/>
              <w:shd w:val="clear" w:color="auto" w:fill="FFFFFF"/>
              <w:ind w:left="360"/>
              <w:jc w:val="both"/>
              <w:rPr>
                <w:lang w:val="sr-Cyrl-RS"/>
              </w:rPr>
            </w:pPr>
            <w:r w:rsidRPr="0030135F">
              <w:rPr>
                <w:lang w:val="sr-Cyrl-RS"/>
              </w:rPr>
              <w:t>Образложење: Морали би да постоје као релевантни чиниоци стручне асоцијације, нарочито у погледу послова који нису законски дефинисани и где не постоји стручна обука</w:t>
            </w:r>
            <w:r w:rsidR="005775B2" w:rsidRPr="0030135F">
              <w:rPr>
                <w:lang w:val="sr-Cyrl-RS"/>
              </w:rPr>
              <w:t xml:space="preserve"> и обученост. </w:t>
            </w:r>
          </w:p>
        </w:tc>
        <w:tc>
          <w:tcPr>
            <w:tcW w:w="8498" w:type="dxa"/>
          </w:tcPr>
          <w:p w14:paraId="2B3F2A79" w14:textId="29BA4DEE" w:rsidR="009C60BA" w:rsidRPr="0030135F" w:rsidRDefault="00534680" w:rsidP="00B82644">
            <w:pPr>
              <w:jc w:val="both"/>
              <w:rPr>
                <w:bCs/>
                <w:lang w:val="sr-Cyrl-RS" w:eastAsia="de-DE"/>
              </w:rPr>
            </w:pPr>
            <w:r w:rsidRPr="00534680">
              <w:rPr>
                <w:bCs/>
                <w:lang w:val="sr-Cyrl-RS" w:eastAsia="de-DE"/>
              </w:rPr>
              <w:t>Предло</w:t>
            </w:r>
            <w:r>
              <w:rPr>
                <w:bCs/>
                <w:lang w:val="sr-Cyrl-RS" w:eastAsia="de-DE"/>
              </w:rPr>
              <w:t>зи</w:t>
            </w:r>
            <w:r w:rsidRPr="00534680">
              <w:rPr>
                <w:bCs/>
                <w:lang w:val="sr-Cyrl-RS" w:eastAsia="de-DE"/>
              </w:rPr>
              <w:t xml:space="preserve"> </w:t>
            </w:r>
            <w:r w:rsidRPr="0030135F">
              <w:rPr>
                <w:bCs/>
                <w:lang w:val="sr-Cyrl-RS" w:eastAsia="de-DE"/>
              </w:rPr>
              <w:t>1-3</w:t>
            </w:r>
            <w:r>
              <w:rPr>
                <w:bCs/>
                <w:lang w:val="sr-Cyrl-RS" w:eastAsia="de-DE"/>
              </w:rPr>
              <w:t xml:space="preserve"> </w:t>
            </w:r>
            <w:r w:rsidRPr="00534680">
              <w:rPr>
                <w:bCs/>
                <w:lang w:val="sr-Cyrl-RS" w:eastAsia="de-DE"/>
              </w:rPr>
              <w:t>се не прихвата</w:t>
            </w:r>
            <w:r>
              <w:rPr>
                <w:bCs/>
                <w:lang w:val="sr-Cyrl-RS" w:eastAsia="de-DE"/>
              </w:rPr>
              <w:t>ју.</w:t>
            </w:r>
            <w:r w:rsidR="00B82644" w:rsidRPr="0030135F">
              <w:rPr>
                <w:bCs/>
                <w:lang w:val="sr-Cyrl-RS" w:eastAsia="de-DE"/>
              </w:rPr>
              <w:t xml:space="preserve"> </w:t>
            </w:r>
            <w:r>
              <w:rPr>
                <w:bCs/>
                <w:lang w:val="sr-Cyrl-RS" w:eastAsia="de-DE"/>
              </w:rPr>
              <w:t>У</w:t>
            </w:r>
            <w:r w:rsidR="00B82644" w:rsidRPr="0030135F">
              <w:rPr>
                <w:bCs/>
                <w:lang w:val="sr-Cyrl-RS" w:eastAsia="de-DE"/>
              </w:rPr>
              <w:t xml:space="preserve"> оквиру овог Програма предвиђене су едукације </w:t>
            </w:r>
            <w:r>
              <w:rPr>
                <w:bCs/>
                <w:lang w:val="sr-Cyrl-RS" w:eastAsia="de-DE"/>
              </w:rPr>
              <w:t>у оквиру сектора</w:t>
            </w:r>
            <w:r w:rsidR="00B82644" w:rsidRPr="0030135F">
              <w:rPr>
                <w:bCs/>
                <w:lang w:val="sr-Cyrl-RS" w:eastAsia="de-DE"/>
              </w:rPr>
              <w:t xml:space="preserve"> за које постоје процене утицаја климатских промена, док </w:t>
            </w:r>
            <w:r>
              <w:rPr>
                <w:bCs/>
                <w:lang w:val="sr-Cyrl-RS" w:eastAsia="de-DE"/>
              </w:rPr>
              <w:t xml:space="preserve">ће </w:t>
            </w:r>
            <w:r w:rsidR="00B82644" w:rsidRPr="0030135F">
              <w:rPr>
                <w:bCs/>
                <w:lang w:val="sr-Cyrl-RS" w:eastAsia="de-DE"/>
              </w:rPr>
              <w:t>за остале секторе оне бити извршене у току трајања Програма, а након урађених потребних анализа. Програм препознаје мултидисциплинарност у прилагођавању на измењене климатске услове и само на тај начин може да допринесе проблематици изнетој у овим предлозима.</w:t>
            </w:r>
          </w:p>
        </w:tc>
      </w:tr>
    </w:tbl>
    <w:p w14:paraId="659A429F" w14:textId="69FABF33" w:rsidR="002B5F35" w:rsidRPr="0030135F" w:rsidRDefault="002B5F35" w:rsidP="003A090B">
      <w:pPr>
        <w:jc w:val="both"/>
        <w:rPr>
          <w:lang w:val="sr-Cyrl-RS" w:eastAsia="de-DE"/>
        </w:rPr>
      </w:pPr>
    </w:p>
    <w:p w14:paraId="0E7254ED" w14:textId="0EE4065E" w:rsidR="00D81B99" w:rsidRPr="0030135F" w:rsidRDefault="00381629" w:rsidP="003A090B">
      <w:pPr>
        <w:jc w:val="both"/>
        <w:rPr>
          <w:b/>
          <w:lang w:val="sr-Cyrl-CS"/>
        </w:rPr>
      </w:pPr>
      <w:r w:rsidRPr="0030135F">
        <w:rPr>
          <w:b/>
          <w:lang w:val="sr-Cyrl-CS"/>
        </w:rPr>
        <w:t>Владимир Јанковић</w:t>
      </w:r>
      <w:r w:rsidR="00421499" w:rsidRPr="0030135F">
        <w:rPr>
          <w:b/>
          <w:lang w:val="sr-Cyrl-CS"/>
        </w:rPr>
        <w:t xml:space="preserve">, </w:t>
      </w:r>
      <w:r w:rsidRPr="0030135F">
        <w:rPr>
          <w:b/>
          <w:lang w:val="sr-Cyrl-CS"/>
        </w:rPr>
        <w:t>УНЕКООП</w:t>
      </w:r>
    </w:p>
    <w:p w14:paraId="521E2187" w14:textId="77777777" w:rsidR="002B5F35" w:rsidRPr="0030135F" w:rsidRDefault="002B5F35" w:rsidP="003A090B">
      <w:pPr>
        <w:jc w:val="both"/>
        <w:rPr>
          <w:lang w:val="en-US" w:eastAsia="de-DE"/>
        </w:rPr>
      </w:pP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498"/>
      </w:tblGrid>
      <w:tr w:rsidR="0030135F" w:rsidRPr="0030135F" w14:paraId="569C7A3F" w14:textId="77777777" w:rsidTr="00046D74">
        <w:trPr>
          <w:trHeight w:val="262"/>
        </w:trPr>
        <w:tc>
          <w:tcPr>
            <w:tcW w:w="5954" w:type="dxa"/>
            <w:shd w:val="clear" w:color="auto" w:fill="FFFFD5"/>
            <w:vAlign w:val="center"/>
          </w:tcPr>
          <w:p w14:paraId="104DDFEE" w14:textId="77777777" w:rsidR="00D81B99" w:rsidRPr="0030135F" w:rsidRDefault="00D81B99" w:rsidP="00CC7B6D">
            <w:pPr>
              <w:jc w:val="center"/>
              <w:rPr>
                <w:bCs/>
                <w:lang w:val="sr-Cyrl-CS" w:eastAsia="de-DE"/>
              </w:rPr>
            </w:pPr>
            <w:bookmarkStart w:id="1" w:name="_Hlk137729050"/>
            <w:r w:rsidRPr="0030135F">
              <w:rPr>
                <w:bCs/>
                <w:lang w:val="sr-Cyrl-CS" w:eastAsia="de-DE"/>
              </w:rPr>
              <w:t>Примедба-коментар</w:t>
            </w:r>
          </w:p>
        </w:tc>
        <w:tc>
          <w:tcPr>
            <w:tcW w:w="8498" w:type="dxa"/>
            <w:shd w:val="clear" w:color="auto" w:fill="FFFFD5"/>
          </w:tcPr>
          <w:p w14:paraId="16946968" w14:textId="77777777" w:rsidR="00D81B99" w:rsidRPr="0030135F" w:rsidRDefault="00D81B99" w:rsidP="00CC7B6D">
            <w:pPr>
              <w:jc w:val="center"/>
              <w:rPr>
                <w:bCs/>
                <w:lang w:val="en-US" w:eastAsia="de-DE"/>
              </w:rPr>
            </w:pPr>
            <w:r w:rsidRPr="0030135F">
              <w:rPr>
                <w:bCs/>
                <w:lang w:eastAsia="de-DE"/>
              </w:rPr>
              <w:t>Одговор</w:t>
            </w:r>
          </w:p>
        </w:tc>
      </w:tr>
      <w:tr w:rsidR="0030135F" w:rsidRPr="0030135F" w14:paraId="70756B95" w14:textId="77777777" w:rsidTr="00046D74">
        <w:tc>
          <w:tcPr>
            <w:tcW w:w="5954" w:type="dxa"/>
            <w:vAlign w:val="center"/>
          </w:tcPr>
          <w:p w14:paraId="46769F58" w14:textId="77777777" w:rsidR="00D81B99" w:rsidRPr="0030135F" w:rsidRDefault="00381629" w:rsidP="003A090B">
            <w:pPr>
              <w:shd w:val="clear" w:color="auto" w:fill="FFFFFF"/>
              <w:jc w:val="both"/>
              <w:rPr>
                <w:lang w:val="sr-Cyrl-RS"/>
              </w:rPr>
            </w:pPr>
            <w:r w:rsidRPr="0030135F">
              <w:rPr>
                <w:lang w:val="sr-Cyrl-RS"/>
              </w:rPr>
              <w:t>Општи коментар:</w:t>
            </w:r>
          </w:p>
          <w:p w14:paraId="1FD131CB" w14:textId="77777777" w:rsidR="00381629" w:rsidRPr="0030135F" w:rsidRDefault="00381629" w:rsidP="003A090B">
            <w:pPr>
              <w:shd w:val="clear" w:color="auto" w:fill="FFFFFF"/>
              <w:jc w:val="both"/>
              <w:rPr>
                <w:lang w:val="sr-Cyrl-RS"/>
              </w:rPr>
            </w:pPr>
            <w:r w:rsidRPr="0030135F">
              <w:rPr>
                <w:lang w:val="sr-Cyrl-RS"/>
              </w:rPr>
              <w:t>Структура и садржина Програма прилагођавања на измењене климатске услове са Акционим планом није уједначена по обиму, већ рефлектује  количину расположивих  информација/материјала  за поједине области.Из тог разлога постоји неусаглашеност до ког нивоа Програм обрађује поједине области.</w:t>
            </w:r>
          </w:p>
          <w:p w14:paraId="07F18568" w14:textId="37700ED7" w:rsidR="00381629" w:rsidRPr="0030135F" w:rsidRDefault="00381629" w:rsidP="003A090B">
            <w:pPr>
              <w:shd w:val="clear" w:color="auto" w:fill="FFFFFF"/>
              <w:jc w:val="both"/>
              <w:rPr>
                <w:lang w:val="sr-Cyrl-RS"/>
              </w:rPr>
            </w:pPr>
            <w:r w:rsidRPr="0030135F">
              <w:rPr>
                <w:lang w:val="sr-Cyrl-RS"/>
              </w:rPr>
              <w:lastRenderedPageBreak/>
              <w:t>Као драстичан пример је недовољна обрађеност теме  утицаја измењених климатских услова на на бујице и бујичну ерозију.</w:t>
            </w:r>
          </w:p>
        </w:tc>
        <w:tc>
          <w:tcPr>
            <w:tcW w:w="8498" w:type="dxa"/>
          </w:tcPr>
          <w:p w14:paraId="5797AA84" w14:textId="1C6EB44B" w:rsidR="0020221E" w:rsidRPr="0030135F" w:rsidRDefault="007D6C1A" w:rsidP="003A090B">
            <w:pPr>
              <w:jc w:val="both"/>
              <w:rPr>
                <w:bCs/>
                <w:lang w:val="sr-Cyrl-RS" w:eastAsia="de-DE"/>
              </w:rPr>
            </w:pPr>
            <w:r w:rsidRPr="0030135F">
              <w:rPr>
                <w:bCs/>
                <w:lang w:val="sr-Cyrl-RS" w:eastAsia="de-DE"/>
              </w:rPr>
              <w:lastRenderedPageBreak/>
              <w:t>У Програму су садржане мере за секторе за које је урађена процена рањивости и ризика</w:t>
            </w:r>
            <w:r w:rsidR="00DE4690" w:rsidRPr="0030135F">
              <w:rPr>
                <w:bCs/>
                <w:lang w:val="sr-Cyrl-RS" w:eastAsia="de-DE"/>
              </w:rPr>
              <w:t xml:space="preserve"> у односу на климатске промене</w:t>
            </w:r>
            <w:r w:rsidRPr="0030135F">
              <w:rPr>
                <w:bCs/>
                <w:lang w:val="sr-Cyrl-RS" w:eastAsia="de-DE"/>
              </w:rPr>
              <w:t xml:space="preserve">, док за остале је предметну процену тек потребно израдити. Утицај климатских промена на повећани ризик од </w:t>
            </w:r>
            <w:r w:rsidR="00ED4EC1">
              <w:rPr>
                <w:bCs/>
                <w:lang w:val="sr-Cyrl-RS" w:eastAsia="de-DE"/>
              </w:rPr>
              <w:t>наведених климатских опасности - бујица и бујичних ерозија</w:t>
            </w:r>
            <w:r w:rsidRPr="0030135F">
              <w:rPr>
                <w:bCs/>
                <w:lang w:val="sr-Cyrl-RS" w:eastAsia="de-DE"/>
              </w:rPr>
              <w:t xml:space="preserve"> је доказана у прилогу овог Програма, као и стручним и научним референцама због чега Програм и </w:t>
            </w:r>
            <w:r w:rsidR="00DE4690" w:rsidRPr="0030135F">
              <w:rPr>
                <w:bCs/>
                <w:lang w:val="sr-Cyrl-RS" w:eastAsia="de-DE"/>
              </w:rPr>
              <w:t>садржи</w:t>
            </w:r>
            <w:r w:rsidRPr="0030135F">
              <w:rPr>
                <w:bCs/>
                <w:lang w:val="sr-Cyrl-RS" w:eastAsia="de-DE"/>
              </w:rPr>
              <w:t xml:space="preserve"> меру </w:t>
            </w:r>
            <w:r w:rsidR="00DE4690" w:rsidRPr="0030135F">
              <w:rPr>
                <w:bCs/>
                <w:lang w:val="sr-Cyrl-RS" w:eastAsia="de-DE"/>
              </w:rPr>
              <w:t xml:space="preserve">која се тиче </w:t>
            </w:r>
            <w:r w:rsidRPr="0030135F">
              <w:rPr>
                <w:bCs/>
                <w:lang w:val="sr-Cyrl-RS" w:eastAsia="de-DE"/>
              </w:rPr>
              <w:t>измен</w:t>
            </w:r>
            <w:r w:rsidR="00DE4690" w:rsidRPr="0030135F">
              <w:rPr>
                <w:bCs/>
                <w:lang w:val="sr-Cyrl-RS" w:eastAsia="de-DE"/>
              </w:rPr>
              <w:t>е</w:t>
            </w:r>
            <w:r w:rsidRPr="0030135F">
              <w:rPr>
                <w:bCs/>
                <w:lang w:val="sr-Cyrl-RS" w:eastAsia="de-DE"/>
              </w:rPr>
              <w:t xml:space="preserve"> </w:t>
            </w:r>
            <w:r w:rsidR="00DE4690" w:rsidRPr="0030135F">
              <w:rPr>
                <w:bCs/>
                <w:lang w:val="sr-Cyrl-RS" w:eastAsia="de-DE"/>
              </w:rPr>
              <w:t xml:space="preserve">Методологије израде и садржаја процене ризика од </w:t>
            </w:r>
            <w:r w:rsidR="00DE4690" w:rsidRPr="0030135F">
              <w:rPr>
                <w:bCs/>
                <w:lang w:val="sr-Cyrl-RS" w:eastAsia="de-DE"/>
              </w:rPr>
              <w:lastRenderedPageBreak/>
              <w:t>катастрофа и плана заштите и спасавања како би се укључиле климатске промене (осмотрене и пројекције).</w:t>
            </w:r>
          </w:p>
        </w:tc>
      </w:tr>
      <w:tr w:rsidR="0030135F" w:rsidRPr="0030135F" w14:paraId="6C0D4454" w14:textId="77777777" w:rsidTr="00046D74">
        <w:tc>
          <w:tcPr>
            <w:tcW w:w="5954" w:type="dxa"/>
            <w:vAlign w:val="center"/>
          </w:tcPr>
          <w:p w14:paraId="7EB5CDA9" w14:textId="0FE2DFE3" w:rsidR="00E05E77" w:rsidRPr="0030135F" w:rsidRDefault="00381629" w:rsidP="003A090B">
            <w:pPr>
              <w:spacing w:after="120"/>
              <w:jc w:val="both"/>
              <w:rPr>
                <w:lang w:val="sr-Latn-RS"/>
              </w:rPr>
            </w:pPr>
            <w:r w:rsidRPr="0030135F">
              <w:rPr>
                <w:lang w:val="ru-RU"/>
              </w:rPr>
              <w:t>Предлози за додавање или измену текста радне верзије</w:t>
            </w:r>
            <w:r w:rsidRPr="0030135F">
              <w:rPr>
                <w:lang w:val="sr-Cyrl-CS"/>
              </w:rPr>
              <w:t xml:space="preserve"> Програма прилагођавања на измењене климатске услове са Акционим планом</w:t>
            </w:r>
            <w:r w:rsidRPr="0030135F">
              <w:rPr>
                <w:lang w:val="sr-Latn-RS"/>
              </w:rPr>
              <w:t>:</w:t>
            </w:r>
          </w:p>
          <w:p w14:paraId="47F0C68B" w14:textId="77777777" w:rsidR="003A090B" w:rsidRPr="0030135F" w:rsidRDefault="00421499" w:rsidP="003A090B">
            <w:pPr>
              <w:spacing w:after="120"/>
              <w:jc w:val="both"/>
              <w:rPr>
                <w:lang w:val="ru-RU"/>
              </w:rPr>
            </w:pPr>
            <w:r w:rsidRPr="0030135F">
              <w:rPr>
                <w:lang w:val="sr-Cyrl-RS"/>
              </w:rPr>
              <w:t xml:space="preserve"> </w:t>
            </w:r>
            <w:r w:rsidR="00381629" w:rsidRPr="0030135F">
              <w:rPr>
                <w:lang w:val="ru-RU"/>
              </w:rPr>
              <w:t>Додати: 5.7. Утицај климатских промена на земљиште</w:t>
            </w:r>
            <w:r w:rsidR="00381629" w:rsidRPr="0030135F">
              <w:rPr>
                <w:lang w:val="ru-RU"/>
              </w:rPr>
              <w:br/>
              <w:t>Образложење: Степен важности</w:t>
            </w:r>
          </w:p>
          <w:p w14:paraId="347E8296" w14:textId="36467484" w:rsidR="00381629" w:rsidRPr="0030135F" w:rsidRDefault="00381629" w:rsidP="003A090B">
            <w:pPr>
              <w:spacing w:after="120"/>
              <w:jc w:val="both"/>
              <w:rPr>
                <w:lang w:val="sr-Cyrl-RS"/>
              </w:rPr>
            </w:pPr>
            <w:r w:rsidRPr="0030135F">
              <w:rPr>
                <w:lang w:val="sr-Cyrl-RS"/>
              </w:rPr>
              <w:t xml:space="preserve">Код дела  7. МЕРЕ ПРИЛАГОЂАВАЊА додати: </w:t>
            </w:r>
            <w:r w:rsidRPr="0030135F">
              <w:t>Јачање капацитета за остваривање отпорности</w:t>
            </w:r>
            <w:r w:rsidRPr="0030135F">
              <w:rPr>
                <w:lang w:val="sr-Cyrl-RS"/>
              </w:rPr>
              <w:t xml:space="preserve"> на негативне последице бујица и бујичне ерозије.</w:t>
            </w:r>
          </w:p>
          <w:p w14:paraId="74648257" w14:textId="77777777" w:rsidR="00381629" w:rsidRPr="0030135F" w:rsidRDefault="00381629" w:rsidP="003A090B">
            <w:pPr>
              <w:jc w:val="both"/>
              <w:rPr>
                <w:lang w:val="ru-RU"/>
              </w:rPr>
            </w:pPr>
            <w:r w:rsidRPr="0030135F">
              <w:rPr>
                <w:lang w:val="ru-RU"/>
              </w:rPr>
              <w:t>Мера би подразумевала:</w:t>
            </w:r>
          </w:p>
          <w:p w14:paraId="4EE9393E" w14:textId="513B9282" w:rsidR="00381629" w:rsidRPr="0030135F" w:rsidRDefault="00381629" w:rsidP="003A090B">
            <w:pPr>
              <w:jc w:val="both"/>
              <w:rPr>
                <w:lang w:val="ru-RU"/>
              </w:rPr>
            </w:pPr>
            <w:r w:rsidRPr="0030135F">
              <w:rPr>
                <w:lang w:val="ru-RU"/>
              </w:rPr>
              <w:t>-</w:t>
            </w:r>
            <w:r w:rsidR="00CC7B6D" w:rsidRPr="0030135F">
              <w:rPr>
                <w:lang w:val="ru-RU"/>
              </w:rPr>
              <w:t xml:space="preserve"> </w:t>
            </w:r>
            <w:r w:rsidRPr="0030135F">
              <w:rPr>
                <w:lang w:val="ru-RU"/>
              </w:rPr>
              <w:t>Интезивирање поштовања постојећих прописа на индентификацији и проглашењу ерозионих подручја, као и на санкционисању негативних утицаја.</w:t>
            </w:r>
          </w:p>
          <w:p w14:paraId="01052440" w14:textId="6918C9B4" w:rsidR="00381629" w:rsidRPr="0030135F" w:rsidRDefault="00381629" w:rsidP="00CC7B6D">
            <w:pPr>
              <w:spacing w:after="120"/>
              <w:jc w:val="both"/>
              <w:rPr>
                <w:lang w:val="sr-Cyrl-RS"/>
              </w:rPr>
            </w:pPr>
            <w:r w:rsidRPr="0030135F">
              <w:rPr>
                <w:lang w:val="ru-RU"/>
              </w:rPr>
              <w:t>-</w:t>
            </w:r>
            <w:r w:rsidR="00CC7B6D" w:rsidRPr="0030135F">
              <w:rPr>
                <w:lang w:val="ru-RU"/>
              </w:rPr>
              <w:t xml:space="preserve"> </w:t>
            </w:r>
            <w:r w:rsidRPr="0030135F">
              <w:rPr>
                <w:lang w:val="ru-RU"/>
              </w:rPr>
              <w:t>Коришћење савремених технологија за израду Катастра ерозионих подручја.</w:t>
            </w:r>
            <w:r w:rsidRPr="0030135F">
              <w:rPr>
                <w:lang w:val="ru-RU"/>
              </w:rPr>
              <w:br/>
              <w:t xml:space="preserve">Образложење: Степен важности </w:t>
            </w:r>
          </w:p>
          <w:p w14:paraId="4E254C85" w14:textId="2C50C66A" w:rsidR="00693CAC" w:rsidRPr="0030135F" w:rsidRDefault="00381629" w:rsidP="00CC7B6D">
            <w:pPr>
              <w:jc w:val="both"/>
              <w:rPr>
                <w:lang w:val="sr-Cyrl-RS"/>
              </w:rPr>
            </w:pPr>
            <w:r w:rsidRPr="0030135F">
              <w:rPr>
                <w:lang w:val="sr-Cyrl-RS"/>
              </w:rPr>
              <w:t xml:space="preserve">Код дела </w:t>
            </w:r>
            <w:r w:rsidRPr="0030135F">
              <w:rPr>
                <w:lang w:val="ru-RU"/>
              </w:rPr>
              <w:t xml:space="preserve">П29 Предлог листе показатеља </w:t>
            </w:r>
            <w:r w:rsidRPr="0030135F">
              <w:rPr>
                <w:lang w:val="sr-Cyrl-RS"/>
              </w:rPr>
              <w:t>додати „Број ЈЛС које су прогласила и у своја урбанистичка документа имплементирали ерозиона подручја са антиерозионим  мерама“.</w:t>
            </w:r>
          </w:p>
        </w:tc>
        <w:tc>
          <w:tcPr>
            <w:tcW w:w="8498" w:type="dxa"/>
          </w:tcPr>
          <w:p w14:paraId="3C0EE1C9" w14:textId="4E4DBE43" w:rsidR="00E05E77" w:rsidRPr="0030135F" w:rsidRDefault="00ED4EC1" w:rsidP="00421499">
            <w:pPr>
              <w:rPr>
                <w:bCs/>
                <w:lang w:val="sr-Cyrl-RS" w:eastAsia="de-DE"/>
              </w:rPr>
            </w:pPr>
            <w:r w:rsidRPr="00ED4EC1">
              <w:rPr>
                <w:bCs/>
                <w:lang w:val="sr-Cyrl-RS" w:eastAsia="de-DE"/>
              </w:rPr>
              <w:t xml:space="preserve">Предлог </w:t>
            </w:r>
            <w:r>
              <w:rPr>
                <w:bCs/>
                <w:lang w:val="sr-Cyrl-RS" w:eastAsia="de-DE"/>
              </w:rPr>
              <w:t xml:space="preserve">који се односи на утицај климатских промена на земљиште </w:t>
            </w:r>
            <w:r w:rsidRPr="00ED4EC1">
              <w:rPr>
                <w:bCs/>
                <w:lang w:val="sr-Cyrl-RS" w:eastAsia="de-DE"/>
              </w:rPr>
              <w:t xml:space="preserve">се не прихвата. </w:t>
            </w:r>
            <w:r w:rsidR="007D6C1A" w:rsidRPr="0030135F">
              <w:rPr>
                <w:bCs/>
                <w:lang w:val="sr-Cyrl-RS" w:eastAsia="de-DE"/>
              </w:rPr>
              <w:t>Утицај климатских промена на земљиште је саставни део Програма, укључен кроз нексус приступ у анализи интеракције атмосфере земљишта и вода у условима климатских промена.</w:t>
            </w:r>
          </w:p>
          <w:p w14:paraId="6339BCF6" w14:textId="77777777" w:rsidR="007D6C1A" w:rsidRPr="0030135F" w:rsidRDefault="007D6C1A" w:rsidP="00421499">
            <w:pPr>
              <w:rPr>
                <w:bCs/>
                <w:lang w:val="sr-Cyrl-RS" w:eastAsia="de-DE"/>
              </w:rPr>
            </w:pPr>
          </w:p>
          <w:p w14:paraId="1AC778E3" w14:textId="3C499541" w:rsidR="007D6C1A" w:rsidRPr="0030135F" w:rsidRDefault="00ED4EC1" w:rsidP="00421499">
            <w:pPr>
              <w:rPr>
                <w:bCs/>
                <w:lang w:val="sr-Cyrl-RS" w:eastAsia="de-DE"/>
              </w:rPr>
            </w:pPr>
            <w:r w:rsidRPr="00ED4EC1">
              <w:rPr>
                <w:bCs/>
                <w:lang w:val="sr-Cyrl-RS" w:eastAsia="de-DE"/>
              </w:rPr>
              <w:t xml:space="preserve">Предлог се не прихвата. </w:t>
            </w:r>
            <w:r w:rsidR="007D6C1A" w:rsidRPr="0030135F">
              <w:rPr>
                <w:bCs/>
                <w:lang w:val="sr-Cyrl-RS" w:eastAsia="de-DE"/>
              </w:rPr>
              <w:t>Јачање капацитета за остваривање отпорности на негативне последице бујица и бујичне ерозије је саставни део мере 5 Програма.</w:t>
            </w:r>
          </w:p>
          <w:p w14:paraId="3E0CB0C4" w14:textId="77777777" w:rsidR="007D6C1A" w:rsidRPr="0030135F" w:rsidRDefault="007D6C1A" w:rsidP="00421499">
            <w:pPr>
              <w:rPr>
                <w:bCs/>
                <w:lang w:val="sr-Cyrl-RS" w:eastAsia="de-DE"/>
              </w:rPr>
            </w:pPr>
          </w:p>
          <w:p w14:paraId="6EE657B9" w14:textId="44C49345" w:rsidR="007D6C1A" w:rsidRPr="0030135F" w:rsidRDefault="007D6C1A" w:rsidP="00421499">
            <w:pPr>
              <w:rPr>
                <w:bCs/>
                <w:lang w:val="sr-Cyrl-RS" w:eastAsia="de-DE"/>
              </w:rPr>
            </w:pPr>
            <w:r w:rsidRPr="0030135F">
              <w:rPr>
                <w:bCs/>
                <w:lang w:val="sr-Cyrl-RS" w:eastAsia="de-DE"/>
              </w:rPr>
              <w:t xml:space="preserve">Предлог </w:t>
            </w:r>
            <w:r w:rsidR="00DE4690" w:rsidRPr="0030135F">
              <w:rPr>
                <w:bCs/>
                <w:lang w:val="sr-Cyrl-RS" w:eastAsia="de-DE"/>
              </w:rPr>
              <w:t xml:space="preserve">који се тиче листе показатеља </w:t>
            </w:r>
            <w:r w:rsidRPr="0030135F">
              <w:rPr>
                <w:bCs/>
                <w:lang w:val="sr-Cyrl-RS" w:eastAsia="de-DE"/>
              </w:rPr>
              <w:t xml:space="preserve">се </w:t>
            </w:r>
            <w:r w:rsidR="00ED4EC1">
              <w:rPr>
                <w:bCs/>
                <w:lang w:val="sr-Cyrl-RS" w:eastAsia="de-DE"/>
              </w:rPr>
              <w:t>не прихвата</w:t>
            </w:r>
            <w:r w:rsidRPr="0030135F">
              <w:rPr>
                <w:bCs/>
                <w:lang w:val="sr-Cyrl-RS" w:eastAsia="de-DE"/>
              </w:rPr>
              <w:t xml:space="preserve"> јер не постоји јасна и повезаност са прилагођавањем на измењене услове.</w:t>
            </w:r>
          </w:p>
          <w:p w14:paraId="2738C0A4" w14:textId="61847CC4" w:rsidR="00CE5D5B" w:rsidRPr="0030135F" w:rsidRDefault="00CE5D5B" w:rsidP="00B82644">
            <w:pPr>
              <w:jc w:val="center"/>
              <w:rPr>
                <w:lang w:val="sr-Cyrl-RS" w:eastAsia="de-DE"/>
              </w:rPr>
            </w:pPr>
          </w:p>
        </w:tc>
      </w:tr>
    </w:tbl>
    <w:p w14:paraId="3A7943E9" w14:textId="77777777" w:rsidR="004B6356" w:rsidRPr="0030135F" w:rsidRDefault="004B6356"/>
    <w:p w14:paraId="2CD05B3C" w14:textId="126FBBB9" w:rsidR="004B6356" w:rsidRPr="0030135F" w:rsidRDefault="004B6356" w:rsidP="00CC7B6D">
      <w:pPr>
        <w:jc w:val="both"/>
        <w:rPr>
          <w:b/>
          <w:lang w:val="sr-Cyrl-CS"/>
        </w:rPr>
      </w:pPr>
      <w:r w:rsidRPr="0030135F">
        <w:rPr>
          <w:b/>
          <w:lang w:val="sr-Cyrl-CS"/>
        </w:rPr>
        <w:t>Лидија Кесар, У</w:t>
      </w:r>
      <w:r w:rsidRPr="0030135F">
        <w:rPr>
          <w:b/>
          <w:lang w:val="sr-Cyrl-RS"/>
        </w:rPr>
        <w:t>НИЦЕФ</w:t>
      </w:r>
    </w:p>
    <w:p w14:paraId="5BBB7BFE" w14:textId="77777777" w:rsidR="004B6356" w:rsidRPr="0030135F" w:rsidRDefault="004B6356" w:rsidP="00CC7B6D">
      <w:pPr>
        <w:shd w:val="clear" w:color="auto" w:fill="FFFFFF" w:themeFill="background1"/>
        <w:jc w:val="both"/>
      </w:pP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8498"/>
      </w:tblGrid>
      <w:tr w:rsidR="0030135F" w:rsidRPr="0030135F" w14:paraId="43339A81" w14:textId="77777777" w:rsidTr="004B6356">
        <w:tc>
          <w:tcPr>
            <w:tcW w:w="5954" w:type="dxa"/>
            <w:shd w:val="clear" w:color="auto" w:fill="FFFFCC"/>
            <w:vAlign w:val="center"/>
          </w:tcPr>
          <w:bookmarkEnd w:id="1"/>
          <w:p w14:paraId="5E2C52E2" w14:textId="7AC90846" w:rsidR="004B6356" w:rsidRPr="0030135F" w:rsidRDefault="004B6356" w:rsidP="00CC7B6D">
            <w:pPr>
              <w:shd w:val="clear" w:color="auto" w:fill="FFFFCC"/>
              <w:jc w:val="center"/>
              <w:rPr>
                <w:lang w:val="sr-Cyrl-RS"/>
              </w:rPr>
            </w:pPr>
            <w:r w:rsidRPr="0030135F">
              <w:rPr>
                <w:lang w:val="sr-Cyrl-RS"/>
              </w:rPr>
              <w:t>Примедба – коментар</w:t>
            </w:r>
          </w:p>
        </w:tc>
        <w:tc>
          <w:tcPr>
            <w:tcW w:w="8498" w:type="dxa"/>
            <w:shd w:val="clear" w:color="auto" w:fill="FFFFCC"/>
          </w:tcPr>
          <w:p w14:paraId="65748C34" w14:textId="2F4B6B1A" w:rsidR="004B6356" w:rsidRPr="0030135F" w:rsidRDefault="004B6356" w:rsidP="00CC7B6D">
            <w:pPr>
              <w:shd w:val="clear" w:color="auto" w:fill="FFFFCC"/>
              <w:jc w:val="center"/>
              <w:rPr>
                <w:rFonts w:eastAsia="Calibri"/>
                <w:kern w:val="24"/>
                <w:lang w:val="ru-RU"/>
              </w:rPr>
            </w:pPr>
            <w:r w:rsidRPr="0030135F">
              <w:rPr>
                <w:bCs/>
                <w:lang w:eastAsia="de-DE"/>
              </w:rPr>
              <w:t>Одговор</w:t>
            </w:r>
          </w:p>
        </w:tc>
      </w:tr>
      <w:tr w:rsidR="0030135F" w:rsidRPr="0030135F" w14:paraId="297B0B35" w14:textId="77777777" w:rsidTr="00046D74">
        <w:tc>
          <w:tcPr>
            <w:tcW w:w="5954" w:type="dxa"/>
            <w:vAlign w:val="center"/>
          </w:tcPr>
          <w:p w14:paraId="2017F808" w14:textId="5FB4534D" w:rsidR="001771EC" w:rsidRPr="0030135F" w:rsidRDefault="004B6356" w:rsidP="00CC7B6D">
            <w:pPr>
              <w:shd w:val="clear" w:color="auto" w:fill="FFFFFF"/>
              <w:jc w:val="both"/>
              <w:rPr>
                <w:lang w:val="sr-Cyrl-RS"/>
              </w:rPr>
            </w:pPr>
            <w:r w:rsidRPr="0030135F">
              <w:rPr>
                <w:lang w:val="sr-Cyrl-RS"/>
              </w:rPr>
              <w:t>Општи коментар:</w:t>
            </w:r>
          </w:p>
          <w:p w14:paraId="6E35B0AD" w14:textId="77777777" w:rsidR="001771EC" w:rsidRPr="0030135F" w:rsidRDefault="001771EC" w:rsidP="00CC7B6D">
            <w:pPr>
              <w:jc w:val="both"/>
            </w:pPr>
            <w:r w:rsidRPr="0030135F">
              <w:t>Ова</w:t>
            </w:r>
            <w:r w:rsidRPr="0030135F">
              <w:rPr>
                <w:lang w:val="sr-Cyrl-RS"/>
              </w:rPr>
              <w:t xml:space="preserve">ј </w:t>
            </w:r>
            <w:r w:rsidRPr="0030135F">
              <w:t xml:space="preserve">документ националне климатске политике у недовољној мери адресира рањивост деце на измењене климатске услове у Србији, </w:t>
            </w:r>
            <w:r w:rsidRPr="0030135F">
              <w:rPr>
                <w:lang w:val="sr-Cyrl-RS"/>
              </w:rPr>
              <w:t xml:space="preserve">што може да успори </w:t>
            </w:r>
            <w:r w:rsidRPr="0030135F">
              <w:t>јачањ</w:t>
            </w:r>
            <w:r w:rsidRPr="0030135F">
              <w:rPr>
                <w:lang w:val="sr-Cyrl-RS"/>
              </w:rPr>
              <w:t xml:space="preserve">е </w:t>
            </w:r>
            <w:r w:rsidRPr="0030135F">
              <w:t xml:space="preserve">њихове отпорности на очекиване измењене климатске </w:t>
            </w:r>
            <w:r w:rsidRPr="0030135F">
              <w:lastRenderedPageBreak/>
              <w:t>услове, тј. повећавањ</w:t>
            </w:r>
            <w:r w:rsidRPr="0030135F">
              <w:rPr>
                <w:lang w:val="sr-Cyrl-RS"/>
              </w:rPr>
              <w:t>е</w:t>
            </w:r>
            <w:r w:rsidRPr="0030135F">
              <w:t xml:space="preserve"> њиховог адаптационог капацитета.</w:t>
            </w:r>
          </w:p>
          <w:p w14:paraId="21655AD9" w14:textId="74735FCE" w:rsidR="001771EC" w:rsidRPr="0030135F" w:rsidRDefault="001771EC" w:rsidP="00CC7B6D">
            <w:pPr>
              <w:jc w:val="both"/>
            </w:pPr>
            <w:r w:rsidRPr="0030135F">
              <w:t>Деца нису издвојена као засебан приоритет у документу</w:t>
            </w:r>
            <w:r w:rsidRPr="0030135F">
              <w:rPr>
                <w:lang w:val="sr-Cyrl-RS"/>
              </w:rPr>
              <w:t>. З</w:t>
            </w:r>
            <w:r w:rsidRPr="0030135F">
              <w:t xml:space="preserve">а разлику од у њему издвојених сектора, </w:t>
            </w:r>
            <w:r w:rsidRPr="0030135F">
              <w:rPr>
                <w:lang w:val="sr-Cyrl-RS"/>
              </w:rPr>
              <w:t xml:space="preserve">није представљена </w:t>
            </w:r>
            <w:r w:rsidRPr="0030135F">
              <w:t xml:space="preserve">анализа утицаја климатских промена на децу са проценом рањивости. Деца се само начелно помињу као једна од иначе рањивих група, која ће, због тога додатно бити погођена, услед очекиваних утицаја промењене климе и са тим повезаног пада БДП-а. </w:t>
            </w:r>
          </w:p>
          <w:p w14:paraId="66178520" w14:textId="5D92B64A" w:rsidR="001771EC" w:rsidRPr="0030135F" w:rsidRDefault="001771EC" w:rsidP="00CC7B6D">
            <w:pPr>
              <w:jc w:val="both"/>
            </w:pPr>
            <w:r w:rsidRPr="0030135F">
              <w:rPr>
                <w:lang w:val="sr-Cyrl-RS"/>
              </w:rPr>
              <w:t xml:space="preserve">Документ не узима </w:t>
            </w:r>
            <w:r w:rsidRPr="0030135F">
              <w:t>у обзир специфичне потребе</w:t>
            </w:r>
            <w:r w:rsidRPr="0030135F">
              <w:rPr>
                <w:lang w:val="sr-Cyrl-RS"/>
              </w:rPr>
              <w:t xml:space="preserve"> деце</w:t>
            </w:r>
            <w:r w:rsidRPr="0030135F">
              <w:t xml:space="preserve">, врсте рањивости, права и улоге у погледу адаптације на климатске промене. Она у овом документу нису </w:t>
            </w:r>
            <w:r w:rsidRPr="0030135F">
              <w:rPr>
                <w:lang w:val="sr-Cyrl-RS"/>
              </w:rPr>
              <w:t xml:space="preserve">препозната </w:t>
            </w:r>
            <w:r w:rsidRPr="0030135F">
              <w:t xml:space="preserve">као индивидуални носиоци права, као корисници  услуга, и </w:t>
            </w:r>
            <w:r w:rsidRPr="0030135F">
              <w:rPr>
                <w:lang w:val="sr-Cyrl-RS"/>
              </w:rPr>
              <w:t xml:space="preserve">као </w:t>
            </w:r>
            <w:r w:rsidRPr="0030135F">
              <w:t xml:space="preserve">заинтересована страна у процесу адаптације. </w:t>
            </w:r>
          </w:p>
          <w:p w14:paraId="4FF8C18A" w14:textId="3FFBE7B1" w:rsidR="001771EC" w:rsidRPr="0030135F" w:rsidRDefault="001771EC" w:rsidP="00CC7B6D">
            <w:pPr>
              <w:jc w:val="both"/>
            </w:pPr>
            <w:r w:rsidRPr="0030135F">
              <w:t xml:space="preserve">Акциони план, у оквиру издвојених сектора, не дефинише мере за смањење ризика и рањивости деце. Мере јачања система заштите деце у измењеним климатским условима и екстремних временским приликама недостају. Ово се односи на јачање отпорности инфраструктуре, како би се деци омогућио адекватан приступ води, санитарним условима, здравственој заштити, безбедном школском окружењу и социјалној заштити. </w:t>
            </w:r>
          </w:p>
          <w:p w14:paraId="61562932" w14:textId="54156370" w:rsidR="001771EC" w:rsidRPr="0030135F" w:rsidRDefault="001771EC" w:rsidP="00CC7B6D">
            <w:pPr>
              <w:jc w:val="both"/>
            </w:pPr>
            <w:r w:rsidRPr="0030135F">
              <w:t xml:space="preserve">Било би неопходно </w:t>
            </w:r>
            <w:r w:rsidRPr="0030135F">
              <w:rPr>
                <w:lang w:val="sr-Cyrl-RS"/>
              </w:rPr>
              <w:t xml:space="preserve">увести </w:t>
            </w:r>
            <w:r w:rsidRPr="0030135F">
              <w:t xml:space="preserve">перспективу засновану на правичности у целом документу који тренутно наглашава промене у пољопривреди, али не елаборира њихове социо-економске ефекте, посебно за рањиве групе, укључујући Роме, особе и децу са инвалидитетом и друге који </w:t>
            </w:r>
            <w:r w:rsidRPr="0030135F">
              <w:rPr>
                <w:lang w:val="sr-Cyrl-RS"/>
              </w:rPr>
              <w:t xml:space="preserve">носе искуство </w:t>
            </w:r>
            <w:r w:rsidRPr="0030135F">
              <w:t>вишеструк</w:t>
            </w:r>
            <w:r w:rsidRPr="0030135F">
              <w:rPr>
                <w:lang w:val="sr-Cyrl-RS"/>
              </w:rPr>
              <w:t>ог</w:t>
            </w:r>
            <w:r w:rsidRPr="0030135F">
              <w:t xml:space="preserve"> сиромаштв</w:t>
            </w:r>
            <w:r w:rsidRPr="0030135F">
              <w:rPr>
                <w:lang w:val="sr-Cyrl-RS"/>
              </w:rPr>
              <w:t>а</w:t>
            </w:r>
            <w:r w:rsidRPr="0030135F">
              <w:t xml:space="preserve">. Да би документ одражавао принципе праведног процеса прилагођавања, документ би морао </w:t>
            </w:r>
            <w:r w:rsidRPr="0030135F">
              <w:rPr>
                <w:lang w:val="sr-Cyrl-RS"/>
              </w:rPr>
              <w:t xml:space="preserve">да се на њих реферише </w:t>
            </w:r>
            <w:r w:rsidRPr="0030135F">
              <w:t>на нивоу циљева, мера и индикатора.</w:t>
            </w:r>
          </w:p>
          <w:p w14:paraId="72C6AEBA" w14:textId="1F1A4DFE" w:rsidR="004B6356" w:rsidRPr="0030135F" w:rsidRDefault="001771EC" w:rsidP="00CC7B6D">
            <w:pPr>
              <w:jc w:val="both"/>
              <w:rPr>
                <w:bCs/>
                <w:lang w:val="sr-Cyrl-CS" w:eastAsia="de-DE"/>
              </w:rPr>
            </w:pPr>
            <w:r w:rsidRPr="0030135F">
              <w:lastRenderedPageBreak/>
              <w:t xml:space="preserve">Предивиђене мере које се односе на постизање циља “Повећање свести, унапређење знања и разумевања утицаја климатских промена и њихових последица”(ПЦ1) </w:t>
            </w:r>
            <w:r w:rsidRPr="0030135F">
              <w:rPr>
                <w:lang w:val="sr-Cyrl-RS"/>
              </w:rPr>
              <w:t xml:space="preserve">не одражавају потребе </w:t>
            </w:r>
            <w:r w:rsidRPr="0030135F">
              <w:t>дец</w:t>
            </w:r>
            <w:r w:rsidRPr="0030135F">
              <w:rPr>
                <w:lang w:val="sr-Cyrl-RS"/>
              </w:rPr>
              <w:t>е</w:t>
            </w:r>
            <w:r w:rsidRPr="0030135F">
              <w:t xml:space="preserve"> и млад</w:t>
            </w:r>
            <w:r w:rsidRPr="0030135F">
              <w:rPr>
                <w:lang w:val="sr-Cyrl-RS"/>
              </w:rPr>
              <w:t>их у овој области</w:t>
            </w:r>
            <w:r w:rsidRPr="0030135F">
              <w:t xml:space="preserve">. Акциони план </w:t>
            </w:r>
            <w:r w:rsidRPr="0030135F">
              <w:rPr>
                <w:lang w:val="sr-Cyrl-RS"/>
              </w:rPr>
              <w:t xml:space="preserve">би требало да предвиди </w:t>
            </w:r>
            <w:r w:rsidRPr="0030135F">
              <w:t xml:space="preserve">мере за едукацију и партиципацију деце и младих, као и </w:t>
            </w:r>
            <w:r w:rsidRPr="0030135F">
              <w:rPr>
                <w:lang w:val="sr-Cyrl-RS"/>
              </w:rPr>
              <w:t xml:space="preserve">њихов </w:t>
            </w:r>
            <w:r w:rsidRPr="0030135F">
              <w:t>адекватан приступ информацијама.</w:t>
            </w:r>
          </w:p>
        </w:tc>
        <w:tc>
          <w:tcPr>
            <w:tcW w:w="8498" w:type="dxa"/>
          </w:tcPr>
          <w:p w14:paraId="4B2A1BD8" w14:textId="1D620281" w:rsidR="004B6356" w:rsidRPr="0030135F" w:rsidRDefault="004B6356" w:rsidP="00CC7B6D">
            <w:pPr>
              <w:jc w:val="both"/>
              <w:rPr>
                <w:bCs/>
                <w:lang w:eastAsia="de-DE"/>
              </w:rPr>
            </w:pPr>
            <w:r w:rsidRPr="0030135F">
              <w:rPr>
                <w:bCs/>
                <w:lang w:val="sr-Cyrl-RS" w:eastAsia="de-DE"/>
              </w:rPr>
              <w:lastRenderedPageBreak/>
              <w:t xml:space="preserve"> </w:t>
            </w:r>
            <w:r w:rsidR="007D6136" w:rsidRPr="0030135F">
              <w:rPr>
                <w:bCs/>
                <w:lang w:val="sr-Cyrl-RS" w:eastAsia="de-DE"/>
              </w:rPr>
              <w:t>Усваја се предлог.</w:t>
            </w:r>
          </w:p>
        </w:tc>
      </w:tr>
    </w:tbl>
    <w:p w14:paraId="6FCF069D" w14:textId="77777777" w:rsidR="003D70BD" w:rsidRPr="0030135F" w:rsidRDefault="003D70BD" w:rsidP="00BE0588">
      <w:pPr>
        <w:rPr>
          <w:lang w:val="sr-Cyrl-RS" w:eastAsia="de-DE"/>
        </w:rPr>
      </w:pPr>
    </w:p>
    <w:p w14:paraId="367D20B6" w14:textId="77777777" w:rsidR="00CF2DEB" w:rsidRPr="0030135F" w:rsidRDefault="00C74AA1" w:rsidP="00CC7B6D">
      <w:pPr>
        <w:jc w:val="both"/>
        <w:rPr>
          <w:b/>
          <w:bCs/>
          <w:lang w:val="sr-Cyrl-RS" w:eastAsia="de-DE"/>
        </w:rPr>
      </w:pPr>
      <w:r w:rsidRPr="0030135F">
        <w:rPr>
          <w:b/>
          <w:bCs/>
          <w:lang w:val="sr-Cyrl-RS" w:eastAsia="de-DE"/>
        </w:rPr>
        <w:t>Марко Вукомановић, председник Зелене листе Србије</w:t>
      </w:r>
    </w:p>
    <w:p w14:paraId="6FEFFF1A" w14:textId="34B5D48F" w:rsidR="002D3F64" w:rsidRPr="0030135F" w:rsidRDefault="00CF2DEB" w:rsidP="00CC7B6D">
      <w:pPr>
        <w:jc w:val="both"/>
        <w:rPr>
          <w:lang w:val="sr-Cyrl-RS"/>
        </w:rPr>
      </w:pPr>
      <w:r w:rsidRPr="0030135F">
        <w:rPr>
          <w:lang w:val="sr-Cyrl-RS" w:eastAsia="de-DE"/>
        </w:rPr>
        <w:t>(</w:t>
      </w:r>
      <w:r w:rsidRPr="0030135F">
        <w:rPr>
          <w:lang w:val="sr-Cyrl-RS"/>
        </w:rPr>
        <w:t xml:space="preserve">Зелена листа Србије, Друштво младих истраживача Бор, Удружење </w:t>
      </w:r>
      <w:r w:rsidR="002D3F64" w:rsidRPr="0030135F">
        <w:rPr>
          <w:lang w:val="sr-Latn-RS"/>
        </w:rPr>
        <w:t>Village</w:t>
      </w:r>
      <w:r w:rsidRPr="0030135F">
        <w:rPr>
          <w:lang w:val="sr-Cyrl-RS"/>
        </w:rPr>
        <w:t xml:space="preserve"> Злот, Грађанска читаоница Европа Бора, Еко клуб Зелени путокази Рашка, Моравски орашак Трстеник, остале организације чланице) </w:t>
      </w:r>
    </w:p>
    <w:p w14:paraId="6FBE4631" w14:textId="40FA551C" w:rsidR="00CF2DEB" w:rsidRPr="0030135F" w:rsidRDefault="00CF2DEB" w:rsidP="00CC7B6D">
      <w:pPr>
        <w:jc w:val="both"/>
        <w:rPr>
          <w:lang w:val="sr-Cyrl-RS"/>
        </w:rPr>
      </w:pPr>
      <w:r w:rsidRPr="0030135F">
        <w:rPr>
          <w:lang w:val="sr-Cyrl-RS"/>
        </w:rPr>
        <w:t xml:space="preserve">* Исти коментар су доставили Друштво младих устраживача Бор заједно са Удружењем </w:t>
      </w:r>
      <w:r w:rsidRPr="0030135F">
        <w:rPr>
          <w:lang w:val="sr-Latn-RS"/>
        </w:rPr>
        <w:t xml:space="preserve">Village </w:t>
      </w:r>
      <w:r w:rsidRPr="0030135F">
        <w:rPr>
          <w:lang w:val="sr-Cyrl-RS"/>
        </w:rPr>
        <w:t>Злот, Грађанска читаоница Европа и Зелена листа Срби</w:t>
      </w:r>
      <w:r w:rsidR="002D3F64" w:rsidRPr="0030135F">
        <w:rPr>
          <w:lang w:val="sr-Cyrl-RS"/>
        </w:rPr>
        <w:t>је</w:t>
      </w:r>
      <w:r w:rsidR="002D3F64" w:rsidRPr="0030135F">
        <w:rPr>
          <w:lang w:val="sr-Latn-RS"/>
        </w:rPr>
        <w:t xml:space="preserve"> </w:t>
      </w:r>
      <w:r w:rsidR="002D3F64" w:rsidRPr="0030135F">
        <w:rPr>
          <w:lang w:val="sr-Cyrl-RS"/>
        </w:rPr>
        <w:t>у посебном мејлу.</w:t>
      </w:r>
    </w:p>
    <w:p w14:paraId="63F606FB" w14:textId="13ECB12F" w:rsidR="00F6704A" w:rsidRPr="0030135F" w:rsidRDefault="00F6704A" w:rsidP="00060BE9">
      <w:pPr>
        <w:rPr>
          <w:b/>
          <w:bCs/>
          <w:lang w:val="sr-Cyrl-RS" w:eastAsia="de-DE"/>
        </w:rPr>
      </w:pPr>
    </w:p>
    <w:tbl>
      <w:tblPr>
        <w:tblW w:w="14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9"/>
        <w:gridCol w:w="8573"/>
      </w:tblGrid>
      <w:tr w:rsidR="0030135F" w:rsidRPr="0030135F" w14:paraId="07FF21AD" w14:textId="77777777" w:rsidTr="00264403">
        <w:tc>
          <w:tcPr>
            <w:tcW w:w="5879" w:type="dxa"/>
            <w:shd w:val="clear" w:color="auto" w:fill="FFFFCC"/>
            <w:vAlign w:val="center"/>
          </w:tcPr>
          <w:p w14:paraId="7076A71E" w14:textId="77777777" w:rsidR="00F6704A" w:rsidRPr="0030135F" w:rsidRDefault="00F6704A" w:rsidP="00264403">
            <w:pPr>
              <w:shd w:val="clear" w:color="auto" w:fill="FFFFCC"/>
              <w:jc w:val="center"/>
              <w:rPr>
                <w:lang w:val="sr-Cyrl-RS"/>
              </w:rPr>
            </w:pPr>
            <w:r w:rsidRPr="0030135F">
              <w:rPr>
                <w:lang w:val="sr-Cyrl-RS"/>
              </w:rPr>
              <w:t>Примедба – коментар</w:t>
            </w:r>
          </w:p>
        </w:tc>
        <w:tc>
          <w:tcPr>
            <w:tcW w:w="8573" w:type="dxa"/>
            <w:shd w:val="clear" w:color="auto" w:fill="FFFFCC"/>
          </w:tcPr>
          <w:p w14:paraId="12F6253C" w14:textId="77777777" w:rsidR="00F6704A" w:rsidRPr="0030135F" w:rsidRDefault="00F6704A" w:rsidP="00264403">
            <w:pPr>
              <w:shd w:val="clear" w:color="auto" w:fill="FFFFCC"/>
              <w:jc w:val="both"/>
              <w:rPr>
                <w:rFonts w:eastAsia="Calibri"/>
                <w:kern w:val="24"/>
                <w:lang w:val="ru-RU"/>
              </w:rPr>
            </w:pPr>
            <w:r w:rsidRPr="0030135F">
              <w:rPr>
                <w:bCs/>
                <w:lang w:eastAsia="de-DE"/>
              </w:rPr>
              <w:t>Одговор</w:t>
            </w:r>
          </w:p>
        </w:tc>
      </w:tr>
      <w:tr w:rsidR="0030135F" w:rsidRPr="0030135F" w14:paraId="4344EF33" w14:textId="77777777" w:rsidTr="00264403">
        <w:tc>
          <w:tcPr>
            <w:tcW w:w="5879" w:type="dxa"/>
            <w:vAlign w:val="center"/>
          </w:tcPr>
          <w:p w14:paraId="3421C300" w14:textId="1CB4B46D" w:rsidR="00F52603" w:rsidRPr="0030135F" w:rsidRDefault="00F52603" w:rsidP="00CC7B6D">
            <w:pPr>
              <w:shd w:val="clear" w:color="auto" w:fill="FFFFFF"/>
              <w:jc w:val="both"/>
              <w:rPr>
                <w:lang w:val="sr-Latn-RS"/>
              </w:rPr>
            </w:pPr>
            <w:r w:rsidRPr="0030135F">
              <w:rPr>
                <w:lang w:val="ru-RU"/>
              </w:rPr>
              <w:t>Предлози за додавање или измену текста радне верзије</w:t>
            </w:r>
            <w:r w:rsidRPr="0030135F">
              <w:rPr>
                <w:lang w:val="sr-Cyrl-CS"/>
              </w:rPr>
              <w:t xml:space="preserve"> Програма прилагођавања на измењене климатске услове са Акционим планом</w:t>
            </w:r>
            <w:r w:rsidRPr="0030135F">
              <w:rPr>
                <w:lang w:val="sr-Latn-RS"/>
              </w:rPr>
              <w:t>:</w:t>
            </w:r>
          </w:p>
          <w:p w14:paraId="404C8041" w14:textId="1E09A8A4" w:rsidR="00F6704A" w:rsidRPr="0030135F" w:rsidRDefault="00264403" w:rsidP="00CC7B6D">
            <w:pPr>
              <w:pStyle w:val="ListParagraph"/>
              <w:numPr>
                <w:ilvl w:val="0"/>
                <w:numId w:val="18"/>
              </w:numPr>
              <w:shd w:val="clear" w:color="auto" w:fill="FFFFFF"/>
              <w:ind w:left="349"/>
              <w:jc w:val="both"/>
              <w:rPr>
                <w:bCs/>
                <w:lang w:val="sr-Cyrl-CS" w:eastAsia="de-DE"/>
              </w:rPr>
            </w:pPr>
            <w:r w:rsidRPr="0030135F">
              <w:rPr>
                <w:lang w:val="sr-Latn-RS"/>
              </w:rPr>
              <w:t>У део Међународни контекст (одељак 1.2.1) потребно је уврстити и циљеве и одрживог развоја из Агенде 2030 (https://sustainabledevelopment.un.org/content/documents/21252030%20Agenda%20for%20Sustainable%20Development%20web.pdf), односно посебно ЦОР 13 – Акција за климу: Предузети хитну акцију у борби против климатских промена и њихових последица. Дефинисани су и индикатори за праћење овог циља који се могу користити и у овом Програму.</w:t>
            </w:r>
          </w:p>
        </w:tc>
        <w:tc>
          <w:tcPr>
            <w:tcW w:w="8573" w:type="dxa"/>
          </w:tcPr>
          <w:p w14:paraId="7AA8C0A2" w14:textId="2FCE2EA0" w:rsidR="00F25537" w:rsidRPr="0030135F" w:rsidRDefault="00F25537" w:rsidP="00F25537">
            <w:pPr>
              <w:jc w:val="both"/>
              <w:rPr>
                <w:bCs/>
                <w:lang w:val="sr-Cyrl-RS" w:eastAsia="de-DE"/>
              </w:rPr>
            </w:pPr>
            <w:r w:rsidRPr="0030135F">
              <w:rPr>
                <w:bCs/>
                <w:lang w:val="sr-Cyrl-RS" w:eastAsia="de-DE"/>
              </w:rPr>
              <w:t>Усваја се предлог</w:t>
            </w:r>
          </w:p>
          <w:p w14:paraId="51E1173A" w14:textId="650A3C44" w:rsidR="00F6704A" w:rsidRPr="0030135F" w:rsidRDefault="00F6704A" w:rsidP="00CF6093">
            <w:pPr>
              <w:jc w:val="both"/>
              <w:rPr>
                <w:bCs/>
                <w:lang w:val="sr-Latn-RS" w:eastAsia="de-DE"/>
              </w:rPr>
            </w:pPr>
          </w:p>
        </w:tc>
      </w:tr>
      <w:tr w:rsidR="0030135F" w:rsidRPr="0030135F" w14:paraId="75416925" w14:textId="77777777" w:rsidTr="00264403">
        <w:trPr>
          <w:trHeight w:val="945"/>
        </w:trPr>
        <w:tc>
          <w:tcPr>
            <w:tcW w:w="5879" w:type="dxa"/>
          </w:tcPr>
          <w:p w14:paraId="34FC56FD" w14:textId="77777777" w:rsidR="00264403" w:rsidRPr="0030135F" w:rsidRDefault="00264403" w:rsidP="00CC7B6D">
            <w:pPr>
              <w:widowControl w:val="0"/>
              <w:numPr>
                <w:ilvl w:val="0"/>
                <w:numId w:val="18"/>
              </w:numPr>
              <w:ind w:left="349"/>
              <w:jc w:val="both"/>
              <w:rPr>
                <w:bCs/>
                <w:lang w:val="sr-Cyrl-RS"/>
              </w:rPr>
            </w:pPr>
            <w:r w:rsidRPr="0030135F">
              <w:rPr>
                <w:bCs/>
                <w:lang w:val="sr-Cyrl-RS"/>
              </w:rPr>
              <w:t xml:space="preserve">Допунити део </w:t>
            </w:r>
          </w:p>
          <w:p w14:paraId="44FC91EA" w14:textId="77777777" w:rsidR="00264403" w:rsidRPr="0030135F" w:rsidRDefault="00264403" w:rsidP="00CC7B6D">
            <w:pPr>
              <w:widowControl w:val="0"/>
              <w:ind w:left="349"/>
              <w:jc w:val="both"/>
              <w:rPr>
                <w:bCs/>
                <w:lang w:val="sr-Cyrl-RS"/>
              </w:rPr>
            </w:pPr>
            <w:r w:rsidRPr="0030135F">
              <w:rPr>
                <w:bCs/>
                <w:lang w:val="sr-Cyrl-RS"/>
              </w:rPr>
              <w:t xml:space="preserve">3.1.3.1 Климатске опасности и климатски чиниоци-утицаја, други пасус и у реченицу „Климатске промене повећавају климатске опасности, које подразумевају климатске и временске услове које могу директно или индиректно нанети штету </w:t>
            </w:r>
            <w:r w:rsidRPr="0030135F">
              <w:rPr>
                <w:bCs/>
                <w:lang w:val="sr-Cyrl-RS"/>
              </w:rPr>
              <w:lastRenderedPageBreak/>
              <w:t xml:space="preserve">природи, имовини и безбедности људи“ додати „безбедности и </w:t>
            </w:r>
            <w:r w:rsidRPr="0030135F">
              <w:rPr>
                <w:bCs/>
                <w:u w:val="single"/>
                <w:lang w:val="sr-Cyrl-RS"/>
              </w:rPr>
              <w:t>здрављу</w:t>
            </w:r>
            <w:r w:rsidRPr="0030135F">
              <w:rPr>
                <w:bCs/>
                <w:lang w:val="sr-Cyrl-RS"/>
              </w:rPr>
              <w:t xml:space="preserve"> људи“. Надаље у тексту овог дела свуда где треба наводити да се последице климатских промена односе и на здравље људи. Ово је посебно важно због дела 5.5 Утицај климатских промена на јавно здравље и дела 5.6 Утицај климатских промена на урбано планирање и урбани развој, где се утицај на здравље посебно наглашава. Такође и због опште мере 24. Унапређење превенције и праћења утицаја климатских промена на здравље људи.</w:t>
            </w:r>
          </w:p>
          <w:p w14:paraId="0D155743" w14:textId="470DF615" w:rsidR="00264403" w:rsidRPr="0030135F" w:rsidRDefault="00264403" w:rsidP="00CC7B6D">
            <w:pPr>
              <w:widowControl w:val="0"/>
              <w:ind w:left="349"/>
              <w:jc w:val="both"/>
              <w:rPr>
                <w:lang w:val="sr-Cyrl-RS" w:eastAsia="de-DE"/>
              </w:rPr>
            </w:pPr>
            <w:r w:rsidRPr="0030135F">
              <w:rPr>
                <w:bCs/>
                <w:lang w:val="sr-Cyrl-RS"/>
              </w:rPr>
              <w:t>У Акционом плану, Мера 24.: Унапређење превенције и праћења утицаја климатских промена на здравље људи, активност 24.1 Утврђивање методологије за праћење стања и процену рањивости у сектору здравља на измењене климатске услове, додати и „са предлогом мера за прилагођавање на измењене климатске услове“. Такође треба додати и нову активност 24.2 Укључивање аспекта прилагођавања на измењене климатске услове у Стратегију јавног здравља и све здравствене процедуре (спроводи Министарство здравља, Институт „Батут“ и заводи за здравље).</w:t>
            </w:r>
          </w:p>
        </w:tc>
        <w:tc>
          <w:tcPr>
            <w:tcW w:w="8573" w:type="dxa"/>
          </w:tcPr>
          <w:p w14:paraId="2671C28D" w14:textId="4B2FCFBF" w:rsidR="00264403" w:rsidRPr="0030135F" w:rsidRDefault="00CF6093" w:rsidP="00ED4EC1">
            <w:pPr>
              <w:jc w:val="both"/>
              <w:rPr>
                <w:lang w:val="sr-Cyrl-RS" w:eastAsia="de-DE"/>
              </w:rPr>
            </w:pPr>
            <w:r w:rsidRPr="0030135F">
              <w:rPr>
                <w:lang w:val="sr-Cyrl-RS" w:eastAsia="de-DE"/>
              </w:rPr>
              <w:lastRenderedPageBreak/>
              <w:t>Усваја се предлог</w:t>
            </w:r>
          </w:p>
        </w:tc>
      </w:tr>
      <w:tr w:rsidR="0030135F" w:rsidRPr="0030135F" w14:paraId="0CB9B18A" w14:textId="77777777" w:rsidTr="00763C66">
        <w:trPr>
          <w:trHeight w:val="791"/>
        </w:trPr>
        <w:tc>
          <w:tcPr>
            <w:tcW w:w="5879" w:type="dxa"/>
          </w:tcPr>
          <w:p w14:paraId="6974E61A" w14:textId="77777777" w:rsidR="00264403" w:rsidRPr="0030135F" w:rsidRDefault="00264403" w:rsidP="00CC7B6D">
            <w:pPr>
              <w:pStyle w:val="ListParagraph"/>
              <w:numPr>
                <w:ilvl w:val="0"/>
                <w:numId w:val="18"/>
              </w:numPr>
              <w:ind w:left="349"/>
              <w:jc w:val="both"/>
              <w:rPr>
                <w:bCs/>
                <w:lang w:val="sr-Cyrl-RS"/>
              </w:rPr>
            </w:pPr>
            <w:r w:rsidRPr="0030135F">
              <w:rPr>
                <w:bCs/>
                <w:lang w:val="sr-Cyrl-RS"/>
              </w:rPr>
              <w:t xml:space="preserve">У Стратегији јавног здравља, 2.1.3. Јавноздравствена политика наводи се следеће: „Концепт „Здравље у свим политикама” је приступ који је препоручен као одговор на изазове које са собом носи развој међусекторске сарадње и укључивање свих субјеката друштва. То је интегрисани приступ који омогућава достизање друштвених циљева свих владиних ресора. Интерсекторска, од стране владе координисана политика, заједнички циљеви и интегрисани одговори на постојеће проблеме и изазове, </w:t>
            </w:r>
            <w:r w:rsidRPr="0030135F">
              <w:rPr>
                <w:bCs/>
                <w:lang w:val="sr-Cyrl-RS"/>
              </w:rPr>
              <w:lastRenderedPageBreak/>
              <w:t>партнерство са невладиним и приватним сектором је основа заједничког управљања, односно ефикасног спровођења здравља у свим политикама. Здравствени сектор има водећу улогу у раду са другим секторима и непосредној подршци Влади у развоју релевантних политика и достизању њихових циљева. Успешна примена овог концепта захтева институционализовани процес интерсекторског решавања проблема, утврђивање мандата и одговорности, иницијатива, финансирања, буџета и одрживих механизама за рад владиних установа у области јавног здравља“.</w:t>
            </w:r>
          </w:p>
          <w:p w14:paraId="430AE8AF" w14:textId="53A13529" w:rsidR="00264403" w:rsidRPr="0030135F" w:rsidRDefault="00264403" w:rsidP="00CC7B6D">
            <w:pPr>
              <w:pStyle w:val="ListParagraph"/>
              <w:ind w:left="349"/>
              <w:jc w:val="both"/>
              <w:rPr>
                <w:bCs/>
                <w:lang w:val="sr-Cyrl-RS"/>
              </w:rPr>
            </w:pPr>
            <w:r w:rsidRPr="0030135F">
              <w:rPr>
                <w:bCs/>
                <w:lang w:val="sr-Cyrl-RS"/>
              </w:rPr>
              <w:t>Овај принцип треба нагласити у пасусу овог Програма где се говори о Стратегији (стр. 9) јер дефинише обавезе сектора здравља и у области климатске политике. Посебно се помињу  у Стратегији и задаци 4.2.5. Унапређење стања животне средине и одговор на климатске промене, 4.2.5.4. Израдиће се акциони планови за одговор на климатске промене градова; и др.</w:t>
            </w:r>
          </w:p>
        </w:tc>
        <w:tc>
          <w:tcPr>
            <w:tcW w:w="8573" w:type="dxa"/>
          </w:tcPr>
          <w:p w14:paraId="148D5319" w14:textId="664DF7AF" w:rsidR="00264403" w:rsidRPr="0030135F" w:rsidRDefault="00F25537" w:rsidP="00ED4EC1">
            <w:pPr>
              <w:jc w:val="both"/>
              <w:rPr>
                <w:lang w:val="sr-Cyrl-RS" w:eastAsia="de-DE"/>
              </w:rPr>
            </w:pPr>
            <w:r w:rsidRPr="0030135F">
              <w:rPr>
                <w:lang w:val="sr-Cyrl-RS" w:eastAsia="de-DE"/>
              </w:rPr>
              <w:lastRenderedPageBreak/>
              <w:t>Усваја се предлог.</w:t>
            </w:r>
          </w:p>
        </w:tc>
      </w:tr>
    </w:tbl>
    <w:tbl>
      <w:tblPr>
        <w:tblStyle w:val="TableGrid"/>
        <w:tblW w:w="0" w:type="auto"/>
        <w:tblLook w:val="04A0" w:firstRow="1" w:lastRow="0" w:firstColumn="1" w:lastColumn="0" w:noHBand="0" w:noVBand="1"/>
      </w:tblPr>
      <w:tblGrid>
        <w:gridCol w:w="5845"/>
        <w:gridCol w:w="8715"/>
      </w:tblGrid>
      <w:tr w:rsidR="0030135F" w:rsidRPr="0030135F" w14:paraId="2B6925E7" w14:textId="77777777" w:rsidTr="00264403">
        <w:tc>
          <w:tcPr>
            <w:tcW w:w="5845" w:type="dxa"/>
          </w:tcPr>
          <w:p w14:paraId="40CC6768" w14:textId="717CE427" w:rsidR="00264403" w:rsidRPr="0030135F" w:rsidRDefault="00264403" w:rsidP="00CC7B6D">
            <w:pPr>
              <w:pStyle w:val="ListParagraph"/>
              <w:numPr>
                <w:ilvl w:val="0"/>
                <w:numId w:val="18"/>
              </w:numPr>
              <w:ind w:left="314"/>
              <w:rPr>
                <w:lang w:val="sr-Latn-RS" w:eastAsia="de-DE"/>
              </w:rPr>
            </w:pPr>
            <w:r w:rsidRPr="0030135F">
              <w:rPr>
                <w:lang w:val="sr-Latn-RS" w:eastAsia="de-DE"/>
              </w:rPr>
              <w:lastRenderedPageBreak/>
              <w:t>У део Мере од општег значаја, 9. Решавање регулаторних питања у начину коришћења земљишта ради ублажавања и спречавања процеса деградације, Посебан циљ 2, потребно је додати поред деградираних пољопривредних површина и деградиране површине рудничким активностима, и као кључну институцију додати и Министарство за енергетику и рударство. Затим разрадити и посебну општу меру која се односи на решавање ових деградираних површина, као што су разрађене за посебне врсте пољопривредног земљишта. У Акционом плану, Мера 9.: Решавање регулаторних питања у начину коришћења земљишта ради ублажавања и спречавања процеса деградације, на стр. 131, додати и Министратво за енергетику и рударство, како би се решавало и деградирано земљиште рудничким активностима иновирањем Закона о рударству и геолошким истраживањима („Сл. гласник РС“, бр. 101/15, 95/18 – др. закон и 40/21) и Уредбе о условима и поступку издавања дозволе за управљање отпадом, као и критеријумима, карактеризацији, класификацији и извештавању о рударском отпаду („Сл. гласник РС“, бр. 53/2021). Најефикасније мере за спречавање и смањење деградација рудничког земљишта су мере рекултивације и ремедијације (концепт зеленог рударства).</w:t>
            </w:r>
          </w:p>
        </w:tc>
        <w:tc>
          <w:tcPr>
            <w:tcW w:w="8715" w:type="dxa"/>
          </w:tcPr>
          <w:p w14:paraId="72AE7FC9" w14:textId="1A7DC0AC" w:rsidR="00264403" w:rsidRPr="0030135F" w:rsidRDefault="00ED4EC1" w:rsidP="00CC7B6D">
            <w:pPr>
              <w:rPr>
                <w:lang w:val="sr-Cyrl-RS" w:eastAsia="de-DE"/>
              </w:rPr>
            </w:pPr>
            <w:r w:rsidRPr="00ED4EC1">
              <w:rPr>
                <w:lang w:val="sr-Cyrl-RS" w:eastAsia="de-DE"/>
              </w:rPr>
              <w:t xml:space="preserve">Предлог се не прихвата. </w:t>
            </w:r>
            <w:r w:rsidR="00F25537" w:rsidRPr="0030135F">
              <w:rPr>
                <w:lang w:val="sr-Cyrl-RS" w:eastAsia="de-DE"/>
              </w:rPr>
              <w:t>Узрок деградације деградираних површин</w:t>
            </w:r>
            <w:r w:rsidR="0030135F" w:rsidRPr="0030135F">
              <w:rPr>
                <w:lang w:val="sr-Cyrl-RS" w:eastAsia="de-DE"/>
              </w:rPr>
              <w:t>а</w:t>
            </w:r>
            <w:r w:rsidR="00F25537" w:rsidRPr="0030135F">
              <w:rPr>
                <w:lang w:val="sr-Cyrl-RS" w:eastAsia="de-DE"/>
              </w:rPr>
              <w:t xml:space="preserve"> рудничким активностима нису климатске промене, те стога нису предмет овог Програма. Међутим, </w:t>
            </w:r>
            <w:r>
              <w:rPr>
                <w:lang w:val="sr-Cyrl-RS" w:eastAsia="de-DE"/>
              </w:rPr>
              <w:t xml:space="preserve">овај </w:t>
            </w:r>
            <w:r w:rsidR="00F25537" w:rsidRPr="0030135F">
              <w:rPr>
                <w:lang w:val="sr-Cyrl-RS" w:eastAsia="de-DE"/>
              </w:rPr>
              <w:t>Програм препознаје појачани негативни ефекат деградираних површина због утицаја климатских промена, као и опасност од убрзавања процеса деградације површина у условима будућим климатских промена.</w:t>
            </w:r>
            <w:r w:rsidR="00D34DEE" w:rsidRPr="0030135F">
              <w:rPr>
                <w:lang w:val="sr-Cyrl-RS" w:eastAsia="de-DE"/>
              </w:rPr>
              <w:t xml:space="preserve"> Мере које се односе на успостаљање капацитета за успостављање одрживог управљања земљиштем јесу садр</w:t>
            </w:r>
            <w:r w:rsidR="0030135F" w:rsidRPr="0030135F">
              <w:rPr>
                <w:lang w:val="sr-Cyrl-RS" w:eastAsia="de-DE"/>
              </w:rPr>
              <w:t>ж</w:t>
            </w:r>
            <w:r w:rsidR="00D34DEE" w:rsidRPr="0030135F">
              <w:rPr>
                <w:lang w:val="sr-Cyrl-RS" w:eastAsia="de-DE"/>
              </w:rPr>
              <w:t xml:space="preserve">ане у </w:t>
            </w:r>
            <w:r>
              <w:rPr>
                <w:lang w:val="sr-Cyrl-RS" w:eastAsia="de-DE"/>
              </w:rPr>
              <w:t xml:space="preserve">овом </w:t>
            </w:r>
            <w:r w:rsidR="00D34DEE" w:rsidRPr="0030135F">
              <w:rPr>
                <w:lang w:val="sr-Cyrl-RS" w:eastAsia="de-DE"/>
              </w:rPr>
              <w:t>Програ</w:t>
            </w:r>
            <w:r w:rsidR="0030135F" w:rsidRPr="0030135F">
              <w:rPr>
                <w:lang w:val="sr-Cyrl-RS" w:eastAsia="de-DE"/>
              </w:rPr>
              <w:t>му</w:t>
            </w:r>
            <w:r w:rsidR="00D34DEE" w:rsidRPr="0030135F">
              <w:rPr>
                <w:lang w:val="sr-Cyrl-RS" w:eastAsia="de-DE"/>
              </w:rPr>
              <w:t>.</w:t>
            </w:r>
          </w:p>
        </w:tc>
      </w:tr>
      <w:tr w:rsidR="0030135F" w:rsidRPr="0030135F" w14:paraId="70A21043" w14:textId="77777777" w:rsidTr="00264403">
        <w:tc>
          <w:tcPr>
            <w:tcW w:w="5845" w:type="dxa"/>
          </w:tcPr>
          <w:p w14:paraId="2F321312" w14:textId="0297CD3F" w:rsidR="00264403" w:rsidRPr="0030135F" w:rsidRDefault="00264403" w:rsidP="00CC7B6D">
            <w:pPr>
              <w:pStyle w:val="ListParagraph"/>
              <w:keepLines w:val="0"/>
              <w:numPr>
                <w:ilvl w:val="0"/>
                <w:numId w:val="18"/>
              </w:numPr>
              <w:spacing w:before="0"/>
              <w:ind w:left="314"/>
              <w:rPr>
                <w:lang w:val="sr-Latn-RS" w:eastAsia="de-DE"/>
              </w:rPr>
            </w:pPr>
            <w:r w:rsidRPr="0030135F">
              <w:rPr>
                <w:lang w:val="sr-Latn-RS" w:eastAsia="de-DE"/>
              </w:rPr>
              <w:t>У део 3.1.4 Капацитети за праћење климатских промена, потребно је навести и услове за подизање јавне свести и здравља, посебно улогу организација цивилног друштва као и услове из Стратегије комуникација за област климатских промена из 2017. године.</w:t>
            </w:r>
          </w:p>
        </w:tc>
        <w:tc>
          <w:tcPr>
            <w:tcW w:w="8715" w:type="dxa"/>
          </w:tcPr>
          <w:p w14:paraId="2F126B10" w14:textId="4B9CBCB1" w:rsidR="00264403" w:rsidRPr="0030135F" w:rsidRDefault="00ED4EC1" w:rsidP="00BE0588">
            <w:pPr>
              <w:rPr>
                <w:lang w:val="sr-Cyrl-RS" w:eastAsia="de-DE"/>
              </w:rPr>
            </w:pPr>
            <w:r w:rsidRPr="00ED4EC1">
              <w:rPr>
                <w:lang w:val="sr-Cyrl-RS" w:eastAsia="de-DE"/>
              </w:rPr>
              <w:t xml:space="preserve">Предлог се не прихвата. </w:t>
            </w:r>
            <w:r w:rsidR="00D34DEE" w:rsidRPr="0030135F">
              <w:rPr>
                <w:lang w:val="sr-Cyrl-RS" w:eastAsia="de-DE"/>
              </w:rPr>
              <w:t xml:space="preserve">Предметни део 3.1.4 се </w:t>
            </w:r>
            <w:r>
              <w:rPr>
                <w:lang w:val="sr-Cyrl-RS" w:eastAsia="de-DE"/>
              </w:rPr>
              <w:t>односи</w:t>
            </w:r>
            <w:r w:rsidR="00D34DEE" w:rsidRPr="0030135F">
              <w:rPr>
                <w:lang w:val="sr-Cyrl-RS" w:eastAsia="de-DE"/>
              </w:rPr>
              <w:t xml:space="preserve"> на </w:t>
            </w:r>
            <w:r>
              <w:rPr>
                <w:lang w:val="sr-Cyrl-RS" w:eastAsia="de-DE"/>
              </w:rPr>
              <w:t>повећање</w:t>
            </w:r>
            <w:r w:rsidR="00D34DEE" w:rsidRPr="0030135F">
              <w:rPr>
                <w:lang w:val="sr-Cyrl-RS" w:eastAsia="de-DE"/>
              </w:rPr>
              <w:t xml:space="preserve"> капацитета за мониторинг параметара климатских промена и њихових утицаја, који су обавезне због извештавање према Конвенцији и Споразуму, па предлог није одговарајући.</w:t>
            </w:r>
          </w:p>
        </w:tc>
      </w:tr>
      <w:tr w:rsidR="004358E7" w:rsidRPr="0030135F" w14:paraId="597EC1B7" w14:textId="77777777" w:rsidTr="00264403">
        <w:tc>
          <w:tcPr>
            <w:tcW w:w="5845" w:type="dxa"/>
          </w:tcPr>
          <w:p w14:paraId="5496F270" w14:textId="77777777" w:rsidR="004358E7" w:rsidRPr="0030135F" w:rsidRDefault="004358E7" w:rsidP="00CC7B6D">
            <w:pPr>
              <w:pStyle w:val="ListParagraph"/>
              <w:keepLines w:val="0"/>
              <w:numPr>
                <w:ilvl w:val="0"/>
                <w:numId w:val="18"/>
              </w:numPr>
              <w:spacing w:before="0"/>
              <w:ind w:left="314"/>
              <w:rPr>
                <w:lang w:val="sr-Latn-RS" w:eastAsia="de-DE"/>
              </w:rPr>
            </w:pPr>
            <w:r w:rsidRPr="0030135F">
              <w:rPr>
                <w:lang w:val="sr-Latn-RS" w:eastAsia="de-DE"/>
              </w:rPr>
              <w:lastRenderedPageBreak/>
              <w:t xml:space="preserve">Када се ради о Дигиталном атласу климе Србије са релевантним климатским подацима ( https://atlas-klime.eko.gov.rs/ ) потребно је уврстити га у Е-управу. </w:t>
            </w:r>
          </w:p>
          <w:p w14:paraId="7DF01B78" w14:textId="6FC424BB" w:rsidR="004358E7" w:rsidRPr="0030135F" w:rsidRDefault="004358E7" w:rsidP="00CC7B6D">
            <w:pPr>
              <w:pStyle w:val="ListParagraph"/>
              <w:ind w:left="314"/>
              <w:rPr>
                <w:lang w:val="sr-Latn-RS" w:eastAsia="de-DE"/>
              </w:rPr>
            </w:pPr>
            <w:r w:rsidRPr="0030135F">
              <w:rPr>
                <w:lang w:val="sr-Latn-RS" w:eastAsia="de-DE"/>
              </w:rPr>
              <w:t xml:space="preserve">У одсеку 6.2, </w:t>
            </w:r>
            <w:r w:rsidRPr="0030135F">
              <w:rPr>
                <w:lang w:val="sr-Cyrl-RS" w:eastAsia="de-DE"/>
              </w:rPr>
              <w:t>ПЦ</w:t>
            </w:r>
            <w:r w:rsidRPr="0030135F">
              <w:rPr>
                <w:lang w:val="sr-Latn-RS" w:eastAsia="de-DE"/>
              </w:rPr>
              <w:t xml:space="preserve"> 1 Повећање свести, знања и разумевања о климатским променама наводи се као индикатор само број корисника Дигиталног атласа. Сматрамо да је потребно увести још неки индикатор, или дефинисати неки интегрисани индикатор од више показатеља.</w:t>
            </w:r>
          </w:p>
        </w:tc>
        <w:tc>
          <w:tcPr>
            <w:tcW w:w="8715" w:type="dxa"/>
          </w:tcPr>
          <w:p w14:paraId="48F685F6" w14:textId="39BE32FA" w:rsidR="00ED4EC1" w:rsidRPr="0030135F" w:rsidRDefault="00ED4EC1" w:rsidP="00ED4EC1">
            <w:pPr>
              <w:rPr>
                <w:lang w:val="sr-Cyrl-RS" w:eastAsia="de-DE"/>
              </w:rPr>
            </w:pPr>
            <w:r>
              <w:rPr>
                <w:lang w:val="sr-Cyrl-RS" w:eastAsia="de-DE"/>
              </w:rPr>
              <w:t>П</w:t>
            </w:r>
            <w:r w:rsidRPr="0030135F">
              <w:rPr>
                <w:lang w:val="sr-Cyrl-RS" w:eastAsia="de-DE"/>
              </w:rPr>
              <w:t>редлог у вези са постављањем Дигиталног атласа климе на портал Е- управ</w:t>
            </w:r>
            <w:r>
              <w:rPr>
                <w:lang w:val="sr-Cyrl-RS" w:eastAsia="de-DE"/>
              </w:rPr>
              <w:t>а</w:t>
            </w:r>
            <w:r w:rsidRPr="0030135F">
              <w:rPr>
                <w:lang w:val="sr-Cyrl-RS" w:eastAsia="de-DE"/>
              </w:rPr>
              <w:t xml:space="preserve"> се </w:t>
            </w:r>
            <w:r>
              <w:rPr>
                <w:lang w:val="sr-Cyrl-RS" w:eastAsia="de-DE"/>
              </w:rPr>
              <w:t>не прихвата</w:t>
            </w:r>
            <w:r w:rsidRPr="0030135F">
              <w:rPr>
                <w:lang w:val="sr-Cyrl-RS" w:eastAsia="de-DE"/>
              </w:rPr>
              <w:t xml:space="preserve">, јер је циљ </w:t>
            </w:r>
            <w:r>
              <w:rPr>
                <w:lang w:val="sr-Cyrl-RS" w:eastAsia="de-DE"/>
              </w:rPr>
              <w:t>п</w:t>
            </w:r>
            <w:r w:rsidRPr="0030135F">
              <w:rPr>
                <w:lang w:val="sr-Cyrl-RS" w:eastAsia="de-DE"/>
              </w:rPr>
              <w:t>ортала Е-управа да се грађанима олакша комуникација са државним органима и целокупном јавном администрацијом у смислу лакшег проналажења информација и одговарајућих формулара, као и једноставнијег подношења захтева, пријема решења и осталих докумената. Дигитални атлас климе стога је постављен на сајт Министарства заштите животне средине.</w:t>
            </w:r>
          </w:p>
          <w:p w14:paraId="7C77B878" w14:textId="094D5419" w:rsidR="004358E7" w:rsidRPr="0030135F" w:rsidRDefault="004358E7" w:rsidP="0030135F">
            <w:pPr>
              <w:rPr>
                <w:lang w:val="sr-Cyrl-RS" w:eastAsia="de-DE"/>
              </w:rPr>
            </w:pPr>
          </w:p>
          <w:p w14:paraId="7AB74FF6" w14:textId="0FE628C1" w:rsidR="00D34DEE" w:rsidRPr="0030135F" w:rsidRDefault="00D34DEE" w:rsidP="00D34DEE">
            <w:pPr>
              <w:rPr>
                <w:lang w:val="sr-Cyrl-RS" w:eastAsia="de-DE"/>
              </w:rPr>
            </w:pPr>
            <w:r w:rsidRPr="0030135F">
              <w:rPr>
                <w:lang w:val="sr-Cyrl-RS" w:eastAsia="de-DE"/>
              </w:rPr>
              <w:t>Усваја се предлог</w:t>
            </w:r>
            <w:r w:rsidR="0030135F" w:rsidRPr="0030135F">
              <w:rPr>
                <w:lang w:val="sr-Cyrl-RS" w:eastAsia="de-DE"/>
              </w:rPr>
              <w:t xml:space="preserve"> који се тиче додатног индикатора за Посебан циљ 1.</w:t>
            </w:r>
          </w:p>
          <w:p w14:paraId="7F5ACD31" w14:textId="216B2B62" w:rsidR="0030135F" w:rsidRPr="0030135F" w:rsidRDefault="0030135F" w:rsidP="00ED4EC1">
            <w:pPr>
              <w:rPr>
                <w:lang w:val="sr-Cyrl-RS" w:eastAsia="de-DE"/>
              </w:rPr>
            </w:pPr>
          </w:p>
        </w:tc>
      </w:tr>
    </w:tbl>
    <w:p w14:paraId="0ACD652C" w14:textId="77777777" w:rsidR="005878D1" w:rsidRPr="0030135F" w:rsidRDefault="005878D1" w:rsidP="00BE0588">
      <w:pPr>
        <w:rPr>
          <w:lang w:val="sr-Cyrl-RS" w:eastAsia="de-DE"/>
        </w:rPr>
      </w:pPr>
    </w:p>
    <w:p w14:paraId="0E9D11EF" w14:textId="77777777" w:rsidR="0031094C" w:rsidRPr="0030135F" w:rsidRDefault="0031094C" w:rsidP="00CC7B6D">
      <w:pPr>
        <w:jc w:val="both"/>
        <w:rPr>
          <w:lang w:val="sr-Cyrl-RS" w:eastAsia="de-DE"/>
        </w:rPr>
      </w:pPr>
    </w:p>
    <w:p w14:paraId="3AC5A4B6" w14:textId="77777777" w:rsidR="0031094C" w:rsidRPr="0030135F" w:rsidRDefault="0031094C" w:rsidP="00CC7B6D">
      <w:pPr>
        <w:jc w:val="both"/>
        <w:rPr>
          <w:lang w:val="sr-Cyrl-RS" w:eastAsia="de-DE"/>
        </w:rPr>
      </w:pPr>
    </w:p>
    <w:p w14:paraId="624D341A" w14:textId="77777777" w:rsidR="003D70BD" w:rsidRPr="0030135F" w:rsidRDefault="003D70BD" w:rsidP="00CC7B6D">
      <w:pPr>
        <w:jc w:val="both"/>
        <w:rPr>
          <w:lang w:val="sr-Cyrl-RS" w:eastAsia="de-DE"/>
        </w:rPr>
      </w:pPr>
    </w:p>
    <w:sectPr w:rsidR="003D70BD" w:rsidRPr="0030135F" w:rsidSect="00281705">
      <w:pgSz w:w="16838" w:h="11906" w:orient="landscape"/>
      <w:pgMar w:top="1134" w:right="1247" w:bottom="113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2327" w14:textId="77777777" w:rsidR="0073768E" w:rsidRDefault="0073768E" w:rsidP="00FF2683">
      <w:r>
        <w:separator/>
      </w:r>
    </w:p>
  </w:endnote>
  <w:endnote w:type="continuationSeparator" w:id="0">
    <w:p w14:paraId="1215CB29" w14:textId="77777777" w:rsidR="0073768E" w:rsidRDefault="0073768E" w:rsidP="00FF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elvPlain">
    <w:altName w:val="Times New Roman"/>
    <w:charset w:val="00"/>
    <w:family w:val="auto"/>
    <w:pitch w:val="variable"/>
    <w:sig w:usb0="0000000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ir SwissCond">
    <w:altName w:val="Arial"/>
    <w:charset w:val="00"/>
    <w:family w:val="swiss"/>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WenQuanYi Zen Hei Sharp">
    <w:altName w:val="Times New Roman"/>
    <w:charset w:val="01"/>
    <w:family w:val="auto"/>
    <w:pitch w:val="variable"/>
  </w:font>
  <w:font w:name="Lohit Devanagari">
    <w:altName w:val="Times New Roman"/>
    <w:charset w:val="01"/>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71A0" w14:textId="05BF66C3" w:rsidR="00B12B23" w:rsidRDefault="00B12B23">
    <w:pPr>
      <w:pStyle w:val="Footer"/>
      <w:pBdr>
        <w:top w:val="single" w:sz="4" w:space="8" w:color="336699"/>
      </w:pBdr>
      <w:tabs>
        <w:tab w:val="clear" w:pos="8505"/>
      </w:tabs>
      <w:jc w:val="center"/>
      <w:rPr>
        <w:sz w:val="18"/>
        <w:lang w:val="de-DE"/>
      </w:rPr>
    </w:pPr>
    <w:r>
      <w:rPr>
        <w:color w:val="336699"/>
        <w:sz w:val="18"/>
        <w:lang w:val="en-GB" w:eastAsia="en-US"/>
      </w:rPr>
      <w:fldChar w:fldCharType="begin"/>
    </w:r>
    <w:r>
      <w:rPr>
        <w:color w:val="336699"/>
        <w:sz w:val="18"/>
        <w:lang w:val="en-GB" w:eastAsia="en-US"/>
      </w:rPr>
      <w:instrText xml:space="preserve"> PAGE </w:instrText>
    </w:r>
    <w:r>
      <w:rPr>
        <w:color w:val="336699"/>
        <w:sz w:val="18"/>
        <w:lang w:val="en-GB" w:eastAsia="en-US"/>
      </w:rPr>
      <w:fldChar w:fldCharType="separate"/>
    </w:r>
    <w:r w:rsidR="005E002B">
      <w:rPr>
        <w:noProof/>
        <w:color w:val="336699"/>
        <w:sz w:val="18"/>
        <w:lang w:val="en-GB" w:eastAsia="en-US"/>
      </w:rPr>
      <w:t>21</w:t>
    </w:r>
    <w:r>
      <w:rPr>
        <w:color w:val="336699"/>
        <w:sz w:val="18"/>
        <w:lang w:val="en-GB" w:eastAsia="en-US"/>
      </w:rPr>
      <w:fldChar w:fldCharType="end"/>
    </w:r>
    <w:r>
      <w:rPr>
        <w:color w:val="336699"/>
        <w:sz w:val="18"/>
        <w:lang w:val="en-GB" w:eastAsia="en-US"/>
      </w:rPr>
      <w:t>/</w:t>
    </w:r>
    <w:r>
      <w:rPr>
        <w:color w:val="336699"/>
        <w:sz w:val="18"/>
        <w:lang w:val="en-GB" w:eastAsia="en-US"/>
      </w:rPr>
      <w:fldChar w:fldCharType="begin"/>
    </w:r>
    <w:r>
      <w:rPr>
        <w:color w:val="336699"/>
        <w:sz w:val="18"/>
        <w:lang w:val="en-GB" w:eastAsia="en-US"/>
      </w:rPr>
      <w:instrText xml:space="preserve"> NUMPAGES </w:instrText>
    </w:r>
    <w:r>
      <w:rPr>
        <w:color w:val="336699"/>
        <w:sz w:val="18"/>
        <w:lang w:val="en-GB" w:eastAsia="en-US"/>
      </w:rPr>
      <w:fldChar w:fldCharType="separate"/>
    </w:r>
    <w:r w:rsidR="005E002B">
      <w:rPr>
        <w:noProof/>
        <w:color w:val="336699"/>
        <w:sz w:val="18"/>
        <w:lang w:val="en-GB" w:eastAsia="en-US"/>
      </w:rPr>
      <w:t>22</w:t>
    </w:r>
    <w:r>
      <w:rPr>
        <w:color w:val="336699"/>
        <w:sz w:val="18"/>
        <w:lang w:val="en-GB"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21AF" w14:textId="77777777" w:rsidR="00B12B23" w:rsidRDefault="00B12B23">
    <w:pPr>
      <w:pStyle w:val="Corpo"/>
      <w:pBdr>
        <w:top w:val="single" w:sz="4" w:space="8" w:color="336798"/>
      </w:pBdr>
      <w:spacing w:before="0" w:line="240" w:lineRule="auto"/>
      <w:jc w:val="center"/>
      <w:rPr>
        <w:color w:val="336798"/>
        <w:sz w:val="18"/>
        <w:szCs w:val="18"/>
        <w:lang w:val="en-GB"/>
      </w:rPr>
    </w:pPr>
    <w:r>
      <w:rPr>
        <w:color w:val="336798"/>
        <w:sz w:val="18"/>
        <w:szCs w:val="18"/>
        <w:lang w:val="en-GB"/>
      </w:rPr>
      <w:t>Council of European Energy Regulators ASBL</w:t>
    </w:r>
  </w:p>
  <w:p w14:paraId="293D1FA0" w14:textId="77777777" w:rsidR="00B12B23" w:rsidRDefault="00B12B23">
    <w:pPr>
      <w:pStyle w:val="Corpo"/>
      <w:spacing w:before="0" w:line="240" w:lineRule="auto"/>
      <w:jc w:val="center"/>
      <w:rPr>
        <w:color w:val="336798"/>
        <w:sz w:val="18"/>
        <w:szCs w:val="18"/>
        <w:lang w:val="fr-FR"/>
      </w:rPr>
    </w:pPr>
    <w:r>
      <w:rPr>
        <w:color w:val="336798"/>
        <w:sz w:val="18"/>
        <w:szCs w:val="18"/>
        <w:lang w:val="fr-FR"/>
      </w:rPr>
      <w:t>28 rue le Titien, 1000 Bruxelles</w:t>
    </w:r>
  </w:p>
  <w:p w14:paraId="28F309EE" w14:textId="77777777" w:rsidR="00B12B23" w:rsidRDefault="00B12B23">
    <w:pPr>
      <w:pStyle w:val="Corpo"/>
      <w:spacing w:before="0" w:line="240" w:lineRule="auto"/>
      <w:jc w:val="center"/>
      <w:rPr>
        <w:color w:val="336798"/>
        <w:sz w:val="18"/>
        <w:szCs w:val="18"/>
        <w:lang w:val="fr-FR"/>
      </w:rPr>
    </w:pPr>
    <w:r>
      <w:rPr>
        <w:color w:val="336798"/>
        <w:sz w:val="18"/>
        <w:szCs w:val="18"/>
        <w:lang w:val="fr-FR"/>
      </w:rPr>
      <w:t>Arrondissement judiciaire de Bruxelles</w:t>
    </w:r>
  </w:p>
  <w:p w14:paraId="0ED0A9E9" w14:textId="77777777" w:rsidR="00B12B23" w:rsidRDefault="00B12B23">
    <w:pPr>
      <w:jc w:val="center"/>
      <w:rPr>
        <w:color w:val="336798"/>
        <w:sz w:val="18"/>
        <w:szCs w:val="18"/>
        <w:lang w:val="en-GB"/>
      </w:rPr>
    </w:pPr>
    <w:r>
      <w:rPr>
        <w:color w:val="336798"/>
        <w:sz w:val="18"/>
        <w:szCs w:val="18"/>
        <w:lang w:val="en-GB"/>
      </w:rPr>
      <w:t>RPM 0861.035.445</w:t>
    </w:r>
  </w:p>
  <w:p w14:paraId="7612F6D4" w14:textId="77777777" w:rsidR="00B12B23" w:rsidRDefault="00B12B23">
    <w:pPr>
      <w:pStyle w:val="Footer"/>
      <w:pBdr>
        <w:top w:val="single" w:sz="4" w:space="8" w:color="336699"/>
      </w:pBdr>
      <w:tabs>
        <w:tab w:val="clear" w:pos="8505"/>
      </w:tabs>
      <w:jc w:val="center"/>
      <w:rPr>
        <w:sz w:val="18"/>
        <w:lang w:val="de-DE"/>
      </w:rPr>
    </w:pPr>
    <w:r>
      <w:rPr>
        <w:color w:val="336699"/>
        <w:sz w:val="18"/>
        <w:lang w:val="en-GB" w:eastAsia="en-US"/>
      </w:rPr>
      <w:fldChar w:fldCharType="begin"/>
    </w:r>
    <w:r>
      <w:rPr>
        <w:color w:val="336699"/>
        <w:sz w:val="18"/>
        <w:lang w:val="en-GB" w:eastAsia="en-US"/>
      </w:rPr>
      <w:instrText xml:space="preserve"> PAGE </w:instrText>
    </w:r>
    <w:r>
      <w:rPr>
        <w:color w:val="336699"/>
        <w:sz w:val="18"/>
        <w:lang w:val="en-GB" w:eastAsia="en-US"/>
      </w:rPr>
      <w:fldChar w:fldCharType="separate"/>
    </w:r>
    <w:r>
      <w:rPr>
        <w:color w:val="336699"/>
        <w:sz w:val="18"/>
        <w:lang w:val="en-GB" w:eastAsia="en-US"/>
      </w:rPr>
      <w:t>1</w:t>
    </w:r>
    <w:r>
      <w:rPr>
        <w:color w:val="336699"/>
        <w:sz w:val="18"/>
        <w:lang w:val="en-GB" w:eastAsia="en-US"/>
      </w:rPr>
      <w:fldChar w:fldCharType="end"/>
    </w:r>
    <w:r>
      <w:rPr>
        <w:color w:val="336699"/>
        <w:sz w:val="18"/>
        <w:lang w:val="en-GB" w:eastAsia="en-US"/>
      </w:rPr>
      <w:t>/</w:t>
    </w:r>
    <w:r>
      <w:rPr>
        <w:color w:val="336699"/>
        <w:sz w:val="18"/>
        <w:lang w:val="en-GB" w:eastAsia="en-US"/>
      </w:rPr>
      <w:fldChar w:fldCharType="begin"/>
    </w:r>
    <w:r>
      <w:rPr>
        <w:color w:val="336699"/>
        <w:sz w:val="18"/>
        <w:lang w:val="en-GB" w:eastAsia="en-US"/>
      </w:rPr>
      <w:instrText xml:space="preserve"> NUMPAGES </w:instrText>
    </w:r>
    <w:r>
      <w:rPr>
        <w:color w:val="336699"/>
        <w:sz w:val="18"/>
        <w:lang w:val="en-GB" w:eastAsia="en-US"/>
      </w:rPr>
      <w:fldChar w:fldCharType="separate"/>
    </w:r>
    <w:r>
      <w:rPr>
        <w:color w:val="336699"/>
        <w:sz w:val="18"/>
        <w:lang w:val="en-GB" w:eastAsia="en-US"/>
      </w:rPr>
      <w:t>14</w:t>
    </w:r>
    <w:r>
      <w:rPr>
        <w:color w:val="336699"/>
        <w:sz w:val="18"/>
        <w:lang w:val="en-GB"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AD87" w14:textId="77777777" w:rsidR="0073768E" w:rsidRDefault="0073768E" w:rsidP="00FF2683">
      <w:r>
        <w:separator/>
      </w:r>
    </w:p>
  </w:footnote>
  <w:footnote w:type="continuationSeparator" w:id="0">
    <w:p w14:paraId="6916FA6F" w14:textId="77777777" w:rsidR="0073768E" w:rsidRDefault="0073768E" w:rsidP="00FF2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8EAF" w14:textId="77777777" w:rsidR="00B12B23" w:rsidRDefault="00B12B23">
    <w:p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color w:val="336699"/>
        <w:sz w:val="18"/>
        <w:lang w:val="en-GB"/>
      </w:rPr>
    </w:pPr>
    <w:r>
      <w:rPr>
        <w:noProof/>
        <w:lang w:val="en-GB" w:eastAsia="en-GB"/>
      </w:rPr>
      <w:drawing>
        <wp:anchor distT="0" distB="0" distL="114300" distR="114300" simplePos="0" relativeHeight="251657728" behindDoc="0" locked="0" layoutInCell="1" allowOverlap="0" wp14:anchorId="68ABE1B1" wp14:editId="24FE2F46">
          <wp:simplePos x="0" y="0"/>
          <wp:positionH relativeFrom="column">
            <wp:posOffset>-28575</wp:posOffset>
          </wp:positionH>
          <wp:positionV relativeFrom="paragraph">
            <wp:posOffset>1270</wp:posOffset>
          </wp:positionV>
          <wp:extent cx="1102360" cy="539115"/>
          <wp:effectExtent l="19050" t="0" r="2540" b="0"/>
          <wp:wrapSquare wrapText="bothSides"/>
          <wp:docPr id="2" name="Picture 2" descr="logo_ceer_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r_1_S"/>
                  <pic:cNvPicPr>
                    <a:picLocks noChangeAspect="1" noChangeArrowheads="1"/>
                  </pic:cNvPicPr>
                </pic:nvPicPr>
                <pic:blipFill>
                  <a:blip r:embed="rId1"/>
                  <a:srcRect/>
                  <a:stretch>
                    <a:fillRect/>
                  </a:stretch>
                </pic:blipFill>
                <pic:spPr bwMode="auto">
                  <a:xfrm>
                    <a:off x="0" y="0"/>
                    <a:ext cx="1102360" cy="539115"/>
                  </a:xfrm>
                  <a:prstGeom prst="rect">
                    <a:avLst/>
                  </a:prstGeom>
                  <a:noFill/>
                  <a:ln w="9525">
                    <a:noFill/>
                    <a:miter lim="800000"/>
                    <a:headEnd/>
                    <a:tailEnd/>
                  </a:ln>
                </pic:spPr>
              </pic:pic>
            </a:graphicData>
          </a:graphic>
        </wp:anchor>
      </w:drawing>
    </w:r>
  </w:p>
  <w:p w14:paraId="44A380E1" w14:textId="77777777" w:rsidR="00B12B23" w:rsidRDefault="00B12B23">
    <w:p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color w:val="336699"/>
        <w:sz w:val="18"/>
        <w:lang w:val="en-GB"/>
      </w:rPr>
    </w:pPr>
  </w:p>
  <w:p w14:paraId="4F93FF25" w14:textId="77777777" w:rsidR="00B12B23" w:rsidRDefault="00000000">
    <w:pPr>
      <w:tabs>
        <w:tab w:val="left" w:pos="1134"/>
        <w:tab w:val="left" w:pos="1418"/>
        <w:tab w:val="left" w:pos="3402"/>
        <w:tab w:val="left" w:pos="4536"/>
        <w:tab w:val="left" w:pos="5670"/>
        <w:tab w:val="left" w:pos="6804"/>
        <w:tab w:val="left" w:pos="6946"/>
        <w:tab w:val="left" w:pos="7655"/>
        <w:tab w:val="left" w:pos="8789"/>
        <w:tab w:val="left" w:pos="12758"/>
      </w:tabs>
      <w:spacing w:after="120"/>
      <w:ind w:right="-1"/>
      <w:jc w:val="right"/>
      <w:rPr>
        <w:color w:val="336699"/>
        <w:sz w:val="18"/>
        <w:lang w:val="it-IT"/>
      </w:rPr>
    </w:pPr>
    <w:fldSimple w:instr=" FILENAME   \* MERGEFORMAT ">
      <w:r w:rsidR="00B12B23">
        <w:rPr>
          <w:color w:val="336699"/>
          <w:sz w:val="18"/>
          <w:lang w:val="it-IT"/>
        </w:rPr>
        <w:t>Primedbe_zakon_o_en(v4).doc</w:t>
      </w:r>
    </w:fldSimple>
  </w:p>
  <w:p w14:paraId="7BB00C40" w14:textId="77777777" w:rsidR="00B12B23" w:rsidRDefault="00B12B23">
    <w:pPr>
      <w:pStyle w:val="Header"/>
      <w:pBdr>
        <w:top w:val="single" w:sz="4" w:space="8" w:color="336699"/>
      </w:pBdr>
      <w:spacing w:before="0"/>
      <w:jc w:val="right"/>
      <w:rPr>
        <w:color w:val="336699"/>
        <w:sz w:val="18"/>
        <w:lang w:val="it-IT"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02C"/>
    <w:multiLevelType w:val="hybridMultilevel"/>
    <w:tmpl w:val="922C4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25751"/>
    <w:multiLevelType w:val="multilevel"/>
    <w:tmpl w:val="41D03E40"/>
    <w:lvl w:ilvl="0">
      <w:start w:val="1"/>
      <w:numFmt w:val="decimal"/>
      <w:lvlText w:val="%1."/>
      <w:lvlJc w:val="left"/>
      <w:pPr>
        <w:tabs>
          <w:tab w:val="num" w:pos="360"/>
        </w:tabs>
        <w:ind w:left="360" w:hanging="360"/>
      </w:pPr>
      <w:rPr>
        <w:rFonts w:hint="default"/>
        <w:i w:val="0"/>
        <w:iCs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F4C0DC7"/>
    <w:multiLevelType w:val="hybridMultilevel"/>
    <w:tmpl w:val="6C8CBCC2"/>
    <w:lvl w:ilvl="0" w:tplc="976CB0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76BDA"/>
    <w:multiLevelType w:val="hybridMultilevel"/>
    <w:tmpl w:val="8A6CF4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A04A2B"/>
    <w:multiLevelType w:val="hybridMultilevel"/>
    <w:tmpl w:val="2B1AF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BF43F0"/>
    <w:multiLevelType w:val="hybridMultilevel"/>
    <w:tmpl w:val="FACAA812"/>
    <w:lvl w:ilvl="0" w:tplc="3702ACF6">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123AFC"/>
    <w:multiLevelType w:val="hybridMultilevel"/>
    <w:tmpl w:val="F89651CE"/>
    <w:lvl w:ilvl="0" w:tplc="D62E2190">
      <w:start w:val="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E61F4"/>
    <w:multiLevelType w:val="hybridMultilevel"/>
    <w:tmpl w:val="B33CA90E"/>
    <w:lvl w:ilvl="0" w:tplc="21865A8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834C3"/>
    <w:multiLevelType w:val="hybridMultilevel"/>
    <w:tmpl w:val="7A3E2FDE"/>
    <w:lvl w:ilvl="0" w:tplc="D878F0E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81385"/>
    <w:multiLevelType w:val="multilevel"/>
    <w:tmpl w:val="135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C1504"/>
    <w:multiLevelType w:val="hybridMultilevel"/>
    <w:tmpl w:val="8932D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B1F3D"/>
    <w:multiLevelType w:val="hybridMultilevel"/>
    <w:tmpl w:val="AC5E09EC"/>
    <w:lvl w:ilvl="0" w:tplc="8BC46F06">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CF6B71"/>
    <w:multiLevelType w:val="hybridMultilevel"/>
    <w:tmpl w:val="E2D6CB2E"/>
    <w:lvl w:ilvl="0" w:tplc="283E2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AC48FA"/>
    <w:multiLevelType w:val="hybridMultilevel"/>
    <w:tmpl w:val="7EAA9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B513F9"/>
    <w:multiLevelType w:val="hybridMultilevel"/>
    <w:tmpl w:val="A6D85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B022A"/>
    <w:multiLevelType w:val="hybridMultilevel"/>
    <w:tmpl w:val="EA4CF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05C92"/>
    <w:multiLevelType w:val="hybridMultilevel"/>
    <w:tmpl w:val="3B9A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F6C1E"/>
    <w:multiLevelType w:val="hybridMultilevel"/>
    <w:tmpl w:val="3F4A5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71EDC"/>
    <w:multiLevelType w:val="hybridMultilevel"/>
    <w:tmpl w:val="3B7C8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C4277"/>
    <w:multiLevelType w:val="multilevel"/>
    <w:tmpl w:val="E9E6D92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E8022B5"/>
    <w:multiLevelType w:val="hybridMultilevel"/>
    <w:tmpl w:val="FCDE6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EF05CA"/>
    <w:multiLevelType w:val="hybridMultilevel"/>
    <w:tmpl w:val="3B7C86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7156FF"/>
    <w:multiLevelType w:val="hybridMultilevel"/>
    <w:tmpl w:val="F6DE60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7D0975"/>
    <w:multiLevelType w:val="hybridMultilevel"/>
    <w:tmpl w:val="A378B292"/>
    <w:lvl w:ilvl="0" w:tplc="8982D4A6">
      <w:start w:val="1"/>
      <w:numFmt w:val="decimal"/>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num w:numId="1" w16cid:durableId="1721200595">
    <w:abstractNumId w:val="0"/>
  </w:num>
  <w:num w:numId="2" w16cid:durableId="1124036045">
    <w:abstractNumId w:val="13"/>
  </w:num>
  <w:num w:numId="3" w16cid:durableId="526868671">
    <w:abstractNumId w:val="23"/>
  </w:num>
  <w:num w:numId="4" w16cid:durableId="372655795">
    <w:abstractNumId w:val="2"/>
  </w:num>
  <w:num w:numId="5" w16cid:durableId="1255936775">
    <w:abstractNumId w:val="11"/>
  </w:num>
  <w:num w:numId="6" w16cid:durableId="1535077656">
    <w:abstractNumId w:val="6"/>
  </w:num>
  <w:num w:numId="7" w16cid:durableId="433475501">
    <w:abstractNumId w:val="3"/>
  </w:num>
  <w:num w:numId="8" w16cid:durableId="1542664365">
    <w:abstractNumId w:val="20"/>
  </w:num>
  <w:num w:numId="9" w16cid:durableId="1531409188">
    <w:abstractNumId w:val="8"/>
  </w:num>
  <w:num w:numId="10" w16cid:durableId="2010136921">
    <w:abstractNumId w:val="5"/>
  </w:num>
  <w:num w:numId="11" w16cid:durableId="1922837743">
    <w:abstractNumId w:val="4"/>
  </w:num>
  <w:num w:numId="12" w16cid:durableId="1064642139">
    <w:abstractNumId w:val="7"/>
  </w:num>
  <w:num w:numId="13" w16cid:durableId="1809281731">
    <w:abstractNumId w:val="14"/>
  </w:num>
  <w:num w:numId="14" w16cid:durableId="1161849825">
    <w:abstractNumId w:val="16"/>
  </w:num>
  <w:num w:numId="15" w16cid:durableId="1631128644">
    <w:abstractNumId w:val="22"/>
  </w:num>
  <w:num w:numId="16" w16cid:durableId="1847161389">
    <w:abstractNumId w:val="1"/>
  </w:num>
  <w:num w:numId="17" w16cid:durableId="1823884648">
    <w:abstractNumId w:val="10"/>
  </w:num>
  <w:num w:numId="18" w16cid:durableId="3871743">
    <w:abstractNumId w:val="18"/>
  </w:num>
  <w:num w:numId="19" w16cid:durableId="1113330971">
    <w:abstractNumId w:val="17"/>
  </w:num>
  <w:num w:numId="20" w16cid:durableId="1605112777">
    <w:abstractNumId w:val="21"/>
  </w:num>
  <w:num w:numId="21" w16cid:durableId="939142130">
    <w:abstractNumId w:val="19"/>
  </w:num>
  <w:num w:numId="22" w16cid:durableId="1591156395">
    <w:abstractNumId w:val="9"/>
  </w:num>
  <w:num w:numId="23" w16cid:durableId="1171915569">
    <w:abstractNumId w:val="12"/>
  </w:num>
  <w:num w:numId="24" w16cid:durableId="104301557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proofState w:spelling="clean" w:grammar="clean"/>
  <w:documentProtection w:edit="trackedChanges" w:enforcement="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7E5"/>
    <w:rsid w:val="0000007C"/>
    <w:rsid w:val="000020EE"/>
    <w:rsid w:val="00003E13"/>
    <w:rsid w:val="00005543"/>
    <w:rsid w:val="00005F0C"/>
    <w:rsid w:val="000062F7"/>
    <w:rsid w:val="000075EE"/>
    <w:rsid w:val="0000778F"/>
    <w:rsid w:val="00007F46"/>
    <w:rsid w:val="0001187F"/>
    <w:rsid w:val="00011931"/>
    <w:rsid w:val="00011E02"/>
    <w:rsid w:val="00011F81"/>
    <w:rsid w:val="000130EB"/>
    <w:rsid w:val="00013A5A"/>
    <w:rsid w:val="00014422"/>
    <w:rsid w:val="00016F49"/>
    <w:rsid w:val="000172C6"/>
    <w:rsid w:val="00017F57"/>
    <w:rsid w:val="0002011B"/>
    <w:rsid w:val="00020604"/>
    <w:rsid w:val="000263F6"/>
    <w:rsid w:val="0002716A"/>
    <w:rsid w:val="0002771F"/>
    <w:rsid w:val="00027BA2"/>
    <w:rsid w:val="00031A9D"/>
    <w:rsid w:val="000339A6"/>
    <w:rsid w:val="0003419A"/>
    <w:rsid w:val="00035F8A"/>
    <w:rsid w:val="000365E5"/>
    <w:rsid w:val="00036C0C"/>
    <w:rsid w:val="000420DE"/>
    <w:rsid w:val="000423F6"/>
    <w:rsid w:val="00042AB8"/>
    <w:rsid w:val="0004382D"/>
    <w:rsid w:val="00045516"/>
    <w:rsid w:val="00045560"/>
    <w:rsid w:val="00045AB2"/>
    <w:rsid w:val="00046D74"/>
    <w:rsid w:val="00046FD8"/>
    <w:rsid w:val="000473F6"/>
    <w:rsid w:val="0004756B"/>
    <w:rsid w:val="000475E1"/>
    <w:rsid w:val="00050469"/>
    <w:rsid w:val="00050E7B"/>
    <w:rsid w:val="00052686"/>
    <w:rsid w:val="00052ED1"/>
    <w:rsid w:val="00053B48"/>
    <w:rsid w:val="00055344"/>
    <w:rsid w:val="00055428"/>
    <w:rsid w:val="000563F8"/>
    <w:rsid w:val="00060BE9"/>
    <w:rsid w:val="0006327F"/>
    <w:rsid w:val="00063697"/>
    <w:rsid w:val="00063AB2"/>
    <w:rsid w:val="00063D87"/>
    <w:rsid w:val="000643D8"/>
    <w:rsid w:val="00064F5F"/>
    <w:rsid w:val="00073B85"/>
    <w:rsid w:val="000744B7"/>
    <w:rsid w:val="000759CA"/>
    <w:rsid w:val="0007695B"/>
    <w:rsid w:val="00077747"/>
    <w:rsid w:val="000816D8"/>
    <w:rsid w:val="00081953"/>
    <w:rsid w:val="00081DA1"/>
    <w:rsid w:val="00082C6A"/>
    <w:rsid w:val="00082DB2"/>
    <w:rsid w:val="00082E46"/>
    <w:rsid w:val="00082F13"/>
    <w:rsid w:val="00084048"/>
    <w:rsid w:val="0008432B"/>
    <w:rsid w:val="000850E5"/>
    <w:rsid w:val="000854FB"/>
    <w:rsid w:val="00085A66"/>
    <w:rsid w:val="00087E76"/>
    <w:rsid w:val="00091BC8"/>
    <w:rsid w:val="00091C30"/>
    <w:rsid w:val="0009386D"/>
    <w:rsid w:val="00095241"/>
    <w:rsid w:val="00096E50"/>
    <w:rsid w:val="00097885"/>
    <w:rsid w:val="00097B36"/>
    <w:rsid w:val="000A05B9"/>
    <w:rsid w:val="000A1AE3"/>
    <w:rsid w:val="000A2456"/>
    <w:rsid w:val="000A2D62"/>
    <w:rsid w:val="000A3185"/>
    <w:rsid w:val="000A580C"/>
    <w:rsid w:val="000A7E85"/>
    <w:rsid w:val="000B0070"/>
    <w:rsid w:val="000B0843"/>
    <w:rsid w:val="000B0845"/>
    <w:rsid w:val="000B1D17"/>
    <w:rsid w:val="000B4412"/>
    <w:rsid w:val="000B460F"/>
    <w:rsid w:val="000B4C34"/>
    <w:rsid w:val="000B4F5B"/>
    <w:rsid w:val="000B6C2E"/>
    <w:rsid w:val="000B7267"/>
    <w:rsid w:val="000C2CF5"/>
    <w:rsid w:val="000C5DDB"/>
    <w:rsid w:val="000C7B46"/>
    <w:rsid w:val="000D0195"/>
    <w:rsid w:val="000D104F"/>
    <w:rsid w:val="000D1F79"/>
    <w:rsid w:val="000D28E3"/>
    <w:rsid w:val="000D2EEB"/>
    <w:rsid w:val="000D2F59"/>
    <w:rsid w:val="000D4630"/>
    <w:rsid w:val="000D5A20"/>
    <w:rsid w:val="000D5A4A"/>
    <w:rsid w:val="000D60AA"/>
    <w:rsid w:val="000D6807"/>
    <w:rsid w:val="000D6FED"/>
    <w:rsid w:val="000D776F"/>
    <w:rsid w:val="000E177C"/>
    <w:rsid w:val="000E282A"/>
    <w:rsid w:val="000E29C1"/>
    <w:rsid w:val="000E313A"/>
    <w:rsid w:val="000E33AA"/>
    <w:rsid w:val="000E3B9B"/>
    <w:rsid w:val="000E3CA5"/>
    <w:rsid w:val="000E5857"/>
    <w:rsid w:val="000F1606"/>
    <w:rsid w:val="000F2E7E"/>
    <w:rsid w:val="000F33CC"/>
    <w:rsid w:val="000F3BFB"/>
    <w:rsid w:val="000F3CC3"/>
    <w:rsid w:val="000F4C27"/>
    <w:rsid w:val="000F54A6"/>
    <w:rsid w:val="000F56D5"/>
    <w:rsid w:val="000F5BB1"/>
    <w:rsid w:val="0010027B"/>
    <w:rsid w:val="00101175"/>
    <w:rsid w:val="00101BF3"/>
    <w:rsid w:val="00102280"/>
    <w:rsid w:val="00102BB5"/>
    <w:rsid w:val="00103B09"/>
    <w:rsid w:val="0010552C"/>
    <w:rsid w:val="0010642D"/>
    <w:rsid w:val="0010692B"/>
    <w:rsid w:val="0011034D"/>
    <w:rsid w:val="00110525"/>
    <w:rsid w:val="00111A50"/>
    <w:rsid w:val="0011224F"/>
    <w:rsid w:val="0011366C"/>
    <w:rsid w:val="00113C22"/>
    <w:rsid w:val="00114DD6"/>
    <w:rsid w:val="00115890"/>
    <w:rsid w:val="001160EE"/>
    <w:rsid w:val="00120C67"/>
    <w:rsid w:val="00121111"/>
    <w:rsid w:val="001216E3"/>
    <w:rsid w:val="001221D2"/>
    <w:rsid w:val="001221F0"/>
    <w:rsid w:val="00122E37"/>
    <w:rsid w:val="0012331C"/>
    <w:rsid w:val="001240FE"/>
    <w:rsid w:val="00124FDC"/>
    <w:rsid w:val="00125652"/>
    <w:rsid w:val="00132173"/>
    <w:rsid w:val="001340B7"/>
    <w:rsid w:val="00134378"/>
    <w:rsid w:val="00134E65"/>
    <w:rsid w:val="00140239"/>
    <w:rsid w:val="00141371"/>
    <w:rsid w:val="00142B8A"/>
    <w:rsid w:val="0014380D"/>
    <w:rsid w:val="0014636D"/>
    <w:rsid w:val="00146731"/>
    <w:rsid w:val="00150E41"/>
    <w:rsid w:val="00151AE4"/>
    <w:rsid w:val="001527E5"/>
    <w:rsid w:val="00152A0F"/>
    <w:rsid w:val="00152B18"/>
    <w:rsid w:val="00152F7D"/>
    <w:rsid w:val="00154E6C"/>
    <w:rsid w:val="00155B4A"/>
    <w:rsid w:val="0015654A"/>
    <w:rsid w:val="00157D5F"/>
    <w:rsid w:val="001607CD"/>
    <w:rsid w:val="00160DEB"/>
    <w:rsid w:val="001618C7"/>
    <w:rsid w:val="0016190B"/>
    <w:rsid w:val="0016528D"/>
    <w:rsid w:val="00165568"/>
    <w:rsid w:val="001670D1"/>
    <w:rsid w:val="00167AE9"/>
    <w:rsid w:val="0017040A"/>
    <w:rsid w:val="00170968"/>
    <w:rsid w:val="001713F1"/>
    <w:rsid w:val="00172C00"/>
    <w:rsid w:val="00174B4A"/>
    <w:rsid w:val="001771EC"/>
    <w:rsid w:val="00180F2E"/>
    <w:rsid w:val="00182A60"/>
    <w:rsid w:val="00183AFD"/>
    <w:rsid w:val="00183EAB"/>
    <w:rsid w:val="00184122"/>
    <w:rsid w:val="001852AC"/>
    <w:rsid w:val="001862D3"/>
    <w:rsid w:val="00186B4F"/>
    <w:rsid w:val="001870FA"/>
    <w:rsid w:val="00191CE8"/>
    <w:rsid w:val="00191DCD"/>
    <w:rsid w:val="00194D1B"/>
    <w:rsid w:val="00196EEC"/>
    <w:rsid w:val="001A049C"/>
    <w:rsid w:val="001A1A8D"/>
    <w:rsid w:val="001A2AC7"/>
    <w:rsid w:val="001A359D"/>
    <w:rsid w:val="001A48AF"/>
    <w:rsid w:val="001A51C9"/>
    <w:rsid w:val="001A638D"/>
    <w:rsid w:val="001A72D3"/>
    <w:rsid w:val="001A74FE"/>
    <w:rsid w:val="001A776D"/>
    <w:rsid w:val="001A7F2C"/>
    <w:rsid w:val="001B08CE"/>
    <w:rsid w:val="001B099F"/>
    <w:rsid w:val="001B1872"/>
    <w:rsid w:val="001B246A"/>
    <w:rsid w:val="001B28BD"/>
    <w:rsid w:val="001B2DE9"/>
    <w:rsid w:val="001B42E9"/>
    <w:rsid w:val="001B58F4"/>
    <w:rsid w:val="001B5F0E"/>
    <w:rsid w:val="001B63FE"/>
    <w:rsid w:val="001B6931"/>
    <w:rsid w:val="001B7C13"/>
    <w:rsid w:val="001C02BC"/>
    <w:rsid w:val="001C2162"/>
    <w:rsid w:val="001C22DE"/>
    <w:rsid w:val="001C34AA"/>
    <w:rsid w:val="001C39F4"/>
    <w:rsid w:val="001C3FDB"/>
    <w:rsid w:val="001C4A11"/>
    <w:rsid w:val="001C4F83"/>
    <w:rsid w:val="001C54FD"/>
    <w:rsid w:val="001C58F1"/>
    <w:rsid w:val="001C5E1F"/>
    <w:rsid w:val="001C6343"/>
    <w:rsid w:val="001C6E08"/>
    <w:rsid w:val="001C78D9"/>
    <w:rsid w:val="001C7C33"/>
    <w:rsid w:val="001D0382"/>
    <w:rsid w:val="001D0A5D"/>
    <w:rsid w:val="001D0D00"/>
    <w:rsid w:val="001D1E03"/>
    <w:rsid w:val="001D26E5"/>
    <w:rsid w:val="001D342B"/>
    <w:rsid w:val="001D41E9"/>
    <w:rsid w:val="001D4691"/>
    <w:rsid w:val="001D583A"/>
    <w:rsid w:val="001D6ADC"/>
    <w:rsid w:val="001D6BB1"/>
    <w:rsid w:val="001D7749"/>
    <w:rsid w:val="001D79BD"/>
    <w:rsid w:val="001E1638"/>
    <w:rsid w:val="001E1661"/>
    <w:rsid w:val="001E219E"/>
    <w:rsid w:val="001E40C4"/>
    <w:rsid w:val="001E55EF"/>
    <w:rsid w:val="001E5750"/>
    <w:rsid w:val="001E6C76"/>
    <w:rsid w:val="001F0F3A"/>
    <w:rsid w:val="001F3385"/>
    <w:rsid w:val="001F41BB"/>
    <w:rsid w:val="001F5CD4"/>
    <w:rsid w:val="0020004C"/>
    <w:rsid w:val="0020221E"/>
    <w:rsid w:val="00202EB9"/>
    <w:rsid w:val="002030E7"/>
    <w:rsid w:val="00204F43"/>
    <w:rsid w:val="00204FF3"/>
    <w:rsid w:val="002066A3"/>
    <w:rsid w:val="00207028"/>
    <w:rsid w:val="0021037E"/>
    <w:rsid w:val="00211604"/>
    <w:rsid w:val="00211CE4"/>
    <w:rsid w:val="00213672"/>
    <w:rsid w:val="00214E14"/>
    <w:rsid w:val="002153CF"/>
    <w:rsid w:val="002155B3"/>
    <w:rsid w:val="00215767"/>
    <w:rsid w:val="002178B8"/>
    <w:rsid w:val="002179E3"/>
    <w:rsid w:val="00220BCC"/>
    <w:rsid w:val="00222CC2"/>
    <w:rsid w:val="002232B1"/>
    <w:rsid w:val="00223FE9"/>
    <w:rsid w:val="00225634"/>
    <w:rsid w:val="00225919"/>
    <w:rsid w:val="002259AA"/>
    <w:rsid w:val="0022665D"/>
    <w:rsid w:val="00227CB3"/>
    <w:rsid w:val="00227F6E"/>
    <w:rsid w:val="0023176E"/>
    <w:rsid w:val="002321D5"/>
    <w:rsid w:val="002323FF"/>
    <w:rsid w:val="00233E55"/>
    <w:rsid w:val="002349EE"/>
    <w:rsid w:val="00234A05"/>
    <w:rsid w:val="0023655D"/>
    <w:rsid w:val="00237AF7"/>
    <w:rsid w:val="002412A3"/>
    <w:rsid w:val="00242703"/>
    <w:rsid w:val="0024339B"/>
    <w:rsid w:val="002433B9"/>
    <w:rsid w:val="002449E9"/>
    <w:rsid w:val="00245525"/>
    <w:rsid w:val="00245ACA"/>
    <w:rsid w:val="00245D4D"/>
    <w:rsid w:val="00246E8A"/>
    <w:rsid w:val="002502C5"/>
    <w:rsid w:val="002513DE"/>
    <w:rsid w:val="00251719"/>
    <w:rsid w:val="00254B95"/>
    <w:rsid w:val="00254E86"/>
    <w:rsid w:val="002555CD"/>
    <w:rsid w:val="002558B0"/>
    <w:rsid w:val="00255F33"/>
    <w:rsid w:val="002562DA"/>
    <w:rsid w:val="0025721C"/>
    <w:rsid w:val="0025751F"/>
    <w:rsid w:val="002603AF"/>
    <w:rsid w:val="00261339"/>
    <w:rsid w:val="00261978"/>
    <w:rsid w:val="00262E31"/>
    <w:rsid w:val="002632C6"/>
    <w:rsid w:val="00263A46"/>
    <w:rsid w:val="00264403"/>
    <w:rsid w:val="00265016"/>
    <w:rsid w:val="00272559"/>
    <w:rsid w:val="00274355"/>
    <w:rsid w:val="00274893"/>
    <w:rsid w:val="00274FA7"/>
    <w:rsid w:val="002761D9"/>
    <w:rsid w:val="00277091"/>
    <w:rsid w:val="00277193"/>
    <w:rsid w:val="002802FE"/>
    <w:rsid w:val="00280410"/>
    <w:rsid w:val="00280E76"/>
    <w:rsid w:val="00281705"/>
    <w:rsid w:val="00282085"/>
    <w:rsid w:val="00282BB0"/>
    <w:rsid w:val="002845F0"/>
    <w:rsid w:val="00284B59"/>
    <w:rsid w:val="00284F2F"/>
    <w:rsid w:val="00286A86"/>
    <w:rsid w:val="00286AD0"/>
    <w:rsid w:val="00287F9F"/>
    <w:rsid w:val="002908AA"/>
    <w:rsid w:val="002914AB"/>
    <w:rsid w:val="00293D1E"/>
    <w:rsid w:val="00295C59"/>
    <w:rsid w:val="00296440"/>
    <w:rsid w:val="00296785"/>
    <w:rsid w:val="002A0048"/>
    <w:rsid w:val="002A00A4"/>
    <w:rsid w:val="002A106B"/>
    <w:rsid w:val="002A28D3"/>
    <w:rsid w:val="002A32A3"/>
    <w:rsid w:val="002A34FB"/>
    <w:rsid w:val="002A4942"/>
    <w:rsid w:val="002A5B1F"/>
    <w:rsid w:val="002A6200"/>
    <w:rsid w:val="002A620E"/>
    <w:rsid w:val="002A7001"/>
    <w:rsid w:val="002B0885"/>
    <w:rsid w:val="002B0E62"/>
    <w:rsid w:val="002B1B63"/>
    <w:rsid w:val="002B1D7B"/>
    <w:rsid w:val="002B1FEC"/>
    <w:rsid w:val="002B2D94"/>
    <w:rsid w:val="002B2E64"/>
    <w:rsid w:val="002B432D"/>
    <w:rsid w:val="002B5227"/>
    <w:rsid w:val="002B5878"/>
    <w:rsid w:val="002B5E36"/>
    <w:rsid w:val="002B5F35"/>
    <w:rsid w:val="002B74BE"/>
    <w:rsid w:val="002B7864"/>
    <w:rsid w:val="002B7DE2"/>
    <w:rsid w:val="002C0169"/>
    <w:rsid w:val="002C0CA3"/>
    <w:rsid w:val="002C31C6"/>
    <w:rsid w:val="002C32AF"/>
    <w:rsid w:val="002C34B2"/>
    <w:rsid w:val="002C39CC"/>
    <w:rsid w:val="002C3E07"/>
    <w:rsid w:val="002C5BB1"/>
    <w:rsid w:val="002C5F4A"/>
    <w:rsid w:val="002C6303"/>
    <w:rsid w:val="002C7115"/>
    <w:rsid w:val="002C74A6"/>
    <w:rsid w:val="002D1713"/>
    <w:rsid w:val="002D3F64"/>
    <w:rsid w:val="002D5579"/>
    <w:rsid w:val="002D5C5C"/>
    <w:rsid w:val="002D6712"/>
    <w:rsid w:val="002D6B6C"/>
    <w:rsid w:val="002E0263"/>
    <w:rsid w:val="002E254D"/>
    <w:rsid w:val="002E3A98"/>
    <w:rsid w:val="002E4265"/>
    <w:rsid w:val="002E4469"/>
    <w:rsid w:val="002F24B8"/>
    <w:rsid w:val="002F2635"/>
    <w:rsid w:val="002F5224"/>
    <w:rsid w:val="002F694F"/>
    <w:rsid w:val="00300091"/>
    <w:rsid w:val="00300F3A"/>
    <w:rsid w:val="00301284"/>
    <w:rsid w:val="0030135F"/>
    <w:rsid w:val="0030213E"/>
    <w:rsid w:val="003029F2"/>
    <w:rsid w:val="0030706E"/>
    <w:rsid w:val="003073CE"/>
    <w:rsid w:val="00307A30"/>
    <w:rsid w:val="0031094C"/>
    <w:rsid w:val="003136CD"/>
    <w:rsid w:val="003152F8"/>
    <w:rsid w:val="003164E0"/>
    <w:rsid w:val="00316799"/>
    <w:rsid w:val="00316EC8"/>
    <w:rsid w:val="0032221F"/>
    <w:rsid w:val="003231F0"/>
    <w:rsid w:val="003233BC"/>
    <w:rsid w:val="00324F0B"/>
    <w:rsid w:val="0032520B"/>
    <w:rsid w:val="00325259"/>
    <w:rsid w:val="00326DB3"/>
    <w:rsid w:val="00330E77"/>
    <w:rsid w:val="00331442"/>
    <w:rsid w:val="00331C55"/>
    <w:rsid w:val="00331FA7"/>
    <w:rsid w:val="0033262F"/>
    <w:rsid w:val="00334111"/>
    <w:rsid w:val="00334395"/>
    <w:rsid w:val="0033459C"/>
    <w:rsid w:val="003345B5"/>
    <w:rsid w:val="003379FF"/>
    <w:rsid w:val="00337F4E"/>
    <w:rsid w:val="003407E5"/>
    <w:rsid w:val="003410B5"/>
    <w:rsid w:val="0034288D"/>
    <w:rsid w:val="00342D31"/>
    <w:rsid w:val="00342FFE"/>
    <w:rsid w:val="003451B3"/>
    <w:rsid w:val="00345754"/>
    <w:rsid w:val="003457AA"/>
    <w:rsid w:val="00346082"/>
    <w:rsid w:val="0034626C"/>
    <w:rsid w:val="003464AD"/>
    <w:rsid w:val="0034653B"/>
    <w:rsid w:val="00346ECF"/>
    <w:rsid w:val="003473DD"/>
    <w:rsid w:val="0035000C"/>
    <w:rsid w:val="003503B5"/>
    <w:rsid w:val="003549E0"/>
    <w:rsid w:val="00355CF8"/>
    <w:rsid w:val="00356508"/>
    <w:rsid w:val="00356B6C"/>
    <w:rsid w:val="00357147"/>
    <w:rsid w:val="00360505"/>
    <w:rsid w:val="00360F25"/>
    <w:rsid w:val="0036137C"/>
    <w:rsid w:val="00361808"/>
    <w:rsid w:val="00362884"/>
    <w:rsid w:val="003628CA"/>
    <w:rsid w:val="00364285"/>
    <w:rsid w:val="00364557"/>
    <w:rsid w:val="0036456B"/>
    <w:rsid w:val="00365214"/>
    <w:rsid w:val="00365ACD"/>
    <w:rsid w:val="00365C48"/>
    <w:rsid w:val="0036663A"/>
    <w:rsid w:val="00370FFF"/>
    <w:rsid w:val="00372B73"/>
    <w:rsid w:val="00373363"/>
    <w:rsid w:val="003738AD"/>
    <w:rsid w:val="0037646A"/>
    <w:rsid w:val="00376A97"/>
    <w:rsid w:val="00380363"/>
    <w:rsid w:val="00380B36"/>
    <w:rsid w:val="00381629"/>
    <w:rsid w:val="00382F6D"/>
    <w:rsid w:val="00383C01"/>
    <w:rsid w:val="00384673"/>
    <w:rsid w:val="00385258"/>
    <w:rsid w:val="0038604A"/>
    <w:rsid w:val="00387A9E"/>
    <w:rsid w:val="00390822"/>
    <w:rsid w:val="00391409"/>
    <w:rsid w:val="00391BAD"/>
    <w:rsid w:val="00392375"/>
    <w:rsid w:val="00392838"/>
    <w:rsid w:val="00392A9E"/>
    <w:rsid w:val="00392E9B"/>
    <w:rsid w:val="00392FD3"/>
    <w:rsid w:val="00393571"/>
    <w:rsid w:val="00393C96"/>
    <w:rsid w:val="00394165"/>
    <w:rsid w:val="00394CD3"/>
    <w:rsid w:val="00396E17"/>
    <w:rsid w:val="00397C3A"/>
    <w:rsid w:val="003A059B"/>
    <w:rsid w:val="003A090B"/>
    <w:rsid w:val="003A1A7E"/>
    <w:rsid w:val="003A1B85"/>
    <w:rsid w:val="003A27BA"/>
    <w:rsid w:val="003A2EA5"/>
    <w:rsid w:val="003A323C"/>
    <w:rsid w:val="003A3557"/>
    <w:rsid w:val="003A52AE"/>
    <w:rsid w:val="003A5BB9"/>
    <w:rsid w:val="003A5F2E"/>
    <w:rsid w:val="003A5FFC"/>
    <w:rsid w:val="003A65AF"/>
    <w:rsid w:val="003A7797"/>
    <w:rsid w:val="003B0201"/>
    <w:rsid w:val="003B0C6F"/>
    <w:rsid w:val="003B2522"/>
    <w:rsid w:val="003B61C5"/>
    <w:rsid w:val="003B723B"/>
    <w:rsid w:val="003C054F"/>
    <w:rsid w:val="003C0747"/>
    <w:rsid w:val="003C1F67"/>
    <w:rsid w:val="003C220E"/>
    <w:rsid w:val="003C51BA"/>
    <w:rsid w:val="003C530E"/>
    <w:rsid w:val="003C570E"/>
    <w:rsid w:val="003C6272"/>
    <w:rsid w:val="003D0EC8"/>
    <w:rsid w:val="003D12C5"/>
    <w:rsid w:val="003D2CD3"/>
    <w:rsid w:val="003D359D"/>
    <w:rsid w:val="003D35D7"/>
    <w:rsid w:val="003D509A"/>
    <w:rsid w:val="003D518B"/>
    <w:rsid w:val="003D6E85"/>
    <w:rsid w:val="003D70BD"/>
    <w:rsid w:val="003E0509"/>
    <w:rsid w:val="003E1F4A"/>
    <w:rsid w:val="003E2164"/>
    <w:rsid w:val="003E25C9"/>
    <w:rsid w:val="003E28A7"/>
    <w:rsid w:val="003E3070"/>
    <w:rsid w:val="003E3BEA"/>
    <w:rsid w:val="003E3FDD"/>
    <w:rsid w:val="003E4C49"/>
    <w:rsid w:val="003E4D3A"/>
    <w:rsid w:val="003E5510"/>
    <w:rsid w:val="003E6899"/>
    <w:rsid w:val="003E6D5D"/>
    <w:rsid w:val="003E7C5C"/>
    <w:rsid w:val="003F00EC"/>
    <w:rsid w:val="003F0908"/>
    <w:rsid w:val="003F206E"/>
    <w:rsid w:val="003F2345"/>
    <w:rsid w:val="003F2983"/>
    <w:rsid w:val="003F31BE"/>
    <w:rsid w:val="003F31D1"/>
    <w:rsid w:val="003F330C"/>
    <w:rsid w:val="003F3B6B"/>
    <w:rsid w:val="003F3DFE"/>
    <w:rsid w:val="003F3E59"/>
    <w:rsid w:val="003F4407"/>
    <w:rsid w:val="003F5480"/>
    <w:rsid w:val="003F5A19"/>
    <w:rsid w:val="003F6D8C"/>
    <w:rsid w:val="0040175D"/>
    <w:rsid w:val="004027DA"/>
    <w:rsid w:val="0040339A"/>
    <w:rsid w:val="00405AF1"/>
    <w:rsid w:val="00405B59"/>
    <w:rsid w:val="00405E8F"/>
    <w:rsid w:val="0041157D"/>
    <w:rsid w:val="00412178"/>
    <w:rsid w:val="00412306"/>
    <w:rsid w:val="004132BE"/>
    <w:rsid w:val="0041356D"/>
    <w:rsid w:val="00415BC6"/>
    <w:rsid w:val="00416503"/>
    <w:rsid w:val="00416749"/>
    <w:rsid w:val="00416E37"/>
    <w:rsid w:val="00416F8C"/>
    <w:rsid w:val="00417A9A"/>
    <w:rsid w:val="00421499"/>
    <w:rsid w:val="004214FA"/>
    <w:rsid w:val="004223E4"/>
    <w:rsid w:val="0042339F"/>
    <w:rsid w:val="00423CBE"/>
    <w:rsid w:val="004241BC"/>
    <w:rsid w:val="00424EDD"/>
    <w:rsid w:val="00425A88"/>
    <w:rsid w:val="00425AFA"/>
    <w:rsid w:val="0042644F"/>
    <w:rsid w:val="00426B45"/>
    <w:rsid w:val="00426BF8"/>
    <w:rsid w:val="00430F7F"/>
    <w:rsid w:val="00432886"/>
    <w:rsid w:val="00434465"/>
    <w:rsid w:val="00434780"/>
    <w:rsid w:val="004358E7"/>
    <w:rsid w:val="00435E83"/>
    <w:rsid w:val="00436291"/>
    <w:rsid w:val="004367B8"/>
    <w:rsid w:val="0043691D"/>
    <w:rsid w:val="00436ECD"/>
    <w:rsid w:val="00440CF9"/>
    <w:rsid w:val="00442738"/>
    <w:rsid w:val="00445910"/>
    <w:rsid w:val="00445FF2"/>
    <w:rsid w:val="00450887"/>
    <w:rsid w:val="00452136"/>
    <w:rsid w:val="00452529"/>
    <w:rsid w:val="00453DCF"/>
    <w:rsid w:val="0045497D"/>
    <w:rsid w:val="00455883"/>
    <w:rsid w:val="00455C93"/>
    <w:rsid w:val="004561E1"/>
    <w:rsid w:val="0045717C"/>
    <w:rsid w:val="004576D1"/>
    <w:rsid w:val="004605CA"/>
    <w:rsid w:val="0046111F"/>
    <w:rsid w:val="004657AA"/>
    <w:rsid w:val="00466242"/>
    <w:rsid w:val="0046627D"/>
    <w:rsid w:val="0047360B"/>
    <w:rsid w:val="004736A2"/>
    <w:rsid w:val="004777AE"/>
    <w:rsid w:val="00477BFF"/>
    <w:rsid w:val="00477CE1"/>
    <w:rsid w:val="004827A0"/>
    <w:rsid w:val="00482B00"/>
    <w:rsid w:val="00483A40"/>
    <w:rsid w:val="00485BD1"/>
    <w:rsid w:val="00487A3E"/>
    <w:rsid w:val="004936FA"/>
    <w:rsid w:val="00494891"/>
    <w:rsid w:val="00494A38"/>
    <w:rsid w:val="00494CD8"/>
    <w:rsid w:val="00494D04"/>
    <w:rsid w:val="004973C5"/>
    <w:rsid w:val="004A03A9"/>
    <w:rsid w:val="004A1097"/>
    <w:rsid w:val="004A2722"/>
    <w:rsid w:val="004A3D78"/>
    <w:rsid w:val="004A4564"/>
    <w:rsid w:val="004A5697"/>
    <w:rsid w:val="004A59AD"/>
    <w:rsid w:val="004A6032"/>
    <w:rsid w:val="004A73A2"/>
    <w:rsid w:val="004B00D6"/>
    <w:rsid w:val="004B0586"/>
    <w:rsid w:val="004B14A7"/>
    <w:rsid w:val="004B1DD0"/>
    <w:rsid w:val="004B2056"/>
    <w:rsid w:val="004B2CF4"/>
    <w:rsid w:val="004B459E"/>
    <w:rsid w:val="004B49C8"/>
    <w:rsid w:val="004B5688"/>
    <w:rsid w:val="004B6356"/>
    <w:rsid w:val="004B6B32"/>
    <w:rsid w:val="004C0100"/>
    <w:rsid w:val="004C03E0"/>
    <w:rsid w:val="004C14A6"/>
    <w:rsid w:val="004C1731"/>
    <w:rsid w:val="004C4CBD"/>
    <w:rsid w:val="004C77B3"/>
    <w:rsid w:val="004D0C34"/>
    <w:rsid w:val="004D1554"/>
    <w:rsid w:val="004D1A1C"/>
    <w:rsid w:val="004D2CB3"/>
    <w:rsid w:val="004D32F6"/>
    <w:rsid w:val="004D3D61"/>
    <w:rsid w:val="004D4778"/>
    <w:rsid w:val="004D4883"/>
    <w:rsid w:val="004D48AE"/>
    <w:rsid w:val="004D638B"/>
    <w:rsid w:val="004D667A"/>
    <w:rsid w:val="004D68EC"/>
    <w:rsid w:val="004D7E11"/>
    <w:rsid w:val="004E0102"/>
    <w:rsid w:val="004E0C95"/>
    <w:rsid w:val="004E0F1E"/>
    <w:rsid w:val="004E27BD"/>
    <w:rsid w:val="004E2E37"/>
    <w:rsid w:val="004E3CAC"/>
    <w:rsid w:val="004E4BDB"/>
    <w:rsid w:val="004E6894"/>
    <w:rsid w:val="004E6A94"/>
    <w:rsid w:val="004E6B3C"/>
    <w:rsid w:val="004E6E79"/>
    <w:rsid w:val="004E7B29"/>
    <w:rsid w:val="004E7B71"/>
    <w:rsid w:val="004F0ABA"/>
    <w:rsid w:val="004F137C"/>
    <w:rsid w:val="004F1C54"/>
    <w:rsid w:val="004F2083"/>
    <w:rsid w:val="004F2510"/>
    <w:rsid w:val="004F3CF7"/>
    <w:rsid w:val="004F3DBD"/>
    <w:rsid w:val="004F3ECA"/>
    <w:rsid w:val="004F43D5"/>
    <w:rsid w:val="004F474A"/>
    <w:rsid w:val="004F4B8D"/>
    <w:rsid w:val="004F59E8"/>
    <w:rsid w:val="004F65E3"/>
    <w:rsid w:val="004F689F"/>
    <w:rsid w:val="004F6FB8"/>
    <w:rsid w:val="004F7542"/>
    <w:rsid w:val="005001FD"/>
    <w:rsid w:val="005010F7"/>
    <w:rsid w:val="00501700"/>
    <w:rsid w:val="0050182E"/>
    <w:rsid w:val="00501840"/>
    <w:rsid w:val="00502790"/>
    <w:rsid w:val="005027F9"/>
    <w:rsid w:val="00503741"/>
    <w:rsid w:val="005037B0"/>
    <w:rsid w:val="00503CCC"/>
    <w:rsid w:val="005054B7"/>
    <w:rsid w:val="00507935"/>
    <w:rsid w:val="00510503"/>
    <w:rsid w:val="005116EB"/>
    <w:rsid w:val="00511DE5"/>
    <w:rsid w:val="00511F7D"/>
    <w:rsid w:val="005129B7"/>
    <w:rsid w:val="005157BD"/>
    <w:rsid w:val="00520132"/>
    <w:rsid w:val="005214AC"/>
    <w:rsid w:val="00522CD9"/>
    <w:rsid w:val="00523E36"/>
    <w:rsid w:val="00524342"/>
    <w:rsid w:val="00524D8E"/>
    <w:rsid w:val="00524E7E"/>
    <w:rsid w:val="005267EC"/>
    <w:rsid w:val="0053121E"/>
    <w:rsid w:val="005317D3"/>
    <w:rsid w:val="00533348"/>
    <w:rsid w:val="005338AC"/>
    <w:rsid w:val="005343AE"/>
    <w:rsid w:val="00534680"/>
    <w:rsid w:val="00535B09"/>
    <w:rsid w:val="00535C4D"/>
    <w:rsid w:val="00535FC0"/>
    <w:rsid w:val="005365E8"/>
    <w:rsid w:val="0053799D"/>
    <w:rsid w:val="0054236A"/>
    <w:rsid w:val="00544FCE"/>
    <w:rsid w:val="00545DF6"/>
    <w:rsid w:val="005469BB"/>
    <w:rsid w:val="00550BF4"/>
    <w:rsid w:val="005544E2"/>
    <w:rsid w:val="00554A4E"/>
    <w:rsid w:val="00555E87"/>
    <w:rsid w:val="0055643F"/>
    <w:rsid w:val="00557177"/>
    <w:rsid w:val="0055725E"/>
    <w:rsid w:val="0056089D"/>
    <w:rsid w:val="005612E9"/>
    <w:rsid w:val="00561D8F"/>
    <w:rsid w:val="005628DC"/>
    <w:rsid w:val="005653A8"/>
    <w:rsid w:val="00571674"/>
    <w:rsid w:val="00571BC3"/>
    <w:rsid w:val="00572D6E"/>
    <w:rsid w:val="005757B4"/>
    <w:rsid w:val="00575B88"/>
    <w:rsid w:val="00576878"/>
    <w:rsid w:val="00576FC5"/>
    <w:rsid w:val="005775B2"/>
    <w:rsid w:val="00577C88"/>
    <w:rsid w:val="005801C6"/>
    <w:rsid w:val="005816C9"/>
    <w:rsid w:val="00581CC9"/>
    <w:rsid w:val="00581D83"/>
    <w:rsid w:val="005821ED"/>
    <w:rsid w:val="0058247E"/>
    <w:rsid w:val="00582FB0"/>
    <w:rsid w:val="005842A4"/>
    <w:rsid w:val="00584404"/>
    <w:rsid w:val="0058441F"/>
    <w:rsid w:val="005869A0"/>
    <w:rsid w:val="005869FF"/>
    <w:rsid w:val="005872A9"/>
    <w:rsid w:val="005878D1"/>
    <w:rsid w:val="00587E78"/>
    <w:rsid w:val="005908B6"/>
    <w:rsid w:val="00590D34"/>
    <w:rsid w:val="00591367"/>
    <w:rsid w:val="005915A3"/>
    <w:rsid w:val="005943C8"/>
    <w:rsid w:val="005A1A46"/>
    <w:rsid w:val="005A1F0F"/>
    <w:rsid w:val="005A2C4F"/>
    <w:rsid w:val="005A3507"/>
    <w:rsid w:val="005A35AB"/>
    <w:rsid w:val="005A3A40"/>
    <w:rsid w:val="005A5367"/>
    <w:rsid w:val="005A56F0"/>
    <w:rsid w:val="005A62A8"/>
    <w:rsid w:val="005A7CF2"/>
    <w:rsid w:val="005B0DD0"/>
    <w:rsid w:val="005B162C"/>
    <w:rsid w:val="005B1AE2"/>
    <w:rsid w:val="005B1BBB"/>
    <w:rsid w:val="005B1E13"/>
    <w:rsid w:val="005B5F68"/>
    <w:rsid w:val="005B604C"/>
    <w:rsid w:val="005B62C2"/>
    <w:rsid w:val="005B6427"/>
    <w:rsid w:val="005B6EB5"/>
    <w:rsid w:val="005B784A"/>
    <w:rsid w:val="005B7874"/>
    <w:rsid w:val="005C2380"/>
    <w:rsid w:val="005C2808"/>
    <w:rsid w:val="005C2893"/>
    <w:rsid w:val="005C3050"/>
    <w:rsid w:val="005C435B"/>
    <w:rsid w:val="005C4628"/>
    <w:rsid w:val="005C75B7"/>
    <w:rsid w:val="005C7B58"/>
    <w:rsid w:val="005C7E26"/>
    <w:rsid w:val="005D09B1"/>
    <w:rsid w:val="005D22B8"/>
    <w:rsid w:val="005D2AE6"/>
    <w:rsid w:val="005D422C"/>
    <w:rsid w:val="005D42E2"/>
    <w:rsid w:val="005D4649"/>
    <w:rsid w:val="005D4DB9"/>
    <w:rsid w:val="005D594D"/>
    <w:rsid w:val="005D5BBC"/>
    <w:rsid w:val="005D5E9A"/>
    <w:rsid w:val="005D69CA"/>
    <w:rsid w:val="005D7171"/>
    <w:rsid w:val="005E002B"/>
    <w:rsid w:val="005E1B7A"/>
    <w:rsid w:val="005E3AEF"/>
    <w:rsid w:val="005E3E55"/>
    <w:rsid w:val="005E6726"/>
    <w:rsid w:val="005E6759"/>
    <w:rsid w:val="005E69E4"/>
    <w:rsid w:val="005F43F3"/>
    <w:rsid w:val="005F7681"/>
    <w:rsid w:val="005F776E"/>
    <w:rsid w:val="00600FDB"/>
    <w:rsid w:val="0060201A"/>
    <w:rsid w:val="006022D1"/>
    <w:rsid w:val="0060322F"/>
    <w:rsid w:val="00603E88"/>
    <w:rsid w:val="00605F01"/>
    <w:rsid w:val="00606D81"/>
    <w:rsid w:val="006077D9"/>
    <w:rsid w:val="00610534"/>
    <w:rsid w:val="0061291E"/>
    <w:rsid w:val="006134E4"/>
    <w:rsid w:val="00614865"/>
    <w:rsid w:val="006150F3"/>
    <w:rsid w:val="00617998"/>
    <w:rsid w:val="00617CD2"/>
    <w:rsid w:val="00620E06"/>
    <w:rsid w:val="00620FFD"/>
    <w:rsid w:val="00621655"/>
    <w:rsid w:val="00621C78"/>
    <w:rsid w:val="006223B7"/>
    <w:rsid w:val="006223BB"/>
    <w:rsid w:val="00623915"/>
    <w:rsid w:val="006245AD"/>
    <w:rsid w:val="00625059"/>
    <w:rsid w:val="0062518B"/>
    <w:rsid w:val="006251E0"/>
    <w:rsid w:val="0062574E"/>
    <w:rsid w:val="00626C5B"/>
    <w:rsid w:val="00627C68"/>
    <w:rsid w:val="006301DA"/>
    <w:rsid w:val="00630AD1"/>
    <w:rsid w:val="006322D4"/>
    <w:rsid w:val="006331D8"/>
    <w:rsid w:val="0063363D"/>
    <w:rsid w:val="006344A5"/>
    <w:rsid w:val="00634AE7"/>
    <w:rsid w:val="006358BC"/>
    <w:rsid w:val="00635A87"/>
    <w:rsid w:val="00635EF0"/>
    <w:rsid w:val="00635F63"/>
    <w:rsid w:val="006364BB"/>
    <w:rsid w:val="00636904"/>
    <w:rsid w:val="00641004"/>
    <w:rsid w:val="00641A56"/>
    <w:rsid w:val="00641D6E"/>
    <w:rsid w:val="00641E0A"/>
    <w:rsid w:val="00642376"/>
    <w:rsid w:val="006427EC"/>
    <w:rsid w:val="00642B37"/>
    <w:rsid w:val="00646294"/>
    <w:rsid w:val="00646C60"/>
    <w:rsid w:val="00647AF4"/>
    <w:rsid w:val="00650BCB"/>
    <w:rsid w:val="006519EE"/>
    <w:rsid w:val="0065520E"/>
    <w:rsid w:val="006560B4"/>
    <w:rsid w:val="0065719D"/>
    <w:rsid w:val="00660080"/>
    <w:rsid w:val="006606F9"/>
    <w:rsid w:val="00660E0B"/>
    <w:rsid w:val="00662392"/>
    <w:rsid w:val="006625E9"/>
    <w:rsid w:val="00663FBF"/>
    <w:rsid w:val="00664674"/>
    <w:rsid w:val="00665689"/>
    <w:rsid w:val="0067082B"/>
    <w:rsid w:val="00671343"/>
    <w:rsid w:val="00671EB2"/>
    <w:rsid w:val="00671FFF"/>
    <w:rsid w:val="006735C0"/>
    <w:rsid w:val="00674210"/>
    <w:rsid w:val="0067550B"/>
    <w:rsid w:val="00675BA5"/>
    <w:rsid w:val="00676767"/>
    <w:rsid w:val="00676E6A"/>
    <w:rsid w:val="00677264"/>
    <w:rsid w:val="00680382"/>
    <w:rsid w:val="00680D00"/>
    <w:rsid w:val="00680D55"/>
    <w:rsid w:val="00683BEB"/>
    <w:rsid w:val="00686318"/>
    <w:rsid w:val="00687EC9"/>
    <w:rsid w:val="00690863"/>
    <w:rsid w:val="006924B7"/>
    <w:rsid w:val="00692F2C"/>
    <w:rsid w:val="0069338A"/>
    <w:rsid w:val="00693B2C"/>
    <w:rsid w:val="00693CAC"/>
    <w:rsid w:val="00694E3C"/>
    <w:rsid w:val="006951CF"/>
    <w:rsid w:val="00695494"/>
    <w:rsid w:val="00695B48"/>
    <w:rsid w:val="00696311"/>
    <w:rsid w:val="006967B1"/>
    <w:rsid w:val="006A075C"/>
    <w:rsid w:val="006A310E"/>
    <w:rsid w:val="006A3F2A"/>
    <w:rsid w:val="006A5290"/>
    <w:rsid w:val="006A73E3"/>
    <w:rsid w:val="006B17D9"/>
    <w:rsid w:val="006B230D"/>
    <w:rsid w:val="006B38D2"/>
    <w:rsid w:val="006B4305"/>
    <w:rsid w:val="006B5D01"/>
    <w:rsid w:val="006B606E"/>
    <w:rsid w:val="006B6D84"/>
    <w:rsid w:val="006B7EB9"/>
    <w:rsid w:val="006C0251"/>
    <w:rsid w:val="006C1E02"/>
    <w:rsid w:val="006C203B"/>
    <w:rsid w:val="006C2342"/>
    <w:rsid w:val="006C2FF0"/>
    <w:rsid w:val="006C3B54"/>
    <w:rsid w:val="006C3E16"/>
    <w:rsid w:val="006C55E4"/>
    <w:rsid w:val="006C59E6"/>
    <w:rsid w:val="006C5F81"/>
    <w:rsid w:val="006C6281"/>
    <w:rsid w:val="006C7272"/>
    <w:rsid w:val="006C7665"/>
    <w:rsid w:val="006D099D"/>
    <w:rsid w:val="006D3F03"/>
    <w:rsid w:val="006D53E8"/>
    <w:rsid w:val="006D5C8E"/>
    <w:rsid w:val="006D631B"/>
    <w:rsid w:val="006D6678"/>
    <w:rsid w:val="006D6E88"/>
    <w:rsid w:val="006D73A2"/>
    <w:rsid w:val="006E111E"/>
    <w:rsid w:val="006E276E"/>
    <w:rsid w:val="006E3642"/>
    <w:rsid w:val="006E44A6"/>
    <w:rsid w:val="006E486B"/>
    <w:rsid w:val="006E48A0"/>
    <w:rsid w:val="006E6C1B"/>
    <w:rsid w:val="006F0DBB"/>
    <w:rsid w:val="006F1CFA"/>
    <w:rsid w:val="006F2826"/>
    <w:rsid w:val="006F2A31"/>
    <w:rsid w:val="006F34BD"/>
    <w:rsid w:val="006F5737"/>
    <w:rsid w:val="006F66CE"/>
    <w:rsid w:val="00701287"/>
    <w:rsid w:val="00701DB4"/>
    <w:rsid w:val="007025C6"/>
    <w:rsid w:val="007053F7"/>
    <w:rsid w:val="007067AF"/>
    <w:rsid w:val="00710E8A"/>
    <w:rsid w:val="00711224"/>
    <w:rsid w:val="00711653"/>
    <w:rsid w:val="007139B8"/>
    <w:rsid w:val="00713A9D"/>
    <w:rsid w:val="00713C24"/>
    <w:rsid w:val="007142AC"/>
    <w:rsid w:val="007150D8"/>
    <w:rsid w:val="007159D0"/>
    <w:rsid w:val="00715B50"/>
    <w:rsid w:val="00715EBA"/>
    <w:rsid w:val="00717190"/>
    <w:rsid w:val="00717A82"/>
    <w:rsid w:val="007203C5"/>
    <w:rsid w:val="007222D5"/>
    <w:rsid w:val="007223C5"/>
    <w:rsid w:val="00722D96"/>
    <w:rsid w:val="00723510"/>
    <w:rsid w:val="00724816"/>
    <w:rsid w:val="00724866"/>
    <w:rsid w:val="00725373"/>
    <w:rsid w:val="00725487"/>
    <w:rsid w:val="007254D6"/>
    <w:rsid w:val="00725618"/>
    <w:rsid w:val="00727313"/>
    <w:rsid w:val="00727D1B"/>
    <w:rsid w:val="0073060A"/>
    <w:rsid w:val="00730E91"/>
    <w:rsid w:val="0073174A"/>
    <w:rsid w:val="007321D3"/>
    <w:rsid w:val="0073421C"/>
    <w:rsid w:val="007342C7"/>
    <w:rsid w:val="00734D2C"/>
    <w:rsid w:val="007369C8"/>
    <w:rsid w:val="00737573"/>
    <w:rsid w:val="0073768E"/>
    <w:rsid w:val="00740648"/>
    <w:rsid w:val="00742B8B"/>
    <w:rsid w:val="00742CAE"/>
    <w:rsid w:val="00743B5C"/>
    <w:rsid w:val="00744448"/>
    <w:rsid w:val="00745206"/>
    <w:rsid w:val="007457DE"/>
    <w:rsid w:val="007465FB"/>
    <w:rsid w:val="00747312"/>
    <w:rsid w:val="007478DF"/>
    <w:rsid w:val="007515FF"/>
    <w:rsid w:val="00752050"/>
    <w:rsid w:val="007532ED"/>
    <w:rsid w:val="00753A76"/>
    <w:rsid w:val="00753C6D"/>
    <w:rsid w:val="007544CC"/>
    <w:rsid w:val="0075500B"/>
    <w:rsid w:val="007601C5"/>
    <w:rsid w:val="00761561"/>
    <w:rsid w:val="007628AE"/>
    <w:rsid w:val="007636AC"/>
    <w:rsid w:val="00763C66"/>
    <w:rsid w:val="00765B77"/>
    <w:rsid w:val="00766CA2"/>
    <w:rsid w:val="00766D4A"/>
    <w:rsid w:val="00767A7A"/>
    <w:rsid w:val="00772649"/>
    <w:rsid w:val="00775150"/>
    <w:rsid w:val="0077692E"/>
    <w:rsid w:val="007776DD"/>
    <w:rsid w:val="00777CE6"/>
    <w:rsid w:val="007808A9"/>
    <w:rsid w:val="00783DAB"/>
    <w:rsid w:val="00784306"/>
    <w:rsid w:val="00785D2F"/>
    <w:rsid w:val="00791356"/>
    <w:rsid w:val="007953E4"/>
    <w:rsid w:val="00796823"/>
    <w:rsid w:val="0079764B"/>
    <w:rsid w:val="00797CF0"/>
    <w:rsid w:val="007A0064"/>
    <w:rsid w:val="007A1182"/>
    <w:rsid w:val="007A11F1"/>
    <w:rsid w:val="007A1F6E"/>
    <w:rsid w:val="007A2661"/>
    <w:rsid w:val="007A39D9"/>
    <w:rsid w:val="007A54C0"/>
    <w:rsid w:val="007A7012"/>
    <w:rsid w:val="007B006F"/>
    <w:rsid w:val="007B1881"/>
    <w:rsid w:val="007B1C86"/>
    <w:rsid w:val="007B3F11"/>
    <w:rsid w:val="007B4968"/>
    <w:rsid w:val="007B503E"/>
    <w:rsid w:val="007B55AC"/>
    <w:rsid w:val="007B5FA8"/>
    <w:rsid w:val="007B6BF6"/>
    <w:rsid w:val="007B77FC"/>
    <w:rsid w:val="007C10CD"/>
    <w:rsid w:val="007C115B"/>
    <w:rsid w:val="007C1A7E"/>
    <w:rsid w:val="007C3654"/>
    <w:rsid w:val="007C4D58"/>
    <w:rsid w:val="007C5A27"/>
    <w:rsid w:val="007C762B"/>
    <w:rsid w:val="007C7CE3"/>
    <w:rsid w:val="007D07CD"/>
    <w:rsid w:val="007D2CB8"/>
    <w:rsid w:val="007D39F7"/>
    <w:rsid w:val="007D45C3"/>
    <w:rsid w:val="007D4679"/>
    <w:rsid w:val="007D46C0"/>
    <w:rsid w:val="007D4A9B"/>
    <w:rsid w:val="007D600C"/>
    <w:rsid w:val="007D6136"/>
    <w:rsid w:val="007D656A"/>
    <w:rsid w:val="007D6C1A"/>
    <w:rsid w:val="007D7ADC"/>
    <w:rsid w:val="007E0074"/>
    <w:rsid w:val="007E05D6"/>
    <w:rsid w:val="007E0CF3"/>
    <w:rsid w:val="007E0F41"/>
    <w:rsid w:val="007E1D52"/>
    <w:rsid w:val="007E2A40"/>
    <w:rsid w:val="007E2ED7"/>
    <w:rsid w:val="007E57F0"/>
    <w:rsid w:val="007E67B8"/>
    <w:rsid w:val="007E6806"/>
    <w:rsid w:val="007E7DE0"/>
    <w:rsid w:val="007F1073"/>
    <w:rsid w:val="007F1149"/>
    <w:rsid w:val="007F20B6"/>
    <w:rsid w:val="007F249B"/>
    <w:rsid w:val="007F32BD"/>
    <w:rsid w:val="007F389B"/>
    <w:rsid w:val="007F3915"/>
    <w:rsid w:val="007F434E"/>
    <w:rsid w:val="007F5914"/>
    <w:rsid w:val="007F7F13"/>
    <w:rsid w:val="00800CA7"/>
    <w:rsid w:val="0080186F"/>
    <w:rsid w:val="0080194E"/>
    <w:rsid w:val="008019B9"/>
    <w:rsid w:val="00801A4D"/>
    <w:rsid w:val="00802915"/>
    <w:rsid w:val="00803C40"/>
    <w:rsid w:val="00803F59"/>
    <w:rsid w:val="00803F8C"/>
    <w:rsid w:val="00805BF1"/>
    <w:rsid w:val="00814FD6"/>
    <w:rsid w:val="00815BCA"/>
    <w:rsid w:val="008170F3"/>
    <w:rsid w:val="0082032D"/>
    <w:rsid w:val="0082285C"/>
    <w:rsid w:val="0082406E"/>
    <w:rsid w:val="008241EA"/>
    <w:rsid w:val="00824A12"/>
    <w:rsid w:val="00824B66"/>
    <w:rsid w:val="00825B61"/>
    <w:rsid w:val="0082641E"/>
    <w:rsid w:val="00826896"/>
    <w:rsid w:val="00827158"/>
    <w:rsid w:val="00827934"/>
    <w:rsid w:val="00831087"/>
    <w:rsid w:val="008314B3"/>
    <w:rsid w:val="0083163F"/>
    <w:rsid w:val="008321A1"/>
    <w:rsid w:val="00834083"/>
    <w:rsid w:val="0083506A"/>
    <w:rsid w:val="0083575E"/>
    <w:rsid w:val="008362C0"/>
    <w:rsid w:val="00841CB4"/>
    <w:rsid w:val="008423CC"/>
    <w:rsid w:val="008440A1"/>
    <w:rsid w:val="00844DFF"/>
    <w:rsid w:val="00845073"/>
    <w:rsid w:val="0084531A"/>
    <w:rsid w:val="00845DB8"/>
    <w:rsid w:val="00846149"/>
    <w:rsid w:val="008467DB"/>
    <w:rsid w:val="00846F64"/>
    <w:rsid w:val="008476B0"/>
    <w:rsid w:val="00847834"/>
    <w:rsid w:val="0085001C"/>
    <w:rsid w:val="0085061D"/>
    <w:rsid w:val="00851055"/>
    <w:rsid w:val="00851195"/>
    <w:rsid w:val="00851448"/>
    <w:rsid w:val="008519F1"/>
    <w:rsid w:val="00852235"/>
    <w:rsid w:val="00853C4F"/>
    <w:rsid w:val="00854A85"/>
    <w:rsid w:val="00855720"/>
    <w:rsid w:val="008558AC"/>
    <w:rsid w:val="00856DF6"/>
    <w:rsid w:val="00856EF1"/>
    <w:rsid w:val="00857F18"/>
    <w:rsid w:val="00860898"/>
    <w:rsid w:val="00861059"/>
    <w:rsid w:val="00862A85"/>
    <w:rsid w:val="00863000"/>
    <w:rsid w:val="00863024"/>
    <w:rsid w:val="00863DD6"/>
    <w:rsid w:val="00864D61"/>
    <w:rsid w:val="00867239"/>
    <w:rsid w:val="00867DD4"/>
    <w:rsid w:val="0087080E"/>
    <w:rsid w:val="00870894"/>
    <w:rsid w:val="00871F3B"/>
    <w:rsid w:val="00873160"/>
    <w:rsid w:val="00873CBF"/>
    <w:rsid w:val="0087421E"/>
    <w:rsid w:val="00875627"/>
    <w:rsid w:val="0088138C"/>
    <w:rsid w:val="00881EEC"/>
    <w:rsid w:val="00883204"/>
    <w:rsid w:val="0088337C"/>
    <w:rsid w:val="00883792"/>
    <w:rsid w:val="00885BEE"/>
    <w:rsid w:val="008869D0"/>
    <w:rsid w:val="00886B21"/>
    <w:rsid w:val="00886E1E"/>
    <w:rsid w:val="0088725D"/>
    <w:rsid w:val="008873D3"/>
    <w:rsid w:val="00887A4E"/>
    <w:rsid w:val="008917D5"/>
    <w:rsid w:val="00893408"/>
    <w:rsid w:val="008935A2"/>
    <w:rsid w:val="00893997"/>
    <w:rsid w:val="00894A0B"/>
    <w:rsid w:val="0089637A"/>
    <w:rsid w:val="00896E90"/>
    <w:rsid w:val="008A5433"/>
    <w:rsid w:val="008A6638"/>
    <w:rsid w:val="008A66E3"/>
    <w:rsid w:val="008A747B"/>
    <w:rsid w:val="008B16F5"/>
    <w:rsid w:val="008B4AD2"/>
    <w:rsid w:val="008B50A9"/>
    <w:rsid w:val="008B5863"/>
    <w:rsid w:val="008B62FD"/>
    <w:rsid w:val="008B789E"/>
    <w:rsid w:val="008B7905"/>
    <w:rsid w:val="008C05F5"/>
    <w:rsid w:val="008C05FD"/>
    <w:rsid w:val="008C125F"/>
    <w:rsid w:val="008C1A06"/>
    <w:rsid w:val="008C21D3"/>
    <w:rsid w:val="008C2736"/>
    <w:rsid w:val="008C307C"/>
    <w:rsid w:val="008C3B66"/>
    <w:rsid w:val="008C42C6"/>
    <w:rsid w:val="008C67A2"/>
    <w:rsid w:val="008C7EAC"/>
    <w:rsid w:val="008D11B4"/>
    <w:rsid w:val="008D15C6"/>
    <w:rsid w:val="008D2D0E"/>
    <w:rsid w:val="008D652D"/>
    <w:rsid w:val="008D72DE"/>
    <w:rsid w:val="008E0C0E"/>
    <w:rsid w:val="008E20FE"/>
    <w:rsid w:val="008E2990"/>
    <w:rsid w:val="008E2D2D"/>
    <w:rsid w:val="008E2F7F"/>
    <w:rsid w:val="008E3B67"/>
    <w:rsid w:val="008E54B6"/>
    <w:rsid w:val="008E572A"/>
    <w:rsid w:val="008E5ADC"/>
    <w:rsid w:val="008E5E6E"/>
    <w:rsid w:val="008E6ACD"/>
    <w:rsid w:val="008E7445"/>
    <w:rsid w:val="008E79CA"/>
    <w:rsid w:val="008F2059"/>
    <w:rsid w:val="008F3ED1"/>
    <w:rsid w:val="008F4138"/>
    <w:rsid w:val="008F4B4B"/>
    <w:rsid w:val="008F5779"/>
    <w:rsid w:val="008F5998"/>
    <w:rsid w:val="008F6D03"/>
    <w:rsid w:val="008F7580"/>
    <w:rsid w:val="009029B6"/>
    <w:rsid w:val="00902AD5"/>
    <w:rsid w:val="00905165"/>
    <w:rsid w:val="00905A17"/>
    <w:rsid w:val="00906B32"/>
    <w:rsid w:val="0090719C"/>
    <w:rsid w:val="009073E6"/>
    <w:rsid w:val="009078A1"/>
    <w:rsid w:val="009104D3"/>
    <w:rsid w:val="00910612"/>
    <w:rsid w:val="00910C29"/>
    <w:rsid w:val="009110AD"/>
    <w:rsid w:val="0091231E"/>
    <w:rsid w:val="0091253D"/>
    <w:rsid w:val="0091263F"/>
    <w:rsid w:val="00913693"/>
    <w:rsid w:val="009136D5"/>
    <w:rsid w:val="00922B66"/>
    <w:rsid w:val="00922E11"/>
    <w:rsid w:val="009232EF"/>
    <w:rsid w:val="00923D91"/>
    <w:rsid w:val="00925052"/>
    <w:rsid w:val="00925289"/>
    <w:rsid w:val="00926483"/>
    <w:rsid w:val="0093115D"/>
    <w:rsid w:val="00932144"/>
    <w:rsid w:val="00932965"/>
    <w:rsid w:val="00932F6D"/>
    <w:rsid w:val="00933BC4"/>
    <w:rsid w:val="00934CBA"/>
    <w:rsid w:val="0093557D"/>
    <w:rsid w:val="0093588F"/>
    <w:rsid w:val="00935C1B"/>
    <w:rsid w:val="009368AC"/>
    <w:rsid w:val="009376CE"/>
    <w:rsid w:val="0093790F"/>
    <w:rsid w:val="00942395"/>
    <w:rsid w:val="00944D0B"/>
    <w:rsid w:val="009451F7"/>
    <w:rsid w:val="0094620B"/>
    <w:rsid w:val="009501D2"/>
    <w:rsid w:val="00950311"/>
    <w:rsid w:val="009512F2"/>
    <w:rsid w:val="00951B8F"/>
    <w:rsid w:val="009526DB"/>
    <w:rsid w:val="009545A0"/>
    <w:rsid w:val="00955122"/>
    <w:rsid w:val="009552CC"/>
    <w:rsid w:val="0095626C"/>
    <w:rsid w:val="00961FE0"/>
    <w:rsid w:val="00962958"/>
    <w:rsid w:val="0096373F"/>
    <w:rsid w:val="00963A94"/>
    <w:rsid w:val="00964451"/>
    <w:rsid w:val="00965AC0"/>
    <w:rsid w:val="00966FEF"/>
    <w:rsid w:val="009672C3"/>
    <w:rsid w:val="0096750A"/>
    <w:rsid w:val="00967C1D"/>
    <w:rsid w:val="009701DA"/>
    <w:rsid w:val="009702BC"/>
    <w:rsid w:val="009703E5"/>
    <w:rsid w:val="009716BD"/>
    <w:rsid w:val="009739EF"/>
    <w:rsid w:val="00973D56"/>
    <w:rsid w:val="00974D92"/>
    <w:rsid w:val="0097579D"/>
    <w:rsid w:val="00975C49"/>
    <w:rsid w:val="009771FC"/>
    <w:rsid w:val="0097788A"/>
    <w:rsid w:val="00977AED"/>
    <w:rsid w:val="00982012"/>
    <w:rsid w:val="00983F7B"/>
    <w:rsid w:val="009845BE"/>
    <w:rsid w:val="00985672"/>
    <w:rsid w:val="00986D66"/>
    <w:rsid w:val="009872BC"/>
    <w:rsid w:val="009901E3"/>
    <w:rsid w:val="00992153"/>
    <w:rsid w:val="00992EF3"/>
    <w:rsid w:val="009946D3"/>
    <w:rsid w:val="00997EC8"/>
    <w:rsid w:val="009A37FF"/>
    <w:rsid w:val="009A5464"/>
    <w:rsid w:val="009A5AA9"/>
    <w:rsid w:val="009A5FCB"/>
    <w:rsid w:val="009A6AD3"/>
    <w:rsid w:val="009B108E"/>
    <w:rsid w:val="009B1B3E"/>
    <w:rsid w:val="009B1C0E"/>
    <w:rsid w:val="009B214C"/>
    <w:rsid w:val="009B25CE"/>
    <w:rsid w:val="009B272F"/>
    <w:rsid w:val="009B2EA6"/>
    <w:rsid w:val="009B360C"/>
    <w:rsid w:val="009B371E"/>
    <w:rsid w:val="009B496F"/>
    <w:rsid w:val="009B4D82"/>
    <w:rsid w:val="009B526E"/>
    <w:rsid w:val="009B52EB"/>
    <w:rsid w:val="009B5D23"/>
    <w:rsid w:val="009C06AE"/>
    <w:rsid w:val="009C0EB4"/>
    <w:rsid w:val="009C1240"/>
    <w:rsid w:val="009C2D56"/>
    <w:rsid w:val="009C30DD"/>
    <w:rsid w:val="009C3A4A"/>
    <w:rsid w:val="009C4502"/>
    <w:rsid w:val="009C4595"/>
    <w:rsid w:val="009C462F"/>
    <w:rsid w:val="009C468E"/>
    <w:rsid w:val="009C4741"/>
    <w:rsid w:val="009C60A7"/>
    <w:rsid w:val="009C60BA"/>
    <w:rsid w:val="009C64E3"/>
    <w:rsid w:val="009C6ABE"/>
    <w:rsid w:val="009C6D40"/>
    <w:rsid w:val="009C7C62"/>
    <w:rsid w:val="009D2DBB"/>
    <w:rsid w:val="009D3937"/>
    <w:rsid w:val="009D3C9F"/>
    <w:rsid w:val="009D68DD"/>
    <w:rsid w:val="009D7655"/>
    <w:rsid w:val="009E1AC9"/>
    <w:rsid w:val="009E39FF"/>
    <w:rsid w:val="009E3BA9"/>
    <w:rsid w:val="009E3DE3"/>
    <w:rsid w:val="009E4C1A"/>
    <w:rsid w:val="009E5D71"/>
    <w:rsid w:val="009F0698"/>
    <w:rsid w:val="009F0959"/>
    <w:rsid w:val="009F0B24"/>
    <w:rsid w:val="009F1376"/>
    <w:rsid w:val="009F2996"/>
    <w:rsid w:val="009F42A7"/>
    <w:rsid w:val="009F4678"/>
    <w:rsid w:val="009F5114"/>
    <w:rsid w:val="009F5420"/>
    <w:rsid w:val="009F5C02"/>
    <w:rsid w:val="009F6C3D"/>
    <w:rsid w:val="009F7071"/>
    <w:rsid w:val="009F7779"/>
    <w:rsid w:val="00A000A1"/>
    <w:rsid w:val="00A016ED"/>
    <w:rsid w:val="00A027EA"/>
    <w:rsid w:val="00A035A9"/>
    <w:rsid w:val="00A0420C"/>
    <w:rsid w:val="00A061E3"/>
    <w:rsid w:val="00A06B23"/>
    <w:rsid w:val="00A07671"/>
    <w:rsid w:val="00A10BE3"/>
    <w:rsid w:val="00A113A0"/>
    <w:rsid w:val="00A1244F"/>
    <w:rsid w:val="00A125CF"/>
    <w:rsid w:val="00A12EC7"/>
    <w:rsid w:val="00A13AF4"/>
    <w:rsid w:val="00A14042"/>
    <w:rsid w:val="00A14DDC"/>
    <w:rsid w:val="00A159FC"/>
    <w:rsid w:val="00A15D84"/>
    <w:rsid w:val="00A16B36"/>
    <w:rsid w:val="00A2036B"/>
    <w:rsid w:val="00A203E4"/>
    <w:rsid w:val="00A20B22"/>
    <w:rsid w:val="00A20B80"/>
    <w:rsid w:val="00A20C7F"/>
    <w:rsid w:val="00A22464"/>
    <w:rsid w:val="00A23C12"/>
    <w:rsid w:val="00A265B6"/>
    <w:rsid w:val="00A2703D"/>
    <w:rsid w:val="00A2711F"/>
    <w:rsid w:val="00A27CA9"/>
    <w:rsid w:val="00A30AB6"/>
    <w:rsid w:val="00A31255"/>
    <w:rsid w:val="00A33D73"/>
    <w:rsid w:val="00A33E0F"/>
    <w:rsid w:val="00A3454B"/>
    <w:rsid w:val="00A35243"/>
    <w:rsid w:val="00A3701D"/>
    <w:rsid w:val="00A416F8"/>
    <w:rsid w:val="00A42048"/>
    <w:rsid w:val="00A429E4"/>
    <w:rsid w:val="00A441DE"/>
    <w:rsid w:val="00A44C48"/>
    <w:rsid w:val="00A460EB"/>
    <w:rsid w:val="00A475DB"/>
    <w:rsid w:val="00A477C0"/>
    <w:rsid w:val="00A531B7"/>
    <w:rsid w:val="00A557AB"/>
    <w:rsid w:val="00A55D94"/>
    <w:rsid w:val="00A56C1E"/>
    <w:rsid w:val="00A56E1C"/>
    <w:rsid w:val="00A6002C"/>
    <w:rsid w:val="00A62625"/>
    <w:rsid w:val="00A633AF"/>
    <w:rsid w:val="00A63BBC"/>
    <w:rsid w:val="00A67944"/>
    <w:rsid w:val="00A67DB4"/>
    <w:rsid w:val="00A7037E"/>
    <w:rsid w:val="00A70E5A"/>
    <w:rsid w:val="00A73E82"/>
    <w:rsid w:val="00A73F2B"/>
    <w:rsid w:val="00A742A0"/>
    <w:rsid w:val="00A743D8"/>
    <w:rsid w:val="00A74DD9"/>
    <w:rsid w:val="00A7547E"/>
    <w:rsid w:val="00A754CB"/>
    <w:rsid w:val="00A7568B"/>
    <w:rsid w:val="00A75A93"/>
    <w:rsid w:val="00A76754"/>
    <w:rsid w:val="00A76C7B"/>
    <w:rsid w:val="00A81354"/>
    <w:rsid w:val="00A81A01"/>
    <w:rsid w:val="00A81ED5"/>
    <w:rsid w:val="00A81F21"/>
    <w:rsid w:val="00A82FE6"/>
    <w:rsid w:val="00A83E61"/>
    <w:rsid w:val="00A8417F"/>
    <w:rsid w:val="00A84C7E"/>
    <w:rsid w:val="00A86E8C"/>
    <w:rsid w:val="00A879E4"/>
    <w:rsid w:val="00A90770"/>
    <w:rsid w:val="00A912A6"/>
    <w:rsid w:val="00A91738"/>
    <w:rsid w:val="00A93575"/>
    <w:rsid w:val="00A94DA5"/>
    <w:rsid w:val="00A9508E"/>
    <w:rsid w:val="00A95C26"/>
    <w:rsid w:val="00AA04A8"/>
    <w:rsid w:val="00AA16FC"/>
    <w:rsid w:val="00AA2F24"/>
    <w:rsid w:val="00AA3994"/>
    <w:rsid w:val="00AA3DFC"/>
    <w:rsid w:val="00AA475F"/>
    <w:rsid w:val="00AA4A85"/>
    <w:rsid w:val="00AA63C1"/>
    <w:rsid w:val="00AA6521"/>
    <w:rsid w:val="00AA6C8F"/>
    <w:rsid w:val="00AB013B"/>
    <w:rsid w:val="00AB02AC"/>
    <w:rsid w:val="00AB0A49"/>
    <w:rsid w:val="00AB2B39"/>
    <w:rsid w:val="00AB30C1"/>
    <w:rsid w:val="00AB45C9"/>
    <w:rsid w:val="00AB4754"/>
    <w:rsid w:val="00AB55B6"/>
    <w:rsid w:val="00AB5D7E"/>
    <w:rsid w:val="00AB65F1"/>
    <w:rsid w:val="00AB67BA"/>
    <w:rsid w:val="00AB69E0"/>
    <w:rsid w:val="00AB6A91"/>
    <w:rsid w:val="00AB6F1A"/>
    <w:rsid w:val="00AB7423"/>
    <w:rsid w:val="00AB774F"/>
    <w:rsid w:val="00AB7AC8"/>
    <w:rsid w:val="00AB7FBC"/>
    <w:rsid w:val="00AC17E7"/>
    <w:rsid w:val="00AC3C7F"/>
    <w:rsid w:val="00AC3FA4"/>
    <w:rsid w:val="00AC4DEC"/>
    <w:rsid w:val="00AC5233"/>
    <w:rsid w:val="00AC5C93"/>
    <w:rsid w:val="00AC6F2A"/>
    <w:rsid w:val="00AD000C"/>
    <w:rsid w:val="00AD18DA"/>
    <w:rsid w:val="00AD1ECE"/>
    <w:rsid w:val="00AD3B21"/>
    <w:rsid w:val="00AD3F25"/>
    <w:rsid w:val="00AD6B2B"/>
    <w:rsid w:val="00AE1236"/>
    <w:rsid w:val="00AE14EB"/>
    <w:rsid w:val="00AE23F2"/>
    <w:rsid w:val="00AE24A5"/>
    <w:rsid w:val="00AE3EFB"/>
    <w:rsid w:val="00AE4AD0"/>
    <w:rsid w:val="00AE6528"/>
    <w:rsid w:val="00AE6831"/>
    <w:rsid w:val="00AE71BF"/>
    <w:rsid w:val="00AE725C"/>
    <w:rsid w:val="00AF00A8"/>
    <w:rsid w:val="00AF050D"/>
    <w:rsid w:val="00AF19FB"/>
    <w:rsid w:val="00AF331D"/>
    <w:rsid w:val="00AF68FB"/>
    <w:rsid w:val="00AF6C01"/>
    <w:rsid w:val="00AF6C35"/>
    <w:rsid w:val="00AF764A"/>
    <w:rsid w:val="00AF7EA3"/>
    <w:rsid w:val="00AF7F7D"/>
    <w:rsid w:val="00B01566"/>
    <w:rsid w:val="00B0328E"/>
    <w:rsid w:val="00B049A5"/>
    <w:rsid w:val="00B04F85"/>
    <w:rsid w:val="00B05B1F"/>
    <w:rsid w:val="00B06E43"/>
    <w:rsid w:val="00B07B32"/>
    <w:rsid w:val="00B07D2E"/>
    <w:rsid w:val="00B1014A"/>
    <w:rsid w:val="00B10777"/>
    <w:rsid w:val="00B10798"/>
    <w:rsid w:val="00B11679"/>
    <w:rsid w:val="00B116D5"/>
    <w:rsid w:val="00B12B23"/>
    <w:rsid w:val="00B1479A"/>
    <w:rsid w:val="00B14E65"/>
    <w:rsid w:val="00B16D9B"/>
    <w:rsid w:val="00B20686"/>
    <w:rsid w:val="00B20B2F"/>
    <w:rsid w:val="00B2112F"/>
    <w:rsid w:val="00B223C2"/>
    <w:rsid w:val="00B22441"/>
    <w:rsid w:val="00B2332B"/>
    <w:rsid w:val="00B23416"/>
    <w:rsid w:val="00B2493B"/>
    <w:rsid w:val="00B260ED"/>
    <w:rsid w:val="00B3009F"/>
    <w:rsid w:val="00B30F59"/>
    <w:rsid w:val="00B320AC"/>
    <w:rsid w:val="00B326C2"/>
    <w:rsid w:val="00B33EDF"/>
    <w:rsid w:val="00B34309"/>
    <w:rsid w:val="00B34DB0"/>
    <w:rsid w:val="00B35AE7"/>
    <w:rsid w:val="00B369B8"/>
    <w:rsid w:val="00B40454"/>
    <w:rsid w:val="00B41B32"/>
    <w:rsid w:val="00B41C42"/>
    <w:rsid w:val="00B42945"/>
    <w:rsid w:val="00B45B6B"/>
    <w:rsid w:val="00B4760E"/>
    <w:rsid w:val="00B47DA1"/>
    <w:rsid w:val="00B5144F"/>
    <w:rsid w:val="00B52745"/>
    <w:rsid w:val="00B54062"/>
    <w:rsid w:val="00B558CB"/>
    <w:rsid w:val="00B55AB0"/>
    <w:rsid w:val="00B62797"/>
    <w:rsid w:val="00B62BBC"/>
    <w:rsid w:val="00B633A2"/>
    <w:rsid w:val="00B6386E"/>
    <w:rsid w:val="00B6433E"/>
    <w:rsid w:val="00B644DB"/>
    <w:rsid w:val="00B64859"/>
    <w:rsid w:val="00B670F4"/>
    <w:rsid w:val="00B7140F"/>
    <w:rsid w:val="00B7165F"/>
    <w:rsid w:val="00B72918"/>
    <w:rsid w:val="00B72FA0"/>
    <w:rsid w:val="00B74541"/>
    <w:rsid w:val="00B75E42"/>
    <w:rsid w:val="00B75FB5"/>
    <w:rsid w:val="00B76469"/>
    <w:rsid w:val="00B76809"/>
    <w:rsid w:val="00B80056"/>
    <w:rsid w:val="00B80B3E"/>
    <w:rsid w:val="00B80C78"/>
    <w:rsid w:val="00B80D2E"/>
    <w:rsid w:val="00B82485"/>
    <w:rsid w:val="00B82620"/>
    <w:rsid w:val="00B82644"/>
    <w:rsid w:val="00B82930"/>
    <w:rsid w:val="00B837F0"/>
    <w:rsid w:val="00B87FBD"/>
    <w:rsid w:val="00B96983"/>
    <w:rsid w:val="00BA073E"/>
    <w:rsid w:val="00BA1D20"/>
    <w:rsid w:val="00BA1D9A"/>
    <w:rsid w:val="00BA3D71"/>
    <w:rsid w:val="00BA45D0"/>
    <w:rsid w:val="00BA49C0"/>
    <w:rsid w:val="00BA52C0"/>
    <w:rsid w:val="00BA54EC"/>
    <w:rsid w:val="00BA57C5"/>
    <w:rsid w:val="00BA5EDE"/>
    <w:rsid w:val="00BA7051"/>
    <w:rsid w:val="00BB352D"/>
    <w:rsid w:val="00BB483C"/>
    <w:rsid w:val="00BB53C1"/>
    <w:rsid w:val="00BB6BE0"/>
    <w:rsid w:val="00BB72DA"/>
    <w:rsid w:val="00BC0272"/>
    <w:rsid w:val="00BC0BDA"/>
    <w:rsid w:val="00BC1480"/>
    <w:rsid w:val="00BC1C0F"/>
    <w:rsid w:val="00BC45BF"/>
    <w:rsid w:val="00BC4B25"/>
    <w:rsid w:val="00BC4B76"/>
    <w:rsid w:val="00BC5191"/>
    <w:rsid w:val="00BC5AB8"/>
    <w:rsid w:val="00BC6D92"/>
    <w:rsid w:val="00BC6EAF"/>
    <w:rsid w:val="00BC7C74"/>
    <w:rsid w:val="00BD075A"/>
    <w:rsid w:val="00BD0CD0"/>
    <w:rsid w:val="00BD32C7"/>
    <w:rsid w:val="00BD4B71"/>
    <w:rsid w:val="00BD6E1D"/>
    <w:rsid w:val="00BD7292"/>
    <w:rsid w:val="00BD786C"/>
    <w:rsid w:val="00BD7E60"/>
    <w:rsid w:val="00BE01F8"/>
    <w:rsid w:val="00BE0588"/>
    <w:rsid w:val="00BE0DF1"/>
    <w:rsid w:val="00BE0E2D"/>
    <w:rsid w:val="00BE13BA"/>
    <w:rsid w:val="00BE1D29"/>
    <w:rsid w:val="00BE4023"/>
    <w:rsid w:val="00BE5224"/>
    <w:rsid w:val="00BE6081"/>
    <w:rsid w:val="00BE614B"/>
    <w:rsid w:val="00BE7C80"/>
    <w:rsid w:val="00BF1691"/>
    <w:rsid w:val="00BF16B2"/>
    <w:rsid w:val="00BF277B"/>
    <w:rsid w:val="00BF3F24"/>
    <w:rsid w:val="00BF41F6"/>
    <w:rsid w:val="00BF41FA"/>
    <w:rsid w:val="00BF45CE"/>
    <w:rsid w:val="00BF5619"/>
    <w:rsid w:val="00BF5AFE"/>
    <w:rsid w:val="00BF5F9A"/>
    <w:rsid w:val="00BF68FF"/>
    <w:rsid w:val="00BF6984"/>
    <w:rsid w:val="00BF69CB"/>
    <w:rsid w:val="00BF6E32"/>
    <w:rsid w:val="00BF7FD4"/>
    <w:rsid w:val="00C006BB"/>
    <w:rsid w:val="00C01459"/>
    <w:rsid w:val="00C02396"/>
    <w:rsid w:val="00C02504"/>
    <w:rsid w:val="00C027D2"/>
    <w:rsid w:val="00C0463D"/>
    <w:rsid w:val="00C04C0D"/>
    <w:rsid w:val="00C04F76"/>
    <w:rsid w:val="00C05575"/>
    <w:rsid w:val="00C05C48"/>
    <w:rsid w:val="00C067D1"/>
    <w:rsid w:val="00C06C1A"/>
    <w:rsid w:val="00C07779"/>
    <w:rsid w:val="00C079EC"/>
    <w:rsid w:val="00C07DEE"/>
    <w:rsid w:val="00C1018D"/>
    <w:rsid w:val="00C10704"/>
    <w:rsid w:val="00C1104E"/>
    <w:rsid w:val="00C11F2C"/>
    <w:rsid w:val="00C123B0"/>
    <w:rsid w:val="00C12DD0"/>
    <w:rsid w:val="00C139BB"/>
    <w:rsid w:val="00C14FD1"/>
    <w:rsid w:val="00C1602B"/>
    <w:rsid w:val="00C164EE"/>
    <w:rsid w:val="00C165AA"/>
    <w:rsid w:val="00C20629"/>
    <w:rsid w:val="00C20AEB"/>
    <w:rsid w:val="00C20DA9"/>
    <w:rsid w:val="00C2117F"/>
    <w:rsid w:val="00C21923"/>
    <w:rsid w:val="00C224DE"/>
    <w:rsid w:val="00C228DC"/>
    <w:rsid w:val="00C22902"/>
    <w:rsid w:val="00C22997"/>
    <w:rsid w:val="00C22A1A"/>
    <w:rsid w:val="00C257CA"/>
    <w:rsid w:val="00C26E39"/>
    <w:rsid w:val="00C27066"/>
    <w:rsid w:val="00C30665"/>
    <w:rsid w:val="00C30924"/>
    <w:rsid w:val="00C311FE"/>
    <w:rsid w:val="00C318CB"/>
    <w:rsid w:val="00C321E1"/>
    <w:rsid w:val="00C32FC9"/>
    <w:rsid w:val="00C348FE"/>
    <w:rsid w:val="00C34ABE"/>
    <w:rsid w:val="00C3502D"/>
    <w:rsid w:val="00C3597E"/>
    <w:rsid w:val="00C35B99"/>
    <w:rsid w:val="00C35D9E"/>
    <w:rsid w:val="00C37BE4"/>
    <w:rsid w:val="00C4139F"/>
    <w:rsid w:val="00C41FBC"/>
    <w:rsid w:val="00C4469D"/>
    <w:rsid w:val="00C45C91"/>
    <w:rsid w:val="00C46866"/>
    <w:rsid w:val="00C46A4C"/>
    <w:rsid w:val="00C46AEC"/>
    <w:rsid w:val="00C46C0D"/>
    <w:rsid w:val="00C46FB5"/>
    <w:rsid w:val="00C50109"/>
    <w:rsid w:val="00C513B4"/>
    <w:rsid w:val="00C51912"/>
    <w:rsid w:val="00C532E3"/>
    <w:rsid w:val="00C537CE"/>
    <w:rsid w:val="00C546E9"/>
    <w:rsid w:val="00C55A2B"/>
    <w:rsid w:val="00C579D6"/>
    <w:rsid w:val="00C6082C"/>
    <w:rsid w:val="00C60F3E"/>
    <w:rsid w:val="00C64150"/>
    <w:rsid w:val="00C64CAD"/>
    <w:rsid w:val="00C6629B"/>
    <w:rsid w:val="00C667CF"/>
    <w:rsid w:val="00C71EC7"/>
    <w:rsid w:val="00C7258A"/>
    <w:rsid w:val="00C72CDE"/>
    <w:rsid w:val="00C74AA1"/>
    <w:rsid w:val="00C74C71"/>
    <w:rsid w:val="00C756D7"/>
    <w:rsid w:val="00C81022"/>
    <w:rsid w:val="00C81BDB"/>
    <w:rsid w:val="00C81F05"/>
    <w:rsid w:val="00C82881"/>
    <w:rsid w:val="00C83094"/>
    <w:rsid w:val="00C83CE5"/>
    <w:rsid w:val="00C8451F"/>
    <w:rsid w:val="00C85079"/>
    <w:rsid w:val="00C87005"/>
    <w:rsid w:val="00C87B2A"/>
    <w:rsid w:val="00C904A9"/>
    <w:rsid w:val="00C90EED"/>
    <w:rsid w:val="00C91FD4"/>
    <w:rsid w:val="00C92AFC"/>
    <w:rsid w:val="00C92B8F"/>
    <w:rsid w:val="00C9333C"/>
    <w:rsid w:val="00C934BB"/>
    <w:rsid w:val="00C9594C"/>
    <w:rsid w:val="00C96119"/>
    <w:rsid w:val="00C971FC"/>
    <w:rsid w:val="00CA00B3"/>
    <w:rsid w:val="00CA091F"/>
    <w:rsid w:val="00CA11F2"/>
    <w:rsid w:val="00CA1A5B"/>
    <w:rsid w:val="00CA4115"/>
    <w:rsid w:val="00CA525A"/>
    <w:rsid w:val="00CA5E8B"/>
    <w:rsid w:val="00CA5FA9"/>
    <w:rsid w:val="00CB265D"/>
    <w:rsid w:val="00CB2820"/>
    <w:rsid w:val="00CB2E93"/>
    <w:rsid w:val="00CB2E9C"/>
    <w:rsid w:val="00CB5477"/>
    <w:rsid w:val="00CB5526"/>
    <w:rsid w:val="00CB65FC"/>
    <w:rsid w:val="00CB6D16"/>
    <w:rsid w:val="00CB703D"/>
    <w:rsid w:val="00CB72A5"/>
    <w:rsid w:val="00CB7C61"/>
    <w:rsid w:val="00CB7DA0"/>
    <w:rsid w:val="00CB7FB3"/>
    <w:rsid w:val="00CC0D4B"/>
    <w:rsid w:val="00CC0EAA"/>
    <w:rsid w:val="00CC2404"/>
    <w:rsid w:val="00CC2E7D"/>
    <w:rsid w:val="00CC3A81"/>
    <w:rsid w:val="00CC4286"/>
    <w:rsid w:val="00CC617A"/>
    <w:rsid w:val="00CC7944"/>
    <w:rsid w:val="00CC7B6D"/>
    <w:rsid w:val="00CD0F4E"/>
    <w:rsid w:val="00CD1116"/>
    <w:rsid w:val="00CD3162"/>
    <w:rsid w:val="00CD328E"/>
    <w:rsid w:val="00CD36A7"/>
    <w:rsid w:val="00CD3F99"/>
    <w:rsid w:val="00CD4A81"/>
    <w:rsid w:val="00CD5558"/>
    <w:rsid w:val="00CD7042"/>
    <w:rsid w:val="00CE17F3"/>
    <w:rsid w:val="00CE5AF4"/>
    <w:rsid w:val="00CE5D5B"/>
    <w:rsid w:val="00CE5E6B"/>
    <w:rsid w:val="00CE7355"/>
    <w:rsid w:val="00CE796C"/>
    <w:rsid w:val="00CF1F08"/>
    <w:rsid w:val="00CF2DEB"/>
    <w:rsid w:val="00CF37D0"/>
    <w:rsid w:val="00CF5E50"/>
    <w:rsid w:val="00CF6093"/>
    <w:rsid w:val="00CF6844"/>
    <w:rsid w:val="00CF7D65"/>
    <w:rsid w:val="00D005DD"/>
    <w:rsid w:val="00D00798"/>
    <w:rsid w:val="00D00956"/>
    <w:rsid w:val="00D01AF6"/>
    <w:rsid w:val="00D01E86"/>
    <w:rsid w:val="00D052F2"/>
    <w:rsid w:val="00D05555"/>
    <w:rsid w:val="00D061F9"/>
    <w:rsid w:val="00D06C19"/>
    <w:rsid w:val="00D07FD8"/>
    <w:rsid w:val="00D10D72"/>
    <w:rsid w:val="00D12105"/>
    <w:rsid w:val="00D12199"/>
    <w:rsid w:val="00D12EA3"/>
    <w:rsid w:val="00D13503"/>
    <w:rsid w:val="00D14295"/>
    <w:rsid w:val="00D145DE"/>
    <w:rsid w:val="00D15CD2"/>
    <w:rsid w:val="00D15DB3"/>
    <w:rsid w:val="00D1613E"/>
    <w:rsid w:val="00D1637B"/>
    <w:rsid w:val="00D17CA8"/>
    <w:rsid w:val="00D22313"/>
    <w:rsid w:val="00D22575"/>
    <w:rsid w:val="00D22B73"/>
    <w:rsid w:val="00D24CC5"/>
    <w:rsid w:val="00D25AD8"/>
    <w:rsid w:val="00D25D18"/>
    <w:rsid w:val="00D26E18"/>
    <w:rsid w:val="00D30C0E"/>
    <w:rsid w:val="00D31748"/>
    <w:rsid w:val="00D317FE"/>
    <w:rsid w:val="00D3308C"/>
    <w:rsid w:val="00D34403"/>
    <w:rsid w:val="00D34429"/>
    <w:rsid w:val="00D34DEE"/>
    <w:rsid w:val="00D37058"/>
    <w:rsid w:val="00D40307"/>
    <w:rsid w:val="00D4145C"/>
    <w:rsid w:val="00D4163B"/>
    <w:rsid w:val="00D43AA4"/>
    <w:rsid w:val="00D46372"/>
    <w:rsid w:val="00D5163A"/>
    <w:rsid w:val="00D534EE"/>
    <w:rsid w:val="00D539AD"/>
    <w:rsid w:val="00D53D1D"/>
    <w:rsid w:val="00D54754"/>
    <w:rsid w:val="00D560FC"/>
    <w:rsid w:val="00D5613B"/>
    <w:rsid w:val="00D57329"/>
    <w:rsid w:val="00D57349"/>
    <w:rsid w:val="00D5771E"/>
    <w:rsid w:val="00D608E2"/>
    <w:rsid w:val="00D60F2C"/>
    <w:rsid w:val="00D6146D"/>
    <w:rsid w:val="00D6217F"/>
    <w:rsid w:val="00D624EE"/>
    <w:rsid w:val="00D62B8A"/>
    <w:rsid w:val="00D63A70"/>
    <w:rsid w:val="00D63B72"/>
    <w:rsid w:val="00D64C26"/>
    <w:rsid w:val="00D671D7"/>
    <w:rsid w:val="00D67B0E"/>
    <w:rsid w:val="00D67C77"/>
    <w:rsid w:val="00D67F13"/>
    <w:rsid w:val="00D67F96"/>
    <w:rsid w:val="00D73303"/>
    <w:rsid w:val="00D73A04"/>
    <w:rsid w:val="00D740A7"/>
    <w:rsid w:val="00D74149"/>
    <w:rsid w:val="00D74CA6"/>
    <w:rsid w:val="00D76202"/>
    <w:rsid w:val="00D764D9"/>
    <w:rsid w:val="00D769A3"/>
    <w:rsid w:val="00D76B39"/>
    <w:rsid w:val="00D7737F"/>
    <w:rsid w:val="00D77549"/>
    <w:rsid w:val="00D81B99"/>
    <w:rsid w:val="00D82CFA"/>
    <w:rsid w:val="00D84668"/>
    <w:rsid w:val="00D84AC8"/>
    <w:rsid w:val="00D84EB4"/>
    <w:rsid w:val="00D855D0"/>
    <w:rsid w:val="00D85673"/>
    <w:rsid w:val="00D86400"/>
    <w:rsid w:val="00D90977"/>
    <w:rsid w:val="00D90A57"/>
    <w:rsid w:val="00D914A8"/>
    <w:rsid w:val="00D9173D"/>
    <w:rsid w:val="00D917B2"/>
    <w:rsid w:val="00D91A22"/>
    <w:rsid w:val="00D94572"/>
    <w:rsid w:val="00D94691"/>
    <w:rsid w:val="00D94AF9"/>
    <w:rsid w:val="00D94E7B"/>
    <w:rsid w:val="00D95B4E"/>
    <w:rsid w:val="00D97932"/>
    <w:rsid w:val="00DA123B"/>
    <w:rsid w:val="00DA5FE9"/>
    <w:rsid w:val="00DA641B"/>
    <w:rsid w:val="00DB0504"/>
    <w:rsid w:val="00DB0AF3"/>
    <w:rsid w:val="00DB1CBB"/>
    <w:rsid w:val="00DB1D60"/>
    <w:rsid w:val="00DB2E59"/>
    <w:rsid w:val="00DB39F0"/>
    <w:rsid w:val="00DB3A04"/>
    <w:rsid w:val="00DB4072"/>
    <w:rsid w:val="00DB4C82"/>
    <w:rsid w:val="00DB4D84"/>
    <w:rsid w:val="00DB4F0F"/>
    <w:rsid w:val="00DB59FD"/>
    <w:rsid w:val="00DB6575"/>
    <w:rsid w:val="00DB6805"/>
    <w:rsid w:val="00DB713B"/>
    <w:rsid w:val="00DB7342"/>
    <w:rsid w:val="00DB73D1"/>
    <w:rsid w:val="00DB7E99"/>
    <w:rsid w:val="00DC0F90"/>
    <w:rsid w:val="00DC1C6C"/>
    <w:rsid w:val="00DC23F5"/>
    <w:rsid w:val="00DC4A28"/>
    <w:rsid w:val="00DC4C99"/>
    <w:rsid w:val="00DC596E"/>
    <w:rsid w:val="00DC5CBF"/>
    <w:rsid w:val="00DC73DD"/>
    <w:rsid w:val="00DC7C89"/>
    <w:rsid w:val="00DD27BB"/>
    <w:rsid w:val="00DD3329"/>
    <w:rsid w:val="00DD48F6"/>
    <w:rsid w:val="00DD4F49"/>
    <w:rsid w:val="00DD5875"/>
    <w:rsid w:val="00DD707B"/>
    <w:rsid w:val="00DD72E0"/>
    <w:rsid w:val="00DE0CD6"/>
    <w:rsid w:val="00DE1098"/>
    <w:rsid w:val="00DE223A"/>
    <w:rsid w:val="00DE25F1"/>
    <w:rsid w:val="00DE2AE3"/>
    <w:rsid w:val="00DE2EA2"/>
    <w:rsid w:val="00DE3F04"/>
    <w:rsid w:val="00DE421D"/>
    <w:rsid w:val="00DE4690"/>
    <w:rsid w:val="00DE589F"/>
    <w:rsid w:val="00DE6804"/>
    <w:rsid w:val="00DF204A"/>
    <w:rsid w:val="00DF2BB4"/>
    <w:rsid w:val="00DF2FD2"/>
    <w:rsid w:val="00DF461A"/>
    <w:rsid w:val="00DF46B7"/>
    <w:rsid w:val="00DF5165"/>
    <w:rsid w:val="00DF74B1"/>
    <w:rsid w:val="00E0015A"/>
    <w:rsid w:val="00E01D42"/>
    <w:rsid w:val="00E01D4F"/>
    <w:rsid w:val="00E0270E"/>
    <w:rsid w:val="00E02C6D"/>
    <w:rsid w:val="00E05E77"/>
    <w:rsid w:val="00E11912"/>
    <w:rsid w:val="00E11AAD"/>
    <w:rsid w:val="00E12A99"/>
    <w:rsid w:val="00E13007"/>
    <w:rsid w:val="00E1371B"/>
    <w:rsid w:val="00E141E8"/>
    <w:rsid w:val="00E148C0"/>
    <w:rsid w:val="00E15621"/>
    <w:rsid w:val="00E1594B"/>
    <w:rsid w:val="00E16448"/>
    <w:rsid w:val="00E16AF2"/>
    <w:rsid w:val="00E20E12"/>
    <w:rsid w:val="00E213E6"/>
    <w:rsid w:val="00E243AF"/>
    <w:rsid w:val="00E25171"/>
    <w:rsid w:val="00E2556E"/>
    <w:rsid w:val="00E26323"/>
    <w:rsid w:val="00E26CC4"/>
    <w:rsid w:val="00E27B20"/>
    <w:rsid w:val="00E32A3B"/>
    <w:rsid w:val="00E3463B"/>
    <w:rsid w:val="00E346A4"/>
    <w:rsid w:val="00E36CD3"/>
    <w:rsid w:val="00E42BB3"/>
    <w:rsid w:val="00E42BE1"/>
    <w:rsid w:val="00E43FF1"/>
    <w:rsid w:val="00E46895"/>
    <w:rsid w:val="00E508B6"/>
    <w:rsid w:val="00E5156B"/>
    <w:rsid w:val="00E51C41"/>
    <w:rsid w:val="00E5285E"/>
    <w:rsid w:val="00E528B3"/>
    <w:rsid w:val="00E52951"/>
    <w:rsid w:val="00E532E5"/>
    <w:rsid w:val="00E534CC"/>
    <w:rsid w:val="00E53E43"/>
    <w:rsid w:val="00E549DD"/>
    <w:rsid w:val="00E57AF8"/>
    <w:rsid w:val="00E616E6"/>
    <w:rsid w:val="00E62D63"/>
    <w:rsid w:val="00E65BEE"/>
    <w:rsid w:val="00E66B3B"/>
    <w:rsid w:val="00E67337"/>
    <w:rsid w:val="00E710F0"/>
    <w:rsid w:val="00E713D7"/>
    <w:rsid w:val="00E71B21"/>
    <w:rsid w:val="00E72F6A"/>
    <w:rsid w:val="00E736B9"/>
    <w:rsid w:val="00E739A0"/>
    <w:rsid w:val="00E73A52"/>
    <w:rsid w:val="00E73ABB"/>
    <w:rsid w:val="00E740AF"/>
    <w:rsid w:val="00E74928"/>
    <w:rsid w:val="00E74A99"/>
    <w:rsid w:val="00E75202"/>
    <w:rsid w:val="00E7667F"/>
    <w:rsid w:val="00E7674F"/>
    <w:rsid w:val="00E803AA"/>
    <w:rsid w:val="00E81F60"/>
    <w:rsid w:val="00E84580"/>
    <w:rsid w:val="00E84EC9"/>
    <w:rsid w:val="00E85343"/>
    <w:rsid w:val="00E87DB6"/>
    <w:rsid w:val="00E901BD"/>
    <w:rsid w:val="00E93BB8"/>
    <w:rsid w:val="00E944A0"/>
    <w:rsid w:val="00E9541B"/>
    <w:rsid w:val="00E9600E"/>
    <w:rsid w:val="00E96F96"/>
    <w:rsid w:val="00EA1133"/>
    <w:rsid w:val="00EA176A"/>
    <w:rsid w:val="00EA18B7"/>
    <w:rsid w:val="00EA30D5"/>
    <w:rsid w:val="00EA3145"/>
    <w:rsid w:val="00EA3AE3"/>
    <w:rsid w:val="00EA49BF"/>
    <w:rsid w:val="00EA50AD"/>
    <w:rsid w:val="00EA558C"/>
    <w:rsid w:val="00EA6663"/>
    <w:rsid w:val="00EA789C"/>
    <w:rsid w:val="00EB02E4"/>
    <w:rsid w:val="00EB0A2C"/>
    <w:rsid w:val="00EB17CC"/>
    <w:rsid w:val="00EB1BD4"/>
    <w:rsid w:val="00EB205C"/>
    <w:rsid w:val="00EB3A6C"/>
    <w:rsid w:val="00EB3AC0"/>
    <w:rsid w:val="00EB3F41"/>
    <w:rsid w:val="00EB48D9"/>
    <w:rsid w:val="00EB5D88"/>
    <w:rsid w:val="00EB61D3"/>
    <w:rsid w:val="00EB6226"/>
    <w:rsid w:val="00EB705D"/>
    <w:rsid w:val="00EB7E3A"/>
    <w:rsid w:val="00EC00E3"/>
    <w:rsid w:val="00EC0548"/>
    <w:rsid w:val="00EC1434"/>
    <w:rsid w:val="00EC179D"/>
    <w:rsid w:val="00EC19BC"/>
    <w:rsid w:val="00EC1DEA"/>
    <w:rsid w:val="00EC2730"/>
    <w:rsid w:val="00EC2CF3"/>
    <w:rsid w:val="00EC3660"/>
    <w:rsid w:val="00EC40F3"/>
    <w:rsid w:val="00EC4C09"/>
    <w:rsid w:val="00EC7572"/>
    <w:rsid w:val="00EC77CD"/>
    <w:rsid w:val="00EC7B62"/>
    <w:rsid w:val="00ED11C5"/>
    <w:rsid w:val="00ED28C8"/>
    <w:rsid w:val="00ED2BAC"/>
    <w:rsid w:val="00ED2F5E"/>
    <w:rsid w:val="00ED39C4"/>
    <w:rsid w:val="00ED4EC1"/>
    <w:rsid w:val="00ED50F5"/>
    <w:rsid w:val="00ED5A32"/>
    <w:rsid w:val="00ED65C4"/>
    <w:rsid w:val="00ED6B88"/>
    <w:rsid w:val="00ED7397"/>
    <w:rsid w:val="00EE1555"/>
    <w:rsid w:val="00EE17E7"/>
    <w:rsid w:val="00EE21E0"/>
    <w:rsid w:val="00EE252B"/>
    <w:rsid w:val="00EE532F"/>
    <w:rsid w:val="00EE6B56"/>
    <w:rsid w:val="00EE6D58"/>
    <w:rsid w:val="00EE71D8"/>
    <w:rsid w:val="00EE7DC3"/>
    <w:rsid w:val="00EF069B"/>
    <w:rsid w:val="00EF1519"/>
    <w:rsid w:val="00EF19E1"/>
    <w:rsid w:val="00EF24B6"/>
    <w:rsid w:val="00EF2A38"/>
    <w:rsid w:val="00EF3537"/>
    <w:rsid w:val="00EF4961"/>
    <w:rsid w:val="00F004C6"/>
    <w:rsid w:val="00F02CDB"/>
    <w:rsid w:val="00F03FF9"/>
    <w:rsid w:val="00F04FDD"/>
    <w:rsid w:val="00F04FE2"/>
    <w:rsid w:val="00F06973"/>
    <w:rsid w:val="00F06CE1"/>
    <w:rsid w:val="00F10D77"/>
    <w:rsid w:val="00F13771"/>
    <w:rsid w:val="00F1609A"/>
    <w:rsid w:val="00F1632F"/>
    <w:rsid w:val="00F16A32"/>
    <w:rsid w:val="00F206ED"/>
    <w:rsid w:val="00F2088A"/>
    <w:rsid w:val="00F22276"/>
    <w:rsid w:val="00F22283"/>
    <w:rsid w:val="00F225F1"/>
    <w:rsid w:val="00F22CC0"/>
    <w:rsid w:val="00F230BD"/>
    <w:rsid w:val="00F23687"/>
    <w:rsid w:val="00F23C6E"/>
    <w:rsid w:val="00F254CA"/>
    <w:rsid w:val="00F25537"/>
    <w:rsid w:val="00F26198"/>
    <w:rsid w:val="00F27585"/>
    <w:rsid w:val="00F27AF5"/>
    <w:rsid w:val="00F312A4"/>
    <w:rsid w:val="00F318D7"/>
    <w:rsid w:val="00F334CB"/>
    <w:rsid w:val="00F33BD0"/>
    <w:rsid w:val="00F34051"/>
    <w:rsid w:val="00F356E3"/>
    <w:rsid w:val="00F35D68"/>
    <w:rsid w:val="00F4352A"/>
    <w:rsid w:val="00F443BE"/>
    <w:rsid w:val="00F448E1"/>
    <w:rsid w:val="00F4592E"/>
    <w:rsid w:val="00F45C81"/>
    <w:rsid w:val="00F50441"/>
    <w:rsid w:val="00F52603"/>
    <w:rsid w:val="00F53AEB"/>
    <w:rsid w:val="00F53D31"/>
    <w:rsid w:val="00F54068"/>
    <w:rsid w:val="00F5421F"/>
    <w:rsid w:val="00F5439F"/>
    <w:rsid w:val="00F556D5"/>
    <w:rsid w:val="00F5588C"/>
    <w:rsid w:val="00F603DF"/>
    <w:rsid w:val="00F60637"/>
    <w:rsid w:val="00F61CAD"/>
    <w:rsid w:val="00F61E00"/>
    <w:rsid w:val="00F62411"/>
    <w:rsid w:val="00F65046"/>
    <w:rsid w:val="00F660FF"/>
    <w:rsid w:val="00F664E6"/>
    <w:rsid w:val="00F66FAC"/>
    <w:rsid w:val="00F6704A"/>
    <w:rsid w:val="00F6765D"/>
    <w:rsid w:val="00F702EC"/>
    <w:rsid w:val="00F70819"/>
    <w:rsid w:val="00F7109E"/>
    <w:rsid w:val="00F71B54"/>
    <w:rsid w:val="00F71E9B"/>
    <w:rsid w:val="00F73C10"/>
    <w:rsid w:val="00F742E0"/>
    <w:rsid w:val="00F74CA0"/>
    <w:rsid w:val="00F77C55"/>
    <w:rsid w:val="00F77C76"/>
    <w:rsid w:val="00F80D06"/>
    <w:rsid w:val="00F8110F"/>
    <w:rsid w:val="00F816DB"/>
    <w:rsid w:val="00F81920"/>
    <w:rsid w:val="00F831CF"/>
    <w:rsid w:val="00F836FB"/>
    <w:rsid w:val="00F846BC"/>
    <w:rsid w:val="00F84BE9"/>
    <w:rsid w:val="00F8617F"/>
    <w:rsid w:val="00F872A7"/>
    <w:rsid w:val="00F9009F"/>
    <w:rsid w:val="00F9020B"/>
    <w:rsid w:val="00F90380"/>
    <w:rsid w:val="00F926F5"/>
    <w:rsid w:val="00F92811"/>
    <w:rsid w:val="00F9437C"/>
    <w:rsid w:val="00F946AB"/>
    <w:rsid w:val="00F94C6C"/>
    <w:rsid w:val="00F95117"/>
    <w:rsid w:val="00F9554B"/>
    <w:rsid w:val="00F95732"/>
    <w:rsid w:val="00F972FE"/>
    <w:rsid w:val="00FA082E"/>
    <w:rsid w:val="00FA114D"/>
    <w:rsid w:val="00FA4725"/>
    <w:rsid w:val="00FA52AF"/>
    <w:rsid w:val="00FA682A"/>
    <w:rsid w:val="00FA6958"/>
    <w:rsid w:val="00FA6E59"/>
    <w:rsid w:val="00FA79E2"/>
    <w:rsid w:val="00FB07B7"/>
    <w:rsid w:val="00FB0AAD"/>
    <w:rsid w:val="00FB2A70"/>
    <w:rsid w:val="00FB3BD5"/>
    <w:rsid w:val="00FB45FD"/>
    <w:rsid w:val="00FB4C4D"/>
    <w:rsid w:val="00FB54A9"/>
    <w:rsid w:val="00FB6CEC"/>
    <w:rsid w:val="00FB7B5C"/>
    <w:rsid w:val="00FC1A26"/>
    <w:rsid w:val="00FC2DBE"/>
    <w:rsid w:val="00FC66E9"/>
    <w:rsid w:val="00FD11A0"/>
    <w:rsid w:val="00FD15A8"/>
    <w:rsid w:val="00FD1A94"/>
    <w:rsid w:val="00FD518C"/>
    <w:rsid w:val="00FD5D10"/>
    <w:rsid w:val="00FD63E9"/>
    <w:rsid w:val="00FD671B"/>
    <w:rsid w:val="00FD6860"/>
    <w:rsid w:val="00FD75D4"/>
    <w:rsid w:val="00FD7691"/>
    <w:rsid w:val="00FD78DC"/>
    <w:rsid w:val="00FE180C"/>
    <w:rsid w:val="00FE18E5"/>
    <w:rsid w:val="00FE1B66"/>
    <w:rsid w:val="00FE2AB1"/>
    <w:rsid w:val="00FE2F2D"/>
    <w:rsid w:val="00FE6170"/>
    <w:rsid w:val="00FE6A83"/>
    <w:rsid w:val="00FE7BA5"/>
    <w:rsid w:val="00FF09A4"/>
    <w:rsid w:val="00FF0E00"/>
    <w:rsid w:val="00FF1C04"/>
    <w:rsid w:val="00FF2683"/>
    <w:rsid w:val="00FF44AB"/>
    <w:rsid w:val="00FF47A5"/>
    <w:rsid w:val="00FF49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1BAE"/>
  <w15:docId w15:val="{602A225B-63D3-4E47-8BF1-FC54F3F6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4C"/>
    <w:rPr>
      <w:sz w:val="24"/>
      <w:szCs w:val="24"/>
      <w:lang w:val="sl-SI"/>
    </w:rPr>
  </w:style>
  <w:style w:type="paragraph" w:styleId="Heading1">
    <w:name w:val="heading 1"/>
    <w:basedOn w:val="Normal"/>
    <w:next w:val="Normal"/>
    <w:link w:val="Heading1Char"/>
    <w:qFormat/>
    <w:rsid w:val="007A39D9"/>
    <w:pPr>
      <w:keepNext/>
      <w:outlineLvl w:val="0"/>
    </w:pPr>
    <w:rPr>
      <w:rFonts w:ascii="CHelvPlain" w:hAnsi="CHelvPlain"/>
      <w:sz w:val="28"/>
    </w:rPr>
  </w:style>
  <w:style w:type="paragraph" w:styleId="Heading2">
    <w:name w:val="heading 2"/>
    <w:aliases w:val="Paragraaf"/>
    <w:basedOn w:val="Normal"/>
    <w:next w:val="Normal"/>
    <w:link w:val="Heading2Char"/>
    <w:qFormat/>
    <w:rsid w:val="007A39D9"/>
    <w:pPr>
      <w:keepNext/>
      <w:spacing w:before="240" w:after="60"/>
      <w:outlineLvl w:val="1"/>
    </w:pPr>
    <w:rPr>
      <w:rFonts w:ascii="Arial" w:hAnsi="Arial"/>
      <w:b/>
      <w:bCs/>
      <w:i/>
      <w:iCs/>
      <w:sz w:val="28"/>
      <w:szCs w:val="28"/>
    </w:rPr>
  </w:style>
  <w:style w:type="paragraph" w:styleId="Heading3">
    <w:name w:val="heading 3"/>
    <w:aliases w:val="Subparagraaf"/>
    <w:basedOn w:val="Normal"/>
    <w:next w:val="Normal"/>
    <w:link w:val="Heading3Char"/>
    <w:qFormat/>
    <w:rsid w:val="007A39D9"/>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7A39D9"/>
    <w:pPr>
      <w:outlineLvl w:val="3"/>
    </w:pPr>
    <w:rPr>
      <w:sz w:val="20"/>
      <w:szCs w:val="20"/>
      <w:lang w:val="sr-Cyrl-CS"/>
    </w:rPr>
  </w:style>
  <w:style w:type="paragraph" w:styleId="Heading5">
    <w:name w:val="heading 5"/>
    <w:aliases w:val="5e niveau"/>
    <w:basedOn w:val="Normal"/>
    <w:next w:val="Normal"/>
    <w:link w:val="Heading5Char"/>
    <w:qFormat/>
    <w:rsid w:val="007A39D9"/>
    <w:pPr>
      <w:outlineLvl w:val="4"/>
    </w:pPr>
    <w:rPr>
      <w:sz w:val="20"/>
      <w:szCs w:val="20"/>
      <w:lang w:val="sr-Cyrl-CS"/>
    </w:rPr>
  </w:style>
  <w:style w:type="paragraph" w:styleId="Heading6">
    <w:name w:val="heading 6"/>
    <w:basedOn w:val="Normal"/>
    <w:next w:val="Normal"/>
    <w:link w:val="Heading6Char"/>
    <w:qFormat/>
    <w:rsid w:val="007A39D9"/>
    <w:pPr>
      <w:keepNext/>
      <w:jc w:val="center"/>
      <w:outlineLvl w:val="5"/>
    </w:pPr>
    <w:rPr>
      <w:rFonts w:ascii="Arial" w:hAnsi="Arial"/>
      <w:b/>
      <w:bCs/>
      <w:caps/>
      <w:sz w:val="32"/>
    </w:rPr>
  </w:style>
  <w:style w:type="paragraph" w:styleId="Heading7">
    <w:name w:val="heading 7"/>
    <w:basedOn w:val="Normal"/>
    <w:next w:val="Normal"/>
    <w:link w:val="Heading7Char"/>
    <w:qFormat/>
    <w:rsid w:val="007A39D9"/>
    <w:pPr>
      <w:keepNext/>
      <w:spacing w:after="120"/>
      <w:ind w:left="284" w:hanging="284"/>
      <w:outlineLvl w:val="6"/>
    </w:pPr>
    <w:rPr>
      <w:rFonts w:ascii="Cir SwissCond" w:hAnsi="Cir SwissCond"/>
      <w:b/>
      <w:bCs/>
      <w:szCs w:val="20"/>
      <w:u w:val="single"/>
    </w:rPr>
  </w:style>
  <w:style w:type="paragraph" w:styleId="Heading8">
    <w:name w:val="heading 8"/>
    <w:basedOn w:val="Normal"/>
    <w:next w:val="Normal"/>
    <w:link w:val="Heading8Char"/>
    <w:qFormat/>
    <w:rsid w:val="007A39D9"/>
    <w:pPr>
      <w:keepNext/>
      <w:jc w:val="right"/>
      <w:outlineLvl w:val="7"/>
    </w:pPr>
    <w:rPr>
      <w:b/>
      <w:bCs/>
      <w:szCs w:val="20"/>
      <w:lang w:val="sr-Cyrl-CS"/>
    </w:rPr>
  </w:style>
  <w:style w:type="paragraph" w:styleId="Heading9">
    <w:name w:val="heading 9"/>
    <w:basedOn w:val="Normal"/>
    <w:next w:val="Normal"/>
    <w:link w:val="Heading9Char"/>
    <w:qFormat/>
    <w:rsid w:val="007A39D9"/>
    <w:pPr>
      <w:keepNext/>
      <w:outlineLvl w:val="8"/>
    </w:pPr>
    <w:rPr>
      <w:rFonts w:ascii="Arial" w:hAnsi="Arial"/>
      <w:b/>
      <w:bCs/>
      <w:caps/>
      <w:sz w:val="20"/>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39D9"/>
    <w:rPr>
      <w:rFonts w:ascii="CHelvPlain" w:hAnsi="CHelvPlain"/>
      <w:sz w:val="28"/>
      <w:szCs w:val="24"/>
    </w:rPr>
  </w:style>
  <w:style w:type="character" w:customStyle="1" w:styleId="Heading1Char1">
    <w:name w:val="Heading 1 Char1"/>
    <w:rsid w:val="004C1731"/>
    <w:rPr>
      <w:b/>
      <w:bCs/>
      <w:kern w:val="32"/>
      <w:sz w:val="32"/>
      <w:szCs w:val="32"/>
    </w:rPr>
  </w:style>
  <w:style w:type="character" w:customStyle="1" w:styleId="Heading2Char">
    <w:name w:val="Heading 2 Char"/>
    <w:aliases w:val="Paragraaf Char"/>
    <w:link w:val="Heading2"/>
    <w:rsid w:val="007A39D9"/>
    <w:rPr>
      <w:rFonts w:ascii="Arial" w:hAnsi="Arial" w:cs="Arial"/>
      <w:b/>
      <w:bCs/>
      <w:i/>
      <w:iCs/>
      <w:sz w:val="28"/>
      <w:szCs w:val="28"/>
      <w:lang w:val="sl-SI"/>
    </w:rPr>
  </w:style>
  <w:style w:type="character" w:customStyle="1" w:styleId="Heading3Char">
    <w:name w:val="Heading 3 Char"/>
    <w:aliases w:val="Subparagraaf Char"/>
    <w:link w:val="Heading3"/>
    <w:rsid w:val="007A39D9"/>
    <w:rPr>
      <w:rFonts w:ascii="Arial" w:hAnsi="Arial" w:cs="Arial"/>
      <w:b/>
      <w:bCs/>
      <w:sz w:val="26"/>
      <w:szCs w:val="26"/>
      <w:lang w:val="sl-SI"/>
    </w:rPr>
  </w:style>
  <w:style w:type="character" w:customStyle="1" w:styleId="Heading4Char">
    <w:name w:val="Heading 4 Char"/>
    <w:link w:val="Heading4"/>
    <w:rsid w:val="007A39D9"/>
    <w:rPr>
      <w:lang w:val="sr-Cyrl-CS"/>
    </w:rPr>
  </w:style>
  <w:style w:type="character" w:customStyle="1" w:styleId="Heading5Char">
    <w:name w:val="Heading 5 Char"/>
    <w:aliases w:val="5e niveau Char"/>
    <w:link w:val="Heading5"/>
    <w:rsid w:val="007A39D9"/>
    <w:rPr>
      <w:lang w:val="sr-Cyrl-CS"/>
    </w:rPr>
  </w:style>
  <w:style w:type="character" w:customStyle="1" w:styleId="Heading6Char">
    <w:name w:val="Heading 6 Char"/>
    <w:link w:val="Heading6"/>
    <w:rsid w:val="007A39D9"/>
    <w:rPr>
      <w:rFonts w:ascii="Arial" w:hAnsi="Arial" w:cs="Arial"/>
      <w:b/>
      <w:bCs/>
      <w:caps/>
      <w:sz w:val="32"/>
      <w:szCs w:val="24"/>
      <w:lang w:val="sl-SI"/>
    </w:rPr>
  </w:style>
  <w:style w:type="character" w:customStyle="1" w:styleId="Heading7Char">
    <w:name w:val="Heading 7 Char"/>
    <w:link w:val="Heading7"/>
    <w:rsid w:val="007A39D9"/>
    <w:rPr>
      <w:rFonts w:ascii="Cir SwissCond" w:hAnsi="Cir SwissCond"/>
      <w:b/>
      <w:bCs/>
      <w:sz w:val="24"/>
      <w:u w:val="single"/>
    </w:rPr>
  </w:style>
  <w:style w:type="character" w:customStyle="1" w:styleId="Heading8Char">
    <w:name w:val="Heading 8 Char"/>
    <w:link w:val="Heading8"/>
    <w:rsid w:val="007A39D9"/>
    <w:rPr>
      <w:b/>
      <w:bCs/>
      <w:sz w:val="24"/>
      <w:lang w:val="sr-Cyrl-CS"/>
    </w:rPr>
  </w:style>
  <w:style w:type="character" w:customStyle="1" w:styleId="Heading9Char">
    <w:name w:val="Heading 9 Char"/>
    <w:link w:val="Heading9"/>
    <w:rsid w:val="007A39D9"/>
    <w:rPr>
      <w:rFonts w:ascii="Arial" w:hAnsi="Arial" w:cs="Arial"/>
      <w:b/>
      <w:bCs/>
      <w:caps/>
      <w:szCs w:val="22"/>
      <w:lang w:val="sr-Cyrl-CS"/>
    </w:rPr>
  </w:style>
  <w:style w:type="paragraph" w:styleId="Caption">
    <w:name w:val="caption"/>
    <w:basedOn w:val="Normal"/>
    <w:next w:val="Normal"/>
    <w:semiHidden/>
    <w:unhideWhenUsed/>
    <w:qFormat/>
    <w:rsid w:val="007A39D9"/>
    <w:rPr>
      <w:rFonts w:cs="Arial"/>
      <w:b/>
      <w:bCs/>
      <w:sz w:val="20"/>
      <w:szCs w:val="20"/>
    </w:rPr>
  </w:style>
  <w:style w:type="paragraph" w:styleId="Title">
    <w:name w:val="Title"/>
    <w:basedOn w:val="Normal"/>
    <w:link w:val="TitleChar"/>
    <w:qFormat/>
    <w:rsid w:val="007A39D9"/>
    <w:pPr>
      <w:autoSpaceDE w:val="0"/>
      <w:autoSpaceDN w:val="0"/>
      <w:adjustRightInd w:val="0"/>
      <w:spacing w:after="120"/>
      <w:jc w:val="center"/>
    </w:pPr>
    <w:rPr>
      <w:rFonts w:ascii="CHelvPlain" w:hAnsi="CHelvPlain"/>
      <w:b/>
      <w:bCs/>
      <w:sz w:val="20"/>
      <w:szCs w:val="36"/>
    </w:rPr>
  </w:style>
  <w:style w:type="character" w:customStyle="1" w:styleId="TitleChar">
    <w:name w:val="Title Char"/>
    <w:link w:val="Title"/>
    <w:rsid w:val="007A39D9"/>
    <w:rPr>
      <w:rFonts w:ascii="CHelvPlain" w:hAnsi="CHelvPlain"/>
      <w:b/>
      <w:bCs/>
      <w:szCs w:val="36"/>
    </w:rPr>
  </w:style>
  <w:style w:type="paragraph" w:styleId="Subtitle">
    <w:name w:val="Subtitle"/>
    <w:basedOn w:val="Normal"/>
    <w:link w:val="SubtitleChar"/>
    <w:qFormat/>
    <w:rsid w:val="007A39D9"/>
    <w:pPr>
      <w:spacing w:after="60"/>
      <w:jc w:val="center"/>
      <w:outlineLvl w:val="1"/>
    </w:pPr>
    <w:rPr>
      <w:rFonts w:ascii="Cambria" w:hAnsi="Cambria"/>
    </w:rPr>
  </w:style>
  <w:style w:type="character" w:customStyle="1" w:styleId="SubtitleChar">
    <w:name w:val="Subtitle Char"/>
    <w:link w:val="Subtitle"/>
    <w:rsid w:val="007A39D9"/>
    <w:rPr>
      <w:rFonts w:ascii="Cambria" w:eastAsia="Times New Roman" w:hAnsi="Cambria" w:cs="Times New Roman"/>
      <w:sz w:val="24"/>
      <w:szCs w:val="24"/>
      <w:lang w:val="sl-SI"/>
    </w:rPr>
  </w:style>
  <w:style w:type="character" w:styleId="Strong">
    <w:name w:val="Strong"/>
    <w:qFormat/>
    <w:rsid w:val="007A39D9"/>
    <w:rPr>
      <w:b/>
      <w:bCs/>
    </w:rPr>
  </w:style>
  <w:style w:type="character" w:styleId="Emphasis">
    <w:name w:val="Emphasis"/>
    <w:uiPriority w:val="20"/>
    <w:qFormat/>
    <w:rsid w:val="007A39D9"/>
    <w:rPr>
      <w:i/>
      <w:iCs/>
    </w:rPr>
  </w:style>
  <w:style w:type="paragraph" w:styleId="ListParagraph">
    <w:name w:val="List Paragraph"/>
    <w:aliases w:val="List_Paragraph,Multilevel para_II,ADB Normal,Bullet Points,Liste Paragraf,Normal bullet 2,Bullet list,Numbered List,1st level - Bullet List Paragraph,Lettre d'introduction,Paragrafo elenco,List Paragraph11,Normal bullet 21"/>
    <w:basedOn w:val="Normal"/>
    <w:link w:val="ListParagraphChar"/>
    <w:uiPriority w:val="34"/>
    <w:qFormat/>
    <w:rsid w:val="007A39D9"/>
    <w:pPr>
      <w:ind w:left="708"/>
    </w:pPr>
  </w:style>
  <w:style w:type="paragraph" w:styleId="NoSpacing">
    <w:name w:val="No Spacing"/>
    <w:link w:val="NoSpacingChar"/>
    <w:uiPriority w:val="1"/>
    <w:qFormat/>
    <w:rsid w:val="007A39D9"/>
    <w:rPr>
      <w:rFonts w:eastAsia="Calibri"/>
      <w:sz w:val="24"/>
      <w:szCs w:val="24"/>
      <w:lang w:val="sl-SI" w:eastAsia="en-GB"/>
    </w:rPr>
  </w:style>
  <w:style w:type="character" w:customStyle="1" w:styleId="NoSpacingChar">
    <w:name w:val="No Spacing Char"/>
    <w:link w:val="NoSpacing"/>
    <w:uiPriority w:val="1"/>
    <w:rsid w:val="007A39D9"/>
    <w:rPr>
      <w:rFonts w:eastAsia="Calibri"/>
      <w:sz w:val="24"/>
      <w:szCs w:val="24"/>
      <w:lang w:val="sl-SI" w:bidi="ar-SA"/>
    </w:rPr>
  </w:style>
  <w:style w:type="paragraph" w:styleId="FootnoteText">
    <w:name w:val="footnote text"/>
    <w:basedOn w:val="Normal"/>
    <w:link w:val="FootnoteTextChar"/>
    <w:uiPriority w:val="99"/>
    <w:semiHidden/>
    <w:unhideWhenUsed/>
    <w:rsid w:val="00FF2683"/>
    <w:rPr>
      <w:rFonts w:ascii="Calibri" w:eastAsia="Calibri" w:hAnsi="Calibri"/>
      <w:sz w:val="20"/>
      <w:szCs w:val="20"/>
    </w:rPr>
  </w:style>
  <w:style w:type="character" w:customStyle="1" w:styleId="FootnoteTextChar">
    <w:name w:val="Footnote Text Char"/>
    <w:link w:val="FootnoteText"/>
    <w:uiPriority w:val="99"/>
    <w:semiHidden/>
    <w:rsid w:val="00FF2683"/>
    <w:rPr>
      <w:rFonts w:ascii="Calibri" w:eastAsia="Calibri" w:hAnsi="Calibri"/>
    </w:rPr>
  </w:style>
  <w:style w:type="character" w:styleId="FootnoteReference">
    <w:name w:val="footnote reference"/>
    <w:aliases w:val="ftref,Footnote Reference_Knjiga,Footnote Reference_IAUS,Footnote text"/>
    <w:uiPriority w:val="99"/>
    <w:unhideWhenUsed/>
    <w:rsid w:val="00FF2683"/>
    <w:rPr>
      <w:vertAlign w:val="superscript"/>
    </w:rPr>
  </w:style>
  <w:style w:type="numbering" w:customStyle="1" w:styleId="NoList1">
    <w:name w:val="No List1"/>
    <w:next w:val="NoList"/>
    <w:semiHidden/>
    <w:rsid w:val="00FB6CEC"/>
  </w:style>
  <w:style w:type="character" w:customStyle="1" w:styleId="rvts3">
    <w:name w:val="rvts3"/>
    <w:rsid w:val="00FB6CEC"/>
    <w:rPr>
      <w:b w:val="0"/>
      <w:bCs w:val="0"/>
      <w:color w:val="000000"/>
      <w:sz w:val="20"/>
      <w:szCs w:val="20"/>
    </w:rPr>
  </w:style>
  <w:style w:type="character" w:customStyle="1" w:styleId="BodyTextChar">
    <w:name w:val="Body Text Char"/>
    <w:link w:val="BodyText"/>
    <w:rsid w:val="00FB6CEC"/>
    <w:rPr>
      <w:rFonts w:ascii="Arial" w:eastAsia="WenQuanYi Zen Hei Sharp" w:hAnsi="Arial" w:cs="Lohit Devanagari"/>
      <w:kern w:val="1"/>
      <w:sz w:val="24"/>
      <w:szCs w:val="24"/>
      <w:lang w:eastAsia="zh-CN" w:bidi="hi-IN"/>
    </w:rPr>
  </w:style>
  <w:style w:type="paragraph" w:styleId="BodyText">
    <w:name w:val="Body Text"/>
    <w:basedOn w:val="Normal"/>
    <w:link w:val="BodyTextChar"/>
    <w:rsid w:val="00FB6CEC"/>
    <w:pPr>
      <w:widowControl w:val="0"/>
      <w:suppressAutoHyphens/>
      <w:spacing w:after="120"/>
    </w:pPr>
    <w:rPr>
      <w:rFonts w:ascii="Arial" w:eastAsia="WenQuanYi Zen Hei Sharp" w:hAnsi="Arial" w:cs="Lohit Devanagari"/>
      <w:kern w:val="1"/>
      <w:lang w:eastAsia="zh-CN" w:bidi="hi-IN"/>
    </w:rPr>
  </w:style>
  <w:style w:type="character" w:customStyle="1" w:styleId="BodyTextChar1">
    <w:name w:val="Body Text Char1"/>
    <w:uiPriority w:val="99"/>
    <w:semiHidden/>
    <w:rsid w:val="00FB6CEC"/>
    <w:rPr>
      <w:sz w:val="24"/>
      <w:szCs w:val="24"/>
      <w:lang w:val="sl-SI" w:eastAsia="en-US"/>
    </w:rPr>
  </w:style>
  <w:style w:type="paragraph" w:styleId="Footer">
    <w:name w:val="footer"/>
    <w:basedOn w:val="Normal"/>
    <w:link w:val="FooterChar"/>
    <w:rsid w:val="00FB6CEC"/>
    <w:pPr>
      <w:keepLines/>
      <w:tabs>
        <w:tab w:val="center" w:pos="4253"/>
        <w:tab w:val="right" w:pos="8505"/>
      </w:tabs>
      <w:spacing w:before="120"/>
      <w:jc w:val="both"/>
    </w:pPr>
    <w:rPr>
      <w:rFonts w:ascii="Arial" w:hAnsi="Arial"/>
      <w:sz w:val="22"/>
      <w:szCs w:val="20"/>
      <w:lang w:val="de-AT" w:eastAsia="de-DE"/>
    </w:rPr>
  </w:style>
  <w:style w:type="character" w:customStyle="1" w:styleId="FooterChar">
    <w:name w:val="Footer Char"/>
    <w:link w:val="Footer"/>
    <w:rsid w:val="00FB6CEC"/>
    <w:rPr>
      <w:rFonts w:ascii="Arial" w:hAnsi="Arial"/>
      <w:sz w:val="22"/>
      <w:lang w:val="de-AT" w:eastAsia="de-DE"/>
    </w:rPr>
  </w:style>
  <w:style w:type="paragraph" w:styleId="Header">
    <w:name w:val="header"/>
    <w:basedOn w:val="Normal"/>
    <w:link w:val="HeaderChar"/>
    <w:rsid w:val="00FB6CEC"/>
    <w:pPr>
      <w:keepLines/>
      <w:tabs>
        <w:tab w:val="left" w:pos="5387"/>
        <w:tab w:val="right" w:pos="9356"/>
      </w:tabs>
      <w:spacing w:before="120"/>
      <w:jc w:val="both"/>
    </w:pPr>
    <w:rPr>
      <w:rFonts w:ascii="Arial" w:hAnsi="Arial"/>
      <w:sz w:val="22"/>
      <w:szCs w:val="20"/>
      <w:lang w:val="de-AT" w:eastAsia="de-DE"/>
    </w:rPr>
  </w:style>
  <w:style w:type="character" w:customStyle="1" w:styleId="HeaderChar">
    <w:name w:val="Header Char"/>
    <w:link w:val="Header"/>
    <w:rsid w:val="00FB6CEC"/>
    <w:rPr>
      <w:rFonts w:ascii="Arial" w:hAnsi="Arial"/>
      <w:sz w:val="22"/>
      <w:lang w:val="de-AT" w:eastAsia="de-DE"/>
    </w:rPr>
  </w:style>
  <w:style w:type="paragraph" w:styleId="NormalWeb">
    <w:name w:val="Normal (Web)"/>
    <w:basedOn w:val="Normal"/>
    <w:uiPriority w:val="99"/>
    <w:rsid w:val="00FB6CEC"/>
    <w:pPr>
      <w:spacing w:before="100" w:beforeAutospacing="1" w:after="100" w:afterAutospacing="1"/>
    </w:pPr>
    <w:rPr>
      <w:lang w:val="en-US"/>
    </w:rPr>
  </w:style>
  <w:style w:type="paragraph" w:customStyle="1" w:styleId="Corpo">
    <w:name w:val="Corpo"/>
    <w:rsid w:val="00FB6CEC"/>
    <w:pPr>
      <w:spacing w:before="240" w:line="360" w:lineRule="auto"/>
      <w:jc w:val="both"/>
    </w:pPr>
    <w:rPr>
      <w:rFonts w:ascii="Arial" w:hAnsi="Arial"/>
      <w:lang w:val="pt-PT"/>
    </w:rPr>
  </w:style>
  <w:style w:type="table" w:styleId="TableGrid">
    <w:name w:val="Table Grid"/>
    <w:basedOn w:val="TableNormal"/>
    <w:rsid w:val="00FB6CEC"/>
    <w:pPr>
      <w:keepLines/>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6CEC"/>
    <w:pPr>
      <w:autoSpaceDE w:val="0"/>
      <w:autoSpaceDN w:val="0"/>
      <w:adjustRightInd w:val="0"/>
    </w:pPr>
    <w:rPr>
      <w:color w:val="000000"/>
      <w:sz w:val="24"/>
      <w:szCs w:val="24"/>
      <w:lang w:bidi="mr-IN"/>
    </w:rPr>
  </w:style>
  <w:style w:type="character" w:styleId="CommentReference">
    <w:name w:val="annotation reference"/>
    <w:uiPriority w:val="99"/>
    <w:semiHidden/>
    <w:unhideWhenUsed/>
    <w:rsid w:val="00635EF0"/>
    <w:rPr>
      <w:sz w:val="16"/>
      <w:szCs w:val="16"/>
    </w:rPr>
  </w:style>
  <w:style w:type="paragraph" w:styleId="CommentText">
    <w:name w:val="annotation text"/>
    <w:basedOn w:val="Normal"/>
    <w:link w:val="CommentTextChar"/>
    <w:uiPriority w:val="99"/>
    <w:unhideWhenUsed/>
    <w:rsid w:val="00635EF0"/>
    <w:rPr>
      <w:sz w:val="20"/>
      <w:szCs w:val="20"/>
    </w:rPr>
  </w:style>
  <w:style w:type="character" w:customStyle="1" w:styleId="CommentTextChar">
    <w:name w:val="Comment Text Char"/>
    <w:link w:val="CommentText"/>
    <w:uiPriority w:val="99"/>
    <w:rsid w:val="00635EF0"/>
    <w:rPr>
      <w:lang w:val="sl-SI"/>
    </w:rPr>
  </w:style>
  <w:style w:type="paragraph" w:styleId="CommentSubject">
    <w:name w:val="annotation subject"/>
    <w:basedOn w:val="CommentText"/>
    <w:next w:val="CommentText"/>
    <w:link w:val="CommentSubjectChar"/>
    <w:uiPriority w:val="99"/>
    <w:semiHidden/>
    <w:unhideWhenUsed/>
    <w:rsid w:val="00635EF0"/>
    <w:rPr>
      <w:b/>
      <w:bCs/>
    </w:rPr>
  </w:style>
  <w:style w:type="character" w:customStyle="1" w:styleId="CommentSubjectChar">
    <w:name w:val="Comment Subject Char"/>
    <w:link w:val="CommentSubject"/>
    <w:uiPriority w:val="99"/>
    <w:semiHidden/>
    <w:rsid w:val="00635EF0"/>
    <w:rPr>
      <w:b/>
      <w:bCs/>
      <w:lang w:val="sl-SI"/>
    </w:rPr>
  </w:style>
  <w:style w:type="paragraph" w:styleId="BalloonText">
    <w:name w:val="Balloon Text"/>
    <w:basedOn w:val="Normal"/>
    <w:link w:val="BalloonTextChar"/>
    <w:uiPriority w:val="99"/>
    <w:semiHidden/>
    <w:unhideWhenUsed/>
    <w:rsid w:val="00635EF0"/>
    <w:rPr>
      <w:rFonts w:ascii="Segoe UI" w:hAnsi="Segoe UI"/>
      <w:sz w:val="18"/>
      <w:szCs w:val="18"/>
    </w:rPr>
  </w:style>
  <w:style w:type="character" w:customStyle="1" w:styleId="BalloonTextChar">
    <w:name w:val="Balloon Text Char"/>
    <w:link w:val="BalloonText"/>
    <w:uiPriority w:val="99"/>
    <w:semiHidden/>
    <w:rsid w:val="00635EF0"/>
    <w:rPr>
      <w:rFonts w:ascii="Segoe UI" w:hAnsi="Segoe UI" w:cs="Segoe UI"/>
      <w:sz w:val="18"/>
      <w:szCs w:val="18"/>
      <w:lang w:val="sl-SI"/>
    </w:rPr>
  </w:style>
  <w:style w:type="character" w:customStyle="1" w:styleId="fontstyle01">
    <w:name w:val="fontstyle01"/>
    <w:rsid w:val="00A75A93"/>
    <w:rPr>
      <w:rFonts w:ascii="Times New Roman" w:hAnsi="Times New Roman" w:cs="Times New Roman" w:hint="default"/>
      <w:b w:val="0"/>
      <w:bCs w:val="0"/>
      <w:i w:val="0"/>
      <w:iCs w:val="0"/>
      <w:color w:val="000000"/>
      <w:sz w:val="20"/>
      <w:szCs w:val="20"/>
    </w:rPr>
  </w:style>
  <w:style w:type="paragraph" w:customStyle="1" w:styleId="1tekst">
    <w:name w:val="_1tekst"/>
    <w:basedOn w:val="Normal"/>
    <w:rsid w:val="00EC2730"/>
    <w:pPr>
      <w:spacing w:before="100" w:beforeAutospacing="1" w:after="100" w:afterAutospacing="1"/>
    </w:pPr>
    <w:rPr>
      <w:lang w:val="en-GB" w:eastAsia="en-GB"/>
    </w:rPr>
  </w:style>
  <w:style w:type="character" w:styleId="Hyperlink">
    <w:name w:val="Hyperlink"/>
    <w:uiPriority w:val="99"/>
    <w:unhideWhenUsed/>
    <w:rsid w:val="00CB6D16"/>
    <w:rPr>
      <w:color w:val="0563C1"/>
      <w:u w:val="single"/>
    </w:rPr>
  </w:style>
  <w:style w:type="character" w:customStyle="1" w:styleId="UnresolvedMention1">
    <w:name w:val="Unresolved Mention1"/>
    <w:uiPriority w:val="99"/>
    <w:semiHidden/>
    <w:unhideWhenUsed/>
    <w:rsid w:val="00F06973"/>
    <w:rPr>
      <w:color w:val="605E5C"/>
      <w:shd w:val="clear" w:color="auto" w:fill="E1DFDD"/>
    </w:rPr>
  </w:style>
  <w:style w:type="character" w:customStyle="1" w:styleId="ListParagraphChar">
    <w:name w:val="List Paragraph Char"/>
    <w:aliases w:val="List_Paragraph Char,Multilevel para_II Char,ADB Normal Char,Bullet Points Char,Liste Paragraf Char,Normal bullet 2 Char,Bullet list Char,Numbered List Char,1st level - Bullet List Paragraph Char,Lettre d'introduction Char"/>
    <w:link w:val="ListParagraph"/>
    <w:uiPriority w:val="34"/>
    <w:qFormat/>
    <w:rsid w:val="0094620B"/>
    <w:rPr>
      <w:sz w:val="24"/>
      <w:szCs w:val="24"/>
    </w:rPr>
  </w:style>
  <w:style w:type="character" w:customStyle="1" w:styleId="markedcontent">
    <w:name w:val="markedcontent"/>
    <w:basedOn w:val="DefaultParagraphFont"/>
    <w:rsid w:val="0094620B"/>
  </w:style>
  <w:style w:type="paragraph" w:styleId="Revision">
    <w:name w:val="Revision"/>
    <w:hidden/>
    <w:uiPriority w:val="99"/>
    <w:semiHidden/>
    <w:rsid w:val="003410B5"/>
    <w:rPr>
      <w:sz w:val="24"/>
      <w:szCs w:val="24"/>
      <w:lang w:val="sl-SI"/>
    </w:rPr>
  </w:style>
  <w:style w:type="paragraph" w:customStyle="1" w:styleId="Normal1">
    <w:name w:val="Normal1"/>
    <w:basedOn w:val="Normal"/>
    <w:rsid w:val="00AD3B21"/>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7D2CB8"/>
    <w:rPr>
      <w:color w:val="800080" w:themeColor="followedHyperlink"/>
      <w:u w:val="single"/>
    </w:rPr>
  </w:style>
  <w:style w:type="character" w:customStyle="1" w:styleId="UnresolvedMention2">
    <w:name w:val="Unresolved Mention2"/>
    <w:basedOn w:val="DefaultParagraphFont"/>
    <w:uiPriority w:val="99"/>
    <w:semiHidden/>
    <w:unhideWhenUsed/>
    <w:rsid w:val="0033459C"/>
    <w:rPr>
      <w:color w:val="605E5C"/>
      <w:shd w:val="clear" w:color="auto" w:fill="E1DFDD"/>
    </w:rPr>
  </w:style>
  <w:style w:type="character" w:customStyle="1" w:styleId="cf01">
    <w:name w:val="cf01"/>
    <w:basedOn w:val="DefaultParagraphFont"/>
    <w:rsid w:val="00932F6D"/>
    <w:rPr>
      <w:rFonts w:ascii="Segoe UI" w:hAnsi="Segoe UI" w:cs="Segoe UI" w:hint="default"/>
      <w:sz w:val="18"/>
      <w:szCs w:val="18"/>
    </w:rPr>
  </w:style>
  <w:style w:type="character" w:customStyle="1" w:styleId="cf11">
    <w:name w:val="cf11"/>
    <w:basedOn w:val="DefaultParagraphFont"/>
    <w:rsid w:val="00932F6D"/>
    <w:rPr>
      <w:rFonts w:ascii="Segoe UI" w:hAnsi="Segoe UI" w:cs="Segoe UI" w:hint="default"/>
      <w:sz w:val="18"/>
      <w:szCs w:val="18"/>
    </w:rPr>
  </w:style>
  <w:style w:type="paragraph" w:customStyle="1" w:styleId="pf1">
    <w:name w:val="pf1"/>
    <w:basedOn w:val="Normal"/>
    <w:rsid w:val="00FE6A83"/>
    <w:pPr>
      <w:spacing w:before="100" w:beforeAutospacing="1" w:after="100" w:afterAutospacing="1"/>
    </w:pPr>
    <w:rPr>
      <w:lang w:val="en-US"/>
    </w:rPr>
  </w:style>
  <w:style w:type="paragraph" w:customStyle="1" w:styleId="pf0">
    <w:name w:val="pf0"/>
    <w:basedOn w:val="Normal"/>
    <w:rsid w:val="00FE6A83"/>
    <w:pPr>
      <w:spacing w:before="100" w:beforeAutospacing="1" w:after="100" w:afterAutospacing="1"/>
    </w:pPr>
    <w:rPr>
      <w:lang w:val="en-US"/>
    </w:rPr>
  </w:style>
  <w:style w:type="character" w:customStyle="1" w:styleId="cf21">
    <w:name w:val="cf21"/>
    <w:basedOn w:val="DefaultParagraphFont"/>
    <w:rsid w:val="00FE6A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5171">
      <w:bodyDiv w:val="1"/>
      <w:marLeft w:val="0"/>
      <w:marRight w:val="0"/>
      <w:marTop w:val="0"/>
      <w:marBottom w:val="0"/>
      <w:divBdr>
        <w:top w:val="none" w:sz="0" w:space="0" w:color="auto"/>
        <w:left w:val="none" w:sz="0" w:space="0" w:color="auto"/>
        <w:bottom w:val="none" w:sz="0" w:space="0" w:color="auto"/>
        <w:right w:val="none" w:sz="0" w:space="0" w:color="auto"/>
      </w:divBdr>
    </w:div>
    <w:div w:id="41878350">
      <w:bodyDiv w:val="1"/>
      <w:marLeft w:val="0"/>
      <w:marRight w:val="0"/>
      <w:marTop w:val="0"/>
      <w:marBottom w:val="0"/>
      <w:divBdr>
        <w:top w:val="none" w:sz="0" w:space="0" w:color="auto"/>
        <w:left w:val="none" w:sz="0" w:space="0" w:color="auto"/>
        <w:bottom w:val="none" w:sz="0" w:space="0" w:color="auto"/>
        <w:right w:val="none" w:sz="0" w:space="0" w:color="auto"/>
      </w:divBdr>
    </w:div>
    <w:div w:id="100801468">
      <w:bodyDiv w:val="1"/>
      <w:marLeft w:val="0"/>
      <w:marRight w:val="0"/>
      <w:marTop w:val="0"/>
      <w:marBottom w:val="0"/>
      <w:divBdr>
        <w:top w:val="none" w:sz="0" w:space="0" w:color="auto"/>
        <w:left w:val="none" w:sz="0" w:space="0" w:color="auto"/>
        <w:bottom w:val="none" w:sz="0" w:space="0" w:color="auto"/>
        <w:right w:val="none" w:sz="0" w:space="0" w:color="auto"/>
      </w:divBdr>
    </w:div>
    <w:div w:id="257324628">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346295155">
      <w:bodyDiv w:val="1"/>
      <w:marLeft w:val="0"/>
      <w:marRight w:val="0"/>
      <w:marTop w:val="0"/>
      <w:marBottom w:val="0"/>
      <w:divBdr>
        <w:top w:val="none" w:sz="0" w:space="0" w:color="auto"/>
        <w:left w:val="none" w:sz="0" w:space="0" w:color="auto"/>
        <w:bottom w:val="none" w:sz="0" w:space="0" w:color="auto"/>
        <w:right w:val="none" w:sz="0" w:space="0" w:color="auto"/>
      </w:divBdr>
    </w:div>
    <w:div w:id="511652278">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718747165">
      <w:bodyDiv w:val="1"/>
      <w:marLeft w:val="0"/>
      <w:marRight w:val="0"/>
      <w:marTop w:val="0"/>
      <w:marBottom w:val="0"/>
      <w:divBdr>
        <w:top w:val="none" w:sz="0" w:space="0" w:color="auto"/>
        <w:left w:val="none" w:sz="0" w:space="0" w:color="auto"/>
        <w:bottom w:val="none" w:sz="0" w:space="0" w:color="auto"/>
        <w:right w:val="none" w:sz="0" w:space="0" w:color="auto"/>
      </w:divBdr>
      <w:divsChild>
        <w:div w:id="2010479876">
          <w:marLeft w:val="547"/>
          <w:marRight w:val="0"/>
          <w:marTop w:val="200"/>
          <w:marBottom w:val="0"/>
          <w:divBdr>
            <w:top w:val="none" w:sz="0" w:space="0" w:color="auto"/>
            <w:left w:val="none" w:sz="0" w:space="0" w:color="auto"/>
            <w:bottom w:val="none" w:sz="0" w:space="0" w:color="auto"/>
            <w:right w:val="none" w:sz="0" w:space="0" w:color="auto"/>
          </w:divBdr>
        </w:div>
      </w:divsChild>
    </w:div>
    <w:div w:id="833490895">
      <w:bodyDiv w:val="1"/>
      <w:marLeft w:val="0"/>
      <w:marRight w:val="0"/>
      <w:marTop w:val="0"/>
      <w:marBottom w:val="0"/>
      <w:divBdr>
        <w:top w:val="none" w:sz="0" w:space="0" w:color="auto"/>
        <w:left w:val="none" w:sz="0" w:space="0" w:color="auto"/>
        <w:bottom w:val="none" w:sz="0" w:space="0" w:color="auto"/>
        <w:right w:val="none" w:sz="0" w:space="0" w:color="auto"/>
      </w:divBdr>
    </w:div>
    <w:div w:id="867374405">
      <w:bodyDiv w:val="1"/>
      <w:marLeft w:val="0"/>
      <w:marRight w:val="0"/>
      <w:marTop w:val="0"/>
      <w:marBottom w:val="0"/>
      <w:divBdr>
        <w:top w:val="none" w:sz="0" w:space="0" w:color="auto"/>
        <w:left w:val="none" w:sz="0" w:space="0" w:color="auto"/>
        <w:bottom w:val="none" w:sz="0" w:space="0" w:color="auto"/>
        <w:right w:val="none" w:sz="0" w:space="0" w:color="auto"/>
      </w:divBdr>
    </w:div>
    <w:div w:id="892500684">
      <w:bodyDiv w:val="1"/>
      <w:marLeft w:val="0"/>
      <w:marRight w:val="0"/>
      <w:marTop w:val="0"/>
      <w:marBottom w:val="0"/>
      <w:divBdr>
        <w:top w:val="none" w:sz="0" w:space="0" w:color="auto"/>
        <w:left w:val="none" w:sz="0" w:space="0" w:color="auto"/>
        <w:bottom w:val="none" w:sz="0" w:space="0" w:color="auto"/>
        <w:right w:val="none" w:sz="0" w:space="0" w:color="auto"/>
      </w:divBdr>
    </w:div>
    <w:div w:id="976185772">
      <w:bodyDiv w:val="1"/>
      <w:marLeft w:val="0"/>
      <w:marRight w:val="0"/>
      <w:marTop w:val="0"/>
      <w:marBottom w:val="0"/>
      <w:divBdr>
        <w:top w:val="none" w:sz="0" w:space="0" w:color="auto"/>
        <w:left w:val="none" w:sz="0" w:space="0" w:color="auto"/>
        <w:bottom w:val="none" w:sz="0" w:space="0" w:color="auto"/>
        <w:right w:val="none" w:sz="0" w:space="0" w:color="auto"/>
      </w:divBdr>
    </w:div>
    <w:div w:id="1200700236">
      <w:bodyDiv w:val="1"/>
      <w:marLeft w:val="0"/>
      <w:marRight w:val="0"/>
      <w:marTop w:val="0"/>
      <w:marBottom w:val="0"/>
      <w:divBdr>
        <w:top w:val="none" w:sz="0" w:space="0" w:color="auto"/>
        <w:left w:val="none" w:sz="0" w:space="0" w:color="auto"/>
        <w:bottom w:val="none" w:sz="0" w:space="0" w:color="auto"/>
        <w:right w:val="none" w:sz="0" w:space="0" w:color="auto"/>
      </w:divBdr>
      <w:divsChild>
        <w:div w:id="2034963536">
          <w:marLeft w:val="547"/>
          <w:marRight w:val="0"/>
          <w:marTop w:val="200"/>
          <w:marBottom w:val="0"/>
          <w:divBdr>
            <w:top w:val="none" w:sz="0" w:space="0" w:color="auto"/>
            <w:left w:val="none" w:sz="0" w:space="0" w:color="auto"/>
            <w:bottom w:val="none" w:sz="0" w:space="0" w:color="auto"/>
            <w:right w:val="none" w:sz="0" w:space="0" w:color="auto"/>
          </w:divBdr>
        </w:div>
      </w:divsChild>
    </w:div>
    <w:div w:id="1207838829">
      <w:bodyDiv w:val="1"/>
      <w:marLeft w:val="0"/>
      <w:marRight w:val="0"/>
      <w:marTop w:val="0"/>
      <w:marBottom w:val="0"/>
      <w:divBdr>
        <w:top w:val="none" w:sz="0" w:space="0" w:color="auto"/>
        <w:left w:val="none" w:sz="0" w:space="0" w:color="auto"/>
        <w:bottom w:val="none" w:sz="0" w:space="0" w:color="auto"/>
        <w:right w:val="none" w:sz="0" w:space="0" w:color="auto"/>
      </w:divBdr>
      <w:divsChild>
        <w:div w:id="183444631">
          <w:marLeft w:val="0"/>
          <w:marRight w:val="0"/>
          <w:marTop w:val="0"/>
          <w:marBottom w:val="0"/>
          <w:divBdr>
            <w:top w:val="none" w:sz="0" w:space="0" w:color="auto"/>
            <w:left w:val="none" w:sz="0" w:space="0" w:color="auto"/>
            <w:bottom w:val="none" w:sz="0" w:space="0" w:color="auto"/>
            <w:right w:val="none" w:sz="0" w:space="0" w:color="auto"/>
          </w:divBdr>
        </w:div>
      </w:divsChild>
    </w:div>
    <w:div w:id="1322123941">
      <w:bodyDiv w:val="1"/>
      <w:marLeft w:val="0"/>
      <w:marRight w:val="0"/>
      <w:marTop w:val="0"/>
      <w:marBottom w:val="0"/>
      <w:divBdr>
        <w:top w:val="none" w:sz="0" w:space="0" w:color="auto"/>
        <w:left w:val="none" w:sz="0" w:space="0" w:color="auto"/>
        <w:bottom w:val="none" w:sz="0" w:space="0" w:color="auto"/>
        <w:right w:val="none" w:sz="0" w:space="0" w:color="auto"/>
      </w:divBdr>
    </w:div>
    <w:div w:id="1337145598">
      <w:bodyDiv w:val="1"/>
      <w:marLeft w:val="0"/>
      <w:marRight w:val="0"/>
      <w:marTop w:val="0"/>
      <w:marBottom w:val="0"/>
      <w:divBdr>
        <w:top w:val="none" w:sz="0" w:space="0" w:color="auto"/>
        <w:left w:val="none" w:sz="0" w:space="0" w:color="auto"/>
        <w:bottom w:val="none" w:sz="0" w:space="0" w:color="auto"/>
        <w:right w:val="none" w:sz="0" w:space="0" w:color="auto"/>
      </w:divBdr>
    </w:div>
    <w:div w:id="1512799501">
      <w:bodyDiv w:val="1"/>
      <w:marLeft w:val="0"/>
      <w:marRight w:val="0"/>
      <w:marTop w:val="0"/>
      <w:marBottom w:val="0"/>
      <w:divBdr>
        <w:top w:val="none" w:sz="0" w:space="0" w:color="auto"/>
        <w:left w:val="none" w:sz="0" w:space="0" w:color="auto"/>
        <w:bottom w:val="none" w:sz="0" w:space="0" w:color="auto"/>
        <w:right w:val="none" w:sz="0" w:space="0" w:color="auto"/>
      </w:divBdr>
    </w:div>
    <w:div w:id="1663195354">
      <w:bodyDiv w:val="1"/>
      <w:marLeft w:val="0"/>
      <w:marRight w:val="0"/>
      <w:marTop w:val="0"/>
      <w:marBottom w:val="0"/>
      <w:divBdr>
        <w:top w:val="none" w:sz="0" w:space="0" w:color="auto"/>
        <w:left w:val="none" w:sz="0" w:space="0" w:color="auto"/>
        <w:bottom w:val="none" w:sz="0" w:space="0" w:color="auto"/>
        <w:right w:val="none" w:sz="0" w:space="0" w:color="auto"/>
      </w:divBdr>
    </w:div>
    <w:div w:id="1736274793">
      <w:bodyDiv w:val="1"/>
      <w:marLeft w:val="0"/>
      <w:marRight w:val="0"/>
      <w:marTop w:val="0"/>
      <w:marBottom w:val="0"/>
      <w:divBdr>
        <w:top w:val="none" w:sz="0" w:space="0" w:color="auto"/>
        <w:left w:val="none" w:sz="0" w:space="0" w:color="auto"/>
        <w:bottom w:val="none" w:sz="0" w:space="0" w:color="auto"/>
        <w:right w:val="none" w:sz="0" w:space="0" w:color="auto"/>
      </w:divBdr>
    </w:div>
    <w:div w:id="1841312364">
      <w:bodyDiv w:val="1"/>
      <w:marLeft w:val="0"/>
      <w:marRight w:val="0"/>
      <w:marTop w:val="0"/>
      <w:marBottom w:val="0"/>
      <w:divBdr>
        <w:top w:val="none" w:sz="0" w:space="0" w:color="auto"/>
        <w:left w:val="none" w:sz="0" w:space="0" w:color="auto"/>
        <w:bottom w:val="none" w:sz="0" w:space="0" w:color="auto"/>
        <w:right w:val="none" w:sz="0" w:space="0" w:color="auto"/>
      </w:divBdr>
    </w:div>
    <w:div w:id="2040621617">
      <w:bodyDiv w:val="1"/>
      <w:marLeft w:val="0"/>
      <w:marRight w:val="0"/>
      <w:marTop w:val="0"/>
      <w:marBottom w:val="0"/>
      <w:divBdr>
        <w:top w:val="none" w:sz="0" w:space="0" w:color="auto"/>
        <w:left w:val="none" w:sz="0" w:space="0" w:color="auto"/>
        <w:bottom w:val="none" w:sz="0" w:space="0" w:color="auto"/>
        <w:right w:val="none" w:sz="0" w:space="0" w:color="auto"/>
      </w:divBdr>
    </w:div>
    <w:div w:id="208399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DEB1-1F6D-4B5F-87C0-21BA0337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4640</Words>
  <Characters>26448</Characters>
  <Application>Microsoft Office Word</Application>
  <DocSecurity>0</DocSecurity>
  <Lines>220</Lines>
  <Paragraphs>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IAUS</Company>
  <LinksUpToDate>false</LinksUpToDate>
  <CharactersWithSpaces>31026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Bosko Josimovic</dc:creator>
  <cp:lastModifiedBy>Ana Repac</cp:lastModifiedBy>
  <cp:revision>6</cp:revision>
  <dcterms:created xsi:type="dcterms:W3CDTF">2023-06-26T13:20:00Z</dcterms:created>
  <dcterms:modified xsi:type="dcterms:W3CDTF">2023-06-27T08:36:00Z</dcterms:modified>
</cp:coreProperties>
</file>